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360100">
      <w:pPr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360100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360100">
      <w:pPr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74B2F">
        <w:rPr>
          <w:rFonts w:ascii="Verdana" w:hAnsi="Verdana"/>
          <w:b/>
          <w:lang w:val="bg-BG"/>
        </w:rPr>
        <w:t>с.Иречеково</w:t>
      </w:r>
    </w:p>
    <w:p w:rsidR="002C7D38" w:rsidRPr="0086764E" w:rsidRDefault="002C7D38" w:rsidP="00360100">
      <w:pPr>
        <w:jc w:val="center"/>
        <w:rPr>
          <w:rFonts w:ascii="Verdana" w:hAnsi="Verdana"/>
          <w:b/>
          <w:lang w:val="bg-BG"/>
        </w:rPr>
      </w:pPr>
    </w:p>
    <w:p w:rsidR="00DE6CF7" w:rsidRDefault="00C662FD" w:rsidP="00360100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7C3104">
        <w:rPr>
          <w:rFonts w:ascii="Verdana" w:hAnsi="Verdana"/>
          <w:lang w:val="bg-BG"/>
        </w:rPr>
        <w:t>11.04.2025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7C3104">
        <w:rPr>
          <w:rFonts w:ascii="Verdana" w:hAnsi="Verdana"/>
          <w:lang w:val="bg-BG"/>
        </w:rPr>
        <w:t>Стралджа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93F7A" w:rsidRPr="00CD34C5">
        <w:rPr>
          <w:rFonts w:ascii="Verdana" w:hAnsi="Verdana"/>
          <w:lang w:val="bg-BG"/>
        </w:rPr>
        <w:t>РД-12-06-64-14/28.02.2025г</w:t>
      </w:r>
      <w:r w:rsidR="00493F7A">
        <w:rPr>
          <w:rFonts w:ascii="Verdana" w:hAnsi="Verdana"/>
          <w:lang w:val="bg-BG"/>
        </w:rPr>
        <w:t>.</w:t>
      </w:r>
      <w:r w:rsidR="00493F7A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93F7A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C4793A" w:rsidRPr="00EE1DCE" w:rsidRDefault="00C4793A" w:rsidP="00360100">
      <w:pPr>
        <w:ind w:firstLine="720"/>
        <w:rPr>
          <w:rFonts w:ascii="Verdana" w:hAnsi="Verdana"/>
          <w:lang w:val="bg-BG"/>
        </w:rPr>
      </w:pPr>
      <w:r w:rsidRPr="00EE1DCE">
        <w:rPr>
          <w:rFonts w:ascii="Verdana" w:hAnsi="Verdana"/>
          <w:lang w:val="bg-BG"/>
        </w:rPr>
        <w:t>Председател: Александър Станчев – зам. кмет на община Стралджа</w:t>
      </w:r>
      <w:r w:rsidRPr="00EE1DCE">
        <w:rPr>
          <w:rFonts w:ascii="Verdana" w:hAnsi="Verdana"/>
          <w:sz w:val="22"/>
          <w:lang w:val="bg-BG"/>
        </w:rPr>
        <w:t xml:space="preserve"> </w:t>
      </w:r>
    </w:p>
    <w:p w:rsidR="00C4793A" w:rsidRPr="009F372E" w:rsidRDefault="00C4793A" w:rsidP="00360100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C4793A" w:rsidRPr="009F372E" w:rsidRDefault="00C4793A" w:rsidP="00360100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EC32B8">
        <w:rPr>
          <w:rFonts w:ascii="Verdana" w:hAnsi="Verdana" w:cstheme="minorHAnsi"/>
          <w:lang w:val="bg-BG"/>
        </w:rPr>
        <w:t xml:space="preserve">Динка Йорданова </w:t>
      </w:r>
      <w:r w:rsidRPr="009F372E">
        <w:rPr>
          <w:rFonts w:ascii="Verdana" w:hAnsi="Verdana" w:cstheme="minorHAnsi"/>
          <w:lang w:val="bg-BG"/>
        </w:rPr>
        <w:t>– кмет</w:t>
      </w:r>
    </w:p>
    <w:p w:rsidR="00C4793A" w:rsidRPr="009F372E" w:rsidRDefault="00C4793A" w:rsidP="00360100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Валентин Велчев </w:t>
      </w:r>
      <w:r w:rsidRPr="009F372E">
        <w:rPr>
          <w:rFonts w:ascii="Verdana" w:hAnsi="Verdana" w:cstheme="minorHAnsi"/>
          <w:lang w:val="bg-BG"/>
        </w:rPr>
        <w:t xml:space="preserve">– началник </w:t>
      </w:r>
      <w:proofErr w:type="spellStart"/>
      <w:r>
        <w:rPr>
          <w:rFonts w:ascii="Verdana" w:hAnsi="Verdana" w:cstheme="minorHAnsi"/>
          <w:lang w:val="bg-BG"/>
        </w:rPr>
        <w:t>отд.</w:t>
      </w:r>
      <w:r w:rsidRPr="009F372E">
        <w:rPr>
          <w:rFonts w:ascii="Verdana" w:hAnsi="Verdana" w:cstheme="minorHAnsi"/>
          <w:lang w:val="bg-BG"/>
        </w:rPr>
        <w:t>ИДОС</w:t>
      </w:r>
      <w:proofErr w:type="spellEnd"/>
    </w:p>
    <w:p w:rsidR="00C4793A" w:rsidRPr="009F372E" w:rsidRDefault="00C4793A" w:rsidP="00360100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Илиан Стойков </w:t>
      </w:r>
      <w:r w:rsidRPr="009F372E">
        <w:rPr>
          <w:rFonts w:ascii="Verdana" w:hAnsi="Verdana" w:cstheme="minorHAnsi"/>
          <w:lang w:val="bg-BG"/>
        </w:rPr>
        <w:t>– началник на ОСЗ Стралджа</w:t>
      </w:r>
    </w:p>
    <w:p w:rsidR="00C4793A" w:rsidRPr="009F372E" w:rsidRDefault="00C4793A" w:rsidP="00360100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Диана Чолакова-Майсторова – гл. експерт в ГД АР</w:t>
      </w:r>
    </w:p>
    <w:p w:rsidR="00C4793A" w:rsidRPr="009F372E" w:rsidRDefault="00C4793A" w:rsidP="00360100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Д-р Димчо Бакалов – гл. инспектор в ОДБХ</w:t>
      </w:r>
    </w:p>
    <w:p w:rsidR="00C662FD" w:rsidRDefault="007A1273" w:rsidP="00360100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="00493F7A">
        <w:rPr>
          <w:rFonts w:ascii="Verdana" w:hAnsi="Verdana"/>
          <w:lang w:val="bg-BG"/>
        </w:rPr>
        <w:t xml:space="preserve">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</w:t>
      </w:r>
      <w:r w:rsidR="00493F7A">
        <w:rPr>
          <w:rFonts w:ascii="Verdana" w:hAnsi="Verdana"/>
          <w:lang w:val="bg-BG"/>
        </w:rPr>
        <w:t xml:space="preserve">№169 на Протокол №16/15.01.2025г </w:t>
      </w:r>
      <w:r>
        <w:rPr>
          <w:rFonts w:ascii="Verdana" w:hAnsi="Verdana"/>
          <w:lang w:val="bg-BG"/>
        </w:rPr>
        <w:t>на Общинския съв</w:t>
      </w:r>
      <w:r w:rsidR="00493F7A">
        <w:rPr>
          <w:rFonts w:ascii="Verdana" w:hAnsi="Verdana"/>
          <w:lang w:val="bg-BG"/>
        </w:rPr>
        <w:t>ет на община Стралджа.</w:t>
      </w:r>
    </w:p>
    <w:p w:rsidR="007A1273" w:rsidRDefault="007A1273" w:rsidP="00360100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C4793A">
        <w:rPr>
          <w:rFonts w:ascii="Verdana" w:hAnsi="Verdana"/>
          <w:lang w:val="bg-BG"/>
        </w:rPr>
        <w:t>Иречеково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C4793A">
        <w:rPr>
          <w:rFonts w:ascii="Verdana" w:hAnsi="Verdana"/>
          <w:lang w:val="bg-BG"/>
        </w:rPr>
        <w:t>20.03.2025г.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C4793A">
        <w:rPr>
          <w:rFonts w:ascii="Verdana" w:hAnsi="Verdana"/>
          <w:lang w:val="bg-BG"/>
        </w:rPr>
        <w:t xml:space="preserve"> с.Иречеково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C4793A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360100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360100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360100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Pr="00932642" w:rsidRDefault="00932642" w:rsidP="00360100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360100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1240F5" w:rsidRDefault="007D33C1" w:rsidP="00360100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360100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360100">
      <w:pPr>
        <w:pStyle w:val="ab"/>
        <w:tabs>
          <w:tab w:val="left" w:pos="360"/>
        </w:tabs>
        <w:spacing w:after="160"/>
        <w:jc w:val="both"/>
        <w:rPr>
          <w:rFonts w:ascii="Verdana" w:hAnsi="Verdana"/>
          <w:lang w:val="bg-BG"/>
        </w:rPr>
      </w:pPr>
    </w:p>
    <w:p w:rsidR="007D33C1" w:rsidRPr="007D33C1" w:rsidRDefault="007D33C1" w:rsidP="00360100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360100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0103A6" w:rsidRPr="006F7582">
        <w:rPr>
          <w:rFonts w:ascii="Verdana" w:hAnsi="Verdana"/>
          <w:b/>
          <w:sz w:val="22"/>
          <w:szCs w:val="22"/>
          <w:lang w:val="bg-BG"/>
        </w:rPr>
        <w:t>Н</w:t>
      </w:r>
      <w:r w:rsidR="00A172F8">
        <w:rPr>
          <w:rFonts w:ascii="Verdana" w:hAnsi="Verdana"/>
          <w:b/>
          <w:sz w:val="22"/>
          <w:szCs w:val="22"/>
          <w:lang w:val="bg-BG"/>
        </w:rPr>
        <w:t>.</w:t>
      </w:r>
      <w:r w:rsidR="000103A6" w:rsidRPr="006F7582">
        <w:rPr>
          <w:rFonts w:ascii="Verdana" w:hAnsi="Verdana"/>
          <w:b/>
          <w:sz w:val="22"/>
          <w:szCs w:val="22"/>
          <w:lang w:val="bg-BG"/>
        </w:rPr>
        <w:t xml:space="preserve"> И</w:t>
      </w:r>
      <w:r w:rsidR="00A172F8">
        <w:rPr>
          <w:rFonts w:ascii="Verdana" w:hAnsi="Verdana"/>
          <w:b/>
          <w:sz w:val="22"/>
          <w:szCs w:val="22"/>
          <w:lang w:val="bg-BG"/>
        </w:rPr>
        <w:t>.</w:t>
      </w:r>
      <w:r w:rsidR="000103A6" w:rsidRPr="006F7582">
        <w:rPr>
          <w:rFonts w:ascii="Verdana" w:hAnsi="Verdana"/>
          <w:b/>
          <w:sz w:val="22"/>
          <w:szCs w:val="22"/>
          <w:lang w:val="bg-BG"/>
        </w:rPr>
        <w:t xml:space="preserve"> И</w:t>
      </w:r>
      <w:r w:rsidR="00A172F8">
        <w:rPr>
          <w:rFonts w:ascii="Verdana" w:hAnsi="Verdana"/>
          <w:b/>
          <w:sz w:val="22"/>
          <w:szCs w:val="22"/>
          <w:lang w:val="bg-BG"/>
        </w:rPr>
        <w:t>.</w:t>
      </w:r>
      <w:r w:rsidR="000103A6" w:rsidRPr="007A127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 ЕГН</w:t>
      </w:r>
      <w:r w:rsidR="000103A6">
        <w:rPr>
          <w:rFonts w:ascii="Verdana" w:hAnsi="Verdana"/>
          <w:lang w:val="bg-BG"/>
        </w:rPr>
        <w:t xml:space="preserve"> </w:t>
      </w:r>
      <w:r w:rsidR="00A172F8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31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146"/>
        <w:gridCol w:w="1417"/>
        <w:gridCol w:w="1640"/>
        <w:gridCol w:w="1320"/>
        <w:gridCol w:w="1420"/>
        <w:gridCol w:w="1306"/>
      </w:tblGrid>
      <w:tr w:rsidR="007D33C1" w:rsidRPr="00932642" w:rsidTr="0089470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3601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89470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947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94702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947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Недялско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13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51384</w:t>
            </w:r>
            <w:r w:rsidR="008947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.87.1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947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947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C3C45" w:rsidP="003601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5051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C3C45" w:rsidRPr="00932642" w:rsidTr="008947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Недялско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561311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13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5138</w:t>
            </w:r>
            <w:r w:rsidR="00561311" w:rsidRPr="005613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5613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.100.2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101,399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C3C45" w:rsidRPr="00932642" w:rsidTr="008947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Недялско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C3C45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C3C45">
              <w:rPr>
                <w:rFonts w:ascii="Calibri" w:hAnsi="Calibri" w:cs="Calibri"/>
                <w:sz w:val="22"/>
                <w:szCs w:val="22"/>
              </w:rPr>
              <w:t>51384.60.249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C3C45" w:rsidRPr="00932642" w:rsidTr="008947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Default="009C3C45" w:rsidP="003601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266,399</w:t>
            </w:r>
          </w:p>
          <w:p w:rsidR="009C3C45" w:rsidRPr="00932642" w:rsidRDefault="009C3C45" w:rsidP="003601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45" w:rsidRPr="00932642" w:rsidRDefault="009C3C45" w:rsidP="003601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360100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360100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A85C37">
        <w:rPr>
          <w:rFonts w:ascii="Verdana" w:hAnsi="Verdana"/>
          <w:lang w:val="bg-BG"/>
        </w:rPr>
        <w:t>с.Иречеково</w:t>
      </w:r>
      <w:r>
        <w:rPr>
          <w:rFonts w:ascii="Verdana" w:hAnsi="Verdana"/>
          <w:lang w:val="bg-BG"/>
        </w:rPr>
        <w:t>;</w:t>
      </w:r>
    </w:p>
    <w:p w:rsidR="007D33C1" w:rsidRDefault="007D33C1" w:rsidP="00360100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A85C37">
        <w:rPr>
          <w:rFonts w:ascii="Verdana" w:hAnsi="Verdana"/>
          <w:lang w:val="bg-BG"/>
        </w:rPr>
        <w:t>Иречеково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360100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A85C37" w:rsidRDefault="00A85C37" w:rsidP="00360100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</w:p>
    <w:p w:rsidR="00A85C37" w:rsidRDefault="00A85C37" w:rsidP="00360100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A85C37" w:rsidRPr="00FB2028" w:rsidRDefault="00A85C37" w:rsidP="00360100">
      <w:pPr>
        <w:ind w:firstLine="720"/>
        <w:rPr>
          <w:rFonts w:ascii="Verdana" w:hAnsi="Verdana"/>
          <w:lang w:val="bg-BG"/>
        </w:rPr>
      </w:pPr>
      <w:r w:rsidRPr="00FB2028">
        <w:rPr>
          <w:rFonts w:ascii="Verdana" w:hAnsi="Verdana"/>
          <w:lang w:val="bg-BG"/>
        </w:rPr>
        <w:t>Председател: Александър Станчев ……………</w:t>
      </w:r>
      <w:r>
        <w:rPr>
          <w:rFonts w:ascii="Verdana" w:hAnsi="Verdana"/>
          <w:lang w:val="bg-BG"/>
        </w:rPr>
        <w:t>.</w:t>
      </w:r>
      <w:r w:rsidRPr="00FB2028">
        <w:rPr>
          <w:rFonts w:ascii="Verdana" w:hAnsi="Verdana"/>
          <w:lang w:val="bg-BG"/>
        </w:rPr>
        <w:t>..</w:t>
      </w:r>
      <w:r w:rsidRPr="00FB2028">
        <w:rPr>
          <w:rFonts w:ascii="Verdana" w:hAnsi="Verdana"/>
          <w:sz w:val="22"/>
          <w:lang w:val="bg-BG"/>
        </w:rPr>
        <w:t xml:space="preserve"> </w:t>
      </w:r>
    </w:p>
    <w:p w:rsidR="00A85C37" w:rsidRPr="009F372E" w:rsidRDefault="00A85C37" w:rsidP="00360100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A85C37" w:rsidRPr="009A356B" w:rsidRDefault="00A85C37" w:rsidP="00360100">
      <w:p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          1.</w:t>
      </w:r>
      <w:r w:rsidRPr="009A356B">
        <w:rPr>
          <w:rFonts w:ascii="Verdana" w:hAnsi="Verdana" w:cstheme="minorHAnsi"/>
          <w:lang w:val="bg-BG"/>
        </w:rPr>
        <w:t xml:space="preserve">Динка Йорданова .……………  </w:t>
      </w:r>
    </w:p>
    <w:p w:rsidR="00A85C37" w:rsidRPr="00FB2028" w:rsidRDefault="00A85C37" w:rsidP="00360100">
      <w:pPr>
        <w:pStyle w:val="ab"/>
        <w:ind w:left="1440"/>
        <w:rPr>
          <w:rFonts w:ascii="Verdana" w:hAnsi="Verdana" w:cstheme="minorHAnsi"/>
          <w:lang w:val="bg-BG"/>
        </w:rPr>
      </w:pPr>
    </w:p>
    <w:p w:rsidR="00A85C37" w:rsidRDefault="00A85C37" w:rsidP="00360100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2.Валентин Велчев </w:t>
      </w:r>
      <w:r w:rsidRPr="009F372E">
        <w:rPr>
          <w:rFonts w:ascii="Verdana" w:hAnsi="Verdana" w:cstheme="minorHAnsi"/>
          <w:lang w:val="bg-BG"/>
        </w:rPr>
        <w:t xml:space="preserve">– </w:t>
      </w:r>
      <w:r>
        <w:rPr>
          <w:rFonts w:ascii="Verdana" w:hAnsi="Verdana" w:cstheme="minorHAnsi"/>
          <w:lang w:val="bg-BG"/>
        </w:rPr>
        <w:t>…………..…</w:t>
      </w:r>
    </w:p>
    <w:p w:rsidR="00A85C37" w:rsidRPr="009F372E" w:rsidRDefault="00A85C37" w:rsidP="00360100">
      <w:pPr>
        <w:pStyle w:val="ab"/>
        <w:ind w:left="1080"/>
        <w:rPr>
          <w:rFonts w:ascii="Verdana" w:hAnsi="Verdana" w:cstheme="minorHAnsi"/>
          <w:lang w:val="bg-BG"/>
        </w:rPr>
      </w:pPr>
    </w:p>
    <w:p w:rsidR="00A85C37" w:rsidRDefault="00A85C37" w:rsidP="00360100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3.Илиан Стойков </w:t>
      </w:r>
      <w:r w:rsidRPr="009F372E">
        <w:rPr>
          <w:rFonts w:ascii="Verdana" w:hAnsi="Verdana" w:cstheme="minorHAnsi"/>
          <w:lang w:val="bg-BG"/>
        </w:rPr>
        <w:t xml:space="preserve">– </w:t>
      </w:r>
      <w:r>
        <w:rPr>
          <w:rFonts w:ascii="Verdana" w:hAnsi="Verdana" w:cstheme="minorHAnsi"/>
          <w:lang w:val="bg-BG"/>
        </w:rPr>
        <w:t>……………...</w:t>
      </w:r>
    </w:p>
    <w:p w:rsidR="00A85C37" w:rsidRPr="009F372E" w:rsidRDefault="00A85C37" w:rsidP="00360100">
      <w:pPr>
        <w:pStyle w:val="ab"/>
        <w:ind w:left="1080"/>
        <w:rPr>
          <w:rFonts w:ascii="Verdana" w:hAnsi="Verdana" w:cstheme="minorHAnsi"/>
          <w:lang w:val="bg-BG"/>
        </w:rPr>
      </w:pPr>
    </w:p>
    <w:p w:rsidR="00A85C37" w:rsidRDefault="00A85C37" w:rsidP="00360100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4.</w:t>
      </w:r>
      <w:r w:rsidRPr="009F372E">
        <w:rPr>
          <w:rFonts w:ascii="Verdana" w:hAnsi="Verdana" w:cstheme="minorHAnsi"/>
          <w:lang w:val="bg-BG"/>
        </w:rPr>
        <w:t xml:space="preserve">Диана Чолакова-Майсторова – </w:t>
      </w:r>
      <w:r>
        <w:rPr>
          <w:rFonts w:ascii="Verdana" w:hAnsi="Verdana" w:cstheme="minorHAnsi"/>
          <w:lang w:val="bg-BG"/>
        </w:rPr>
        <w:t>……………</w:t>
      </w:r>
    </w:p>
    <w:p w:rsidR="00A85C37" w:rsidRPr="009F372E" w:rsidRDefault="00A85C37" w:rsidP="00360100">
      <w:pPr>
        <w:pStyle w:val="ab"/>
        <w:ind w:left="1080"/>
        <w:rPr>
          <w:rFonts w:ascii="Verdana" w:hAnsi="Verdana" w:cstheme="minorHAnsi"/>
          <w:lang w:val="bg-BG"/>
        </w:rPr>
      </w:pPr>
    </w:p>
    <w:p w:rsidR="001240F5" w:rsidRPr="00A172F8" w:rsidRDefault="00A85C37" w:rsidP="00A172F8">
      <w:pPr>
        <w:ind w:firstLine="72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5.</w:t>
      </w:r>
      <w:r w:rsidRPr="009F372E">
        <w:rPr>
          <w:rFonts w:ascii="Verdana" w:hAnsi="Verdana" w:cstheme="minorHAnsi"/>
          <w:lang w:val="bg-BG"/>
        </w:rPr>
        <w:t xml:space="preserve">Д-р Димчо Бакалов – </w:t>
      </w:r>
      <w:r w:rsidR="00A172F8">
        <w:rPr>
          <w:rFonts w:ascii="Verdana" w:hAnsi="Verdana" w:cstheme="minorHAnsi"/>
          <w:lang w:val="bg-BG"/>
        </w:rPr>
        <w:t>……….………</w:t>
      </w:r>
      <w:bookmarkStart w:id="0" w:name="_GoBack"/>
      <w:bookmarkEnd w:id="0"/>
    </w:p>
    <w:sectPr w:rsidR="001240F5" w:rsidRPr="00A172F8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C3" w:rsidRDefault="00685BC3" w:rsidP="00227952">
      <w:r>
        <w:separator/>
      </w:r>
    </w:p>
  </w:endnote>
  <w:endnote w:type="continuationSeparator" w:id="0">
    <w:p w:rsidR="00685BC3" w:rsidRDefault="00685BC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72F8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C3" w:rsidRDefault="00685BC3" w:rsidP="00227952">
      <w:r>
        <w:separator/>
      </w:r>
    </w:p>
  </w:footnote>
  <w:footnote w:type="continuationSeparator" w:id="0">
    <w:p w:rsidR="00685BC3" w:rsidRDefault="00685BC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03A6"/>
    <w:rsid w:val="0001280F"/>
    <w:rsid w:val="000170BF"/>
    <w:rsid w:val="00022EC2"/>
    <w:rsid w:val="00035DCA"/>
    <w:rsid w:val="00040ACA"/>
    <w:rsid w:val="00065C96"/>
    <w:rsid w:val="00074B2F"/>
    <w:rsid w:val="00076943"/>
    <w:rsid w:val="00076AE2"/>
    <w:rsid w:val="000837D0"/>
    <w:rsid w:val="0009087A"/>
    <w:rsid w:val="00091FAC"/>
    <w:rsid w:val="000A2FA0"/>
    <w:rsid w:val="000A6A4D"/>
    <w:rsid w:val="000C0A74"/>
    <w:rsid w:val="000C4770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A5699"/>
    <w:rsid w:val="002B14BB"/>
    <w:rsid w:val="002C189A"/>
    <w:rsid w:val="002C521E"/>
    <w:rsid w:val="002C7D38"/>
    <w:rsid w:val="002E103C"/>
    <w:rsid w:val="0031396E"/>
    <w:rsid w:val="003269DA"/>
    <w:rsid w:val="00327454"/>
    <w:rsid w:val="003345E2"/>
    <w:rsid w:val="00340EAE"/>
    <w:rsid w:val="0034476C"/>
    <w:rsid w:val="00356AAC"/>
    <w:rsid w:val="00360100"/>
    <w:rsid w:val="00364F51"/>
    <w:rsid w:val="0036513C"/>
    <w:rsid w:val="00374040"/>
    <w:rsid w:val="00374327"/>
    <w:rsid w:val="00374F24"/>
    <w:rsid w:val="003800D7"/>
    <w:rsid w:val="00383484"/>
    <w:rsid w:val="00391196"/>
    <w:rsid w:val="00396AD0"/>
    <w:rsid w:val="003B556F"/>
    <w:rsid w:val="003B6BA6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019D"/>
    <w:rsid w:val="004620BD"/>
    <w:rsid w:val="00466F8B"/>
    <w:rsid w:val="0047025F"/>
    <w:rsid w:val="004746EC"/>
    <w:rsid w:val="00475E53"/>
    <w:rsid w:val="0049292F"/>
    <w:rsid w:val="00493F7A"/>
    <w:rsid w:val="004A6E35"/>
    <w:rsid w:val="004C18AF"/>
    <w:rsid w:val="004D20D4"/>
    <w:rsid w:val="00506FDE"/>
    <w:rsid w:val="00535158"/>
    <w:rsid w:val="00536368"/>
    <w:rsid w:val="00537CE2"/>
    <w:rsid w:val="00543005"/>
    <w:rsid w:val="0054330B"/>
    <w:rsid w:val="00561311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85BC3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5A46"/>
    <w:rsid w:val="006D729A"/>
    <w:rsid w:val="006E699A"/>
    <w:rsid w:val="007005C4"/>
    <w:rsid w:val="007008D9"/>
    <w:rsid w:val="00713493"/>
    <w:rsid w:val="007145B4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C3104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94702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346F"/>
    <w:rsid w:val="009B7FDB"/>
    <w:rsid w:val="009C3C45"/>
    <w:rsid w:val="009D06CA"/>
    <w:rsid w:val="009D2D24"/>
    <w:rsid w:val="009E696D"/>
    <w:rsid w:val="00A04CA2"/>
    <w:rsid w:val="00A12E6B"/>
    <w:rsid w:val="00A172F8"/>
    <w:rsid w:val="00A260EB"/>
    <w:rsid w:val="00A3676D"/>
    <w:rsid w:val="00A40157"/>
    <w:rsid w:val="00A41FC0"/>
    <w:rsid w:val="00A55F3F"/>
    <w:rsid w:val="00A60132"/>
    <w:rsid w:val="00A64D96"/>
    <w:rsid w:val="00A67F64"/>
    <w:rsid w:val="00A82C60"/>
    <w:rsid w:val="00A83624"/>
    <w:rsid w:val="00A85C37"/>
    <w:rsid w:val="00A9027B"/>
    <w:rsid w:val="00AA7423"/>
    <w:rsid w:val="00AC0702"/>
    <w:rsid w:val="00AC44C3"/>
    <w:rsid w:val="00AC44DA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4793A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051D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0537"/>
    <w:rsid w:val="00DF1344"/>
    <w:rsid w:val="00E268EB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4727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CFB1"/>
  <w15:docId w15:val="{36AC579C-D434-4085-9F48-0AFFA77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E5297"/>
    <w:rsid w:val="004F7402"/>
    <w:rsid w:val="005835BE"/>
    <w:rsid w:val="00701646"/>
    <w:rsid w:val="007476F5"/>
    <w:rsid w:val="00750421"/>
    <w:rsid w:val="00797FF3"/>
    <w:rsid w:val="008367DC"/>
    <w:rsid w:val="008B4C25"/>
    <w:rsid w:val="00934809"/>
    <w:rsid w:val="00940B03"/>
    <w:rsid w:val="00A471C2"/>
    <w:rsid w:val="00A73127"/>
    <w:rsid w:val="00A87620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E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C7C8-38B7-45A3-87FE-DB1AF4A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pc</cp:lastModifiedBy>
  <cp:revision>3</cp:revision>
  <cp:lastPrinted>2025-04-15T11:07:00Z</cp:lastPrinted>
  <dcterms:created xsi:type="dcterms:W3CDTF">2025-04-22T14:01:00Z</dcterms:created>
  <dcterms:modified xsi:type="dcterms:W3CDTF">2025-04-22T14:12:00Z</dcterms:modified>
</cp:coreProperties>
</file>