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49DD0" w14:textId="77777777" w:rsidR="00F97730" w:rsidRPr="00F97730" w:rsidRDefault="00F97730" w:rsidP="00F97730">
      <w:pPr>
        <w:pBdr>
          <w:bottom w:val="single" w:sz="12" w:space="4" w:color="62A5B8"/>
        </w:pBdr>
        <w:shd w:val="clear" w:color="auto" w:fill="EAE4DB"/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4293AA"/>
          <w:kern w:val="36"/>
          <w:lang w:eastAsia="bg-BG"/>
        </w:rPr>
      </w:pPr>
      <w:r w:rsidRPr="00F97730">
        <w:rPr>
          <w:rFonts w:ascii="Verdana" w:eastAsia="Times New Roman" w:hAnsi="Verdana" w:cs="Times New Roman"/>
          <w:b/>
          <w:bCs/>
          <w:color w:val="4293AA"/>
          <w:kern w:val="36"/>
          <w:lang w:eastAsia="bg-BG"/>
        </w:rPr>
        <w:t>Информация за предоставяне на услуга</w:t>
      </w:r>
    </w:p>
    <w:p w14:paraId="0E5712C0" w14:textId="77777777" w:rsidR="00F97730" w:rsidRPr="00F97730" w:rsidRDefault="00F97730" w:rsidP="00F97730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6" w:history="1">
        <w:r w:rsidRPr="00F97730">
          <w:rPr>
            <w:rFonts w:ascii="Verdana" w:eastAsia="Times New Roman" w:hAnsi="Verdana" w:cs="Times New Roman"/>
            <w:color w:val="626262"/>
            <w:sz w:val="19"/>
            <w:szCs w:val="19"/>
            <w:u w:val="single"/>
            <w:lang w:eastAsia="bg-BG"/>
          </w:rPr>
          <w:t>Областна дирекция "Земеделие" - Ямбол</w:t>
        </w:r>
      </w:hyperlink>
    </w:p>
    <w:p w14:paraId="3D770F97" w14:textId="77777777" w:rsidR="00F97730" w:rsidRPr="00F97730" w:rsidRDefault="00F97730" w:rsidP="00F97730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</w:p>
    <w:p w14:paraId="1B9DE468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Услуга:</w:t>
      </w:r>
    </w:p>
    <w:p w14:paraId="13502760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b/>
          <w:bCs/>
          <w:color w:val="4293AA"/>
          <w:sz w:val="16"/>
          <w:szCs w:val="16"/>
          <w:lang w:eastAsia="bg-BG"/>
        </w:rPr>
        <w:t>3346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 Предоставяне на цифрова информация в SHP и/или DBF формат 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  <w:t>По искане на собственици и/или ползватели на земеделски и горски имоти ОСЗ предоставя данните за собствените им и/или ползваните от тях имоти, за които са регистрирали в ОСЗ по местонахождение на имотите основание за ползване.</w:t>
      </w:r>
    </w:p>
    <w:p w14:paraId="05034D31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На основание на:</w:t>
      </w:r>
    </w:p>
    <w:p w14:paraId="6AB516EE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Наредба № 49 от 5.11.2004 г. за поддържане на картата на възстановената собственост - чл. 45а</w:t>
      </w:r>
    </w:p>
    <w:p w14:paraId="403DA943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Услугата се предоставя и като вътрешно-административна:</w:t>
      </w:r>
    </w:p>
    <w:p w14:paraId="18935266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Да</w:t>
      </w:r>
    </w:p>
    <w:p w14:paraId="66CCCB79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 по предоставянето на административната услуга:</w:t>
      </w:r>
    </w:p>
    <w:p w14:paraId="59A6D88B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по Земеделие</w:t>
      </w:r>
    </w:p>
    <w:p w14:paraId="70CE2270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за предоставяне:</w:t>
      </w:r>
    </w:p>
    <w:p w14:paraId="2F0C09A4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7 дни</w:t>
      </w:r>
    </w:p>
    <w:p w14:paraId="7BDAA214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Срок на действие на документа/индивидуалния административен акт:</w:t>
      </w:r>
    </w:p>
    <w:p w14:paraId="0D88E0BD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безсрочен</w:t>
      </w:r>
    </w:p>
    <w:p w14:paraId="572275B8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осъществяващ контрол върху дейността на органа по предоставянето на услугата:</w:t>
      </w:r>
    </w:p>
    <w:p w14:paraId="600B037C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Директор</w:t>
      </w:r>
    </w:p>
    <w:p w14:paraId="21919E9D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Орган, пред който се обжалва индивидуален административен акт:</w:t>
      </w:r>
    </w:p>
    <w:p w14:paraId="6A7EBC75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Директор</w:t>
      </w:r>
    </w:p>
    <w:p w14:paraId="1B10C307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Ред, включително срокове за обжалване на действията на органа по предоставянето на услугата:</w:t>
      </w:r>
    </w:p>
    <w:p w14:paraId="6D1693F2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Заявлението се подава лично, чрез пълномощник, по електронен път при условията и по реда на чл. 5 и 22 от Закона за електронното управление или чрез лицензиран пощенски оператор. </w:t>
      </w:r>
    </w:p>
    <w:p w14:paraId="163691CB" w14:textId="77777777" w:rsidR="00F97730" w:rsidRPr="00F97730" w:rsidRDefault="00F97730" w:rsidP="00F97730">
      <w:p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Данните се предоставят на осигурено от заявителя записващо устройство (USB - 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флаш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памет, оптичен носител) с подходящ капацитет или на посочен 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e-mail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</w:p>
    <w:p w14:paraId="4683DB5B" w14:textId="77777777" w:rsidR="00F97730" w:rsidRPr="00F97730" w:rsidRDefault="00F97730" w:rsidP="00F97730">
      <w:p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Заявителят няма право да разпространява получената информация, както и да я предоставя за ползване на трети лица (физически и юридически)</w:t>
      </w:r>
    </w:p>
    <w:p w14:paraId="4B831E41" w14:textId="77777777" w:rsidR="00F97730" w:rsidRPr="00F97730" w:rsidRDefault="00F97730" w:rsidP="00F97730">
      <w:p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Срокове за обжалване - по АПК</w:t>
      </w:r>
    </w:p>
    <w:p w14:paraId="002C888C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Ограничения и условности:</w:t>
      </w:r>
    </w:p>
    <w:p w14:paraId="477F09AC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Информацията се предоставя само на собственици и/или ползватели на земеделски и горски имоти, за които са регистрирали в ОСЗ по местонахождение на имотите основание за ползване.</w:t>
      </w:r>
    </w:p>
    <w:p w14:paraId="6FA2E8C5" w14:textId="77777777" w:rsidR="00F97730" w:rsidRPr="00F97730" w:rsidRDefault="00F97730" w:rsidP="00F97730">
      <w:p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Заявителят трябва да е подал заявление за участие в споразумение по реда на чл.37в, ал.2 или 3 от ЗСПЗЗ.</w:t>
      </w:r>
    </w:p>
    <w:p w14:paraId="57C8BB43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Електронен адрес, на който се предоставя услугата:</w:t>
      </w:r>
    </w:p>
    <w:p w14:paraId="4AC4D02E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7" w:tgtFrame="_blank" w:history="1">
        <w:r w:rsidRPr="00F97730">
          <w:rPr>
            <w:rFonts w:ascii="Verdana" w:eastAsia="Times New Roman" w:hAnsi="Verdana" w:cs="Times New Roman"/>
            <w:color w:val="626262"/>
            <w:sz w:val="19"/>
            <w:szCs w:val="19"/>
            <w:u w:val="single"/>
            <w:lang w:eastAsia="bg-BG"/>
          </w:rPr>
          <w:t>https://egov.bg</w:t>
        </w:r>
      </w:hyperlink>
    </w:p>
    <w:p w14:paraId="7B73628D" w14:textId="77777777" w:rsidR="00F97730" w:rsidRPr="00F97730" w:rsidRDefault="00F97730" w:rsidP="00F97730">
      <w:pPr>
        <w:numPr>
          <w:ilvl w:val="0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Електронен адрес за предложения:</w:t>
      </w:r>
    </w:p>
    <w:p w14:paraId="1498C65E" w14:textId="77777777" w:rsidR="00F97730" w:rsidRPr="00F97730" w:rsidRDefault="00F97730" w:rsidP="00F97730">
      <w:pPr>
        <w:numPr>
          <w:ilvl w:val="1"/>
          <w:numId w:val="2"/>
        </w:numPr>
        <w:shd w:val="clear" w:color="auto" w:fill="EAE4DB"/>
        <w:spacing w:after="0" w:line="312" w:lineRule="atLeast"/>
        <w:ind w:left="120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8" w:history="1">
        <w:r w:rsidRPr="00F97730">
          <w:rPr>
            <w:rFonts w:ascii="Verdana" w:eastAsia="Times New Roman" w:hAnsi="Verdana" w:cs="Times New Roman"/>
            <w:color w:val="626262"/>
            <w:sz w:val="19"/>
            <w:szCs w:val="19"/>
            <w:u w:val="single"/>
            <w:lang w:eastAsia="bg-BG"/>
          </w:rPr>
          <w:t>ODZG_Yambol@mzh.government.bg</w:t>
        </w:r>
      </w:hyperlink>
    </w:p>
    <w:p w14:paraId="43FEC377" w14:textId="77777777" w:rsidR="00F97730" w:rsidRPr="00F97730" w:rsidRDefault="00F97730" w:rsidP="00F97730">
      <w:pPr>
        <w:shd w:val="clear" w:color="auto" w:fill="EAE4DB"/>
        <w:spacing w:after="0" w:line="312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hyperlink r:id="rId9" w:history="1">
        <w:r w:rsidRPr="00F97730">
          <w:rPr>
            <w:rFonts w:ascii="Verdana" w:eastAsia="Times New Roman" w:hAnsi="Verdana" w:cs="Times New Roman"/>
            <w:color w:val="006887"/>
            <w:sz w:val="19"/>
            <w:szCs w:val="19"/>
            <w:bdr w:val="single" w:sz="6" w:space="4" w:color="CFC8BC" w:frame="1"/>
            <w:shd w:val="clear" w:color="auto" w:fill="F8F7F2"/>
            <w:lang w:eastAsia="bg-BG"/>
          </w:rPr>
          <w:t>Център за административно обслужване и/или звена, които контактуват с потребителите и предоставят административно обслужване</w:t>
        </w:r>
      </w:hyperlink>
    </w:p>
    <w:p w14:paraId="1F9D725E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bg-BG"/>
        </w:rPr>
        <w:t>Административни звена, в които се подават документите и се получава информация за хода на преписката:</w:t>
      </w:r>
    </w:p>
    <w:p w14:paraId="76393438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Елхово</w:t>
      </w:r>
    </w:p>
    <w:p w14:paraId="0B9551C4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Елхово, гр. Елхово, ул."Търговска" 63, п.к. 8700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0478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(0478)88018, (0478)88599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oszg_elhovo@abv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без прекъсване на звеното за административно обслужване в обедната почивка</w:t>
      </w:r>
    </w:p>
    <w:p w14:paraId="7A6E849F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Болярово</w:t>
      </w:r>
    </w:p>
    <w:p w14:paraId="7CE2BF58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Болярово, гр. Болярово, ул. "Девети септември" 3, п.к. 8720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04741 6349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oszg_boliarovo@abv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без прекъсване на звеното за административно обслужване в обедната почивка</w:t>
      </w:r>
    </w:p>
    <w:p w14:paraId="21D38F47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офис Стралджа към Общинска служба по земеделие "Тунджа-Ямбол"</w:t>
      </w:r>
    </w:p>
    <w:p w14:paraId="4C2C5775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Тунджа, гр. Ямбол, бул. "Хемус" 10, п.к. 8680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04761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(04761)6409, (04761)6421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oszgstraldja@abv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</w:t>
      </w:r>
    </w:p>
    <w:p w14:paraId="5C23F3FA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Общинска служба "Земеделие" - Тунджа</w:t>
      </w:r>
    </w:p>
    <w:p w14:paraId="6A539ACE" w14:textId="77777777" w:rsidR="00F97730" w:rsidRPr="00F97730" w:rsidRDefault="00F97730" w:rsidP="00F97730">
      <w:pPr>
        <w:shd w:val="clear" w:color="auto" w:fill="EAE4DB"/>
        <w:spacing w:after="0" w:line="360" w:lineRule="atLeast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обл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 Ямбол, общ. Тунджа, гр. Ямбол, пл. "Освобождение" 1, ет.4, п.к. 8600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Код за междуселищно избиране: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046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Телефон за връзка: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(046)661560, (046)661599, (046)684220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Адрес на електронна поща: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oszg_tundja@abv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.</w:t>
      </w:r>
      <w:proofErr w:type="spellStart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bg</w:t>
      </w:r>
      <w:proofErr w:type="spellEnd"/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br/>
      </w:r>
      <w:r w:rsidRPr="00F97730">
        <w:rPr>
          <w:rFonts w:ascii="Verdana" w:eastAsia="Times New Roman" w:hAnsi="Verdana" w:cs="Times New Roman"/>
          <w:color w:val="006887"/>
          <w:sz w:val="19"/>
          <w:szCs w:val="19"/>
          <w:lang w:eastAsia="bg-BG"/>
        </w:rPr>
        <w:t>Работно време:</w:t>
      </w:r>
      <w:r w:rsidRPr="00F97730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 Стандартно работно време, от 09:00 до 17:30, Стандартно работно време - без прекъсване на звеното за административно обслужване в обедната почивка</w:t>
      </w:r>
    </w:p>
    <w:p w14:paraId="35E0FF6C" w14:textId="77777777" w:rsidR="00942ACA" w:rsidRPr="007B3087" w:rsidRDefault="00942ACA" w:rsidP="007B3087">
      <w:bookmarkStart w:id="0" w:name="_GoBack"/>
      <w:bookmarkEnd w:id="0"/>
    </w:p>
    <w:sectPr w:rsidR="00942ACA" w:rsidRPr="007B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E61F8"/>
    <w:multiLevelType w:val="multilevel"/>
    <w:tmpl w:val="899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95F39"/>
    <w:multiLevelType w:val="multilevel"/>
    <w:tmpl w:val="B49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12"/>
    <w:rsid w:val="007B3087"/>
    <w:rsid w:val="00942ACA"/>
    <w:rsid w:val="00957712"/>
    <w:rsid w:val="00F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0E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5771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Hyperlink"/>
    <w:basedOn w:val="a0"/>
    <w:uiPriority w:val="99"/>
    <w:unhideWhenUsed/>
    <w:rsid w:val="00957712"/>
    <w:rPr>
      <w:color w:val="0000FF"/>
      <w:u w:val="single"/>
    </w:rPr>
  </w:style>
  <w:style w:type="paragraph" w:customStyle="1" w:styleId="no-img-list">
    <w:name w:val="no-img-list"/>
    <w:basedOn w:val="a"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umber-level">
    <w:name w:val="number-level"/>
    <w:basedOn w:val="a0"/>
    <w:rsid w:val="00957712"/>
  </w:style>
  <w:style w:type="character" w:styleId="a4">
    <w:name w:val="Strong"/>
    <w:basedOn w:val="a0"/>
    <w:uiPriority w:val="22"/>
    <w:qFormat/>
    <w:rsid w:val="00957712"/>
    <w:rPr>
      <w:b/>
      <w:bCs/>
    </w:rPr>
  </w:style>
  <w:style w:type="character" w:customStyle="1" w:styleId="info-search-label">
    <w:name w:val="info-search-label"/>
    <w:basedOn w:val="a0"/>
    <w:rsid w:val="00957712"/>
  </w:style>
  <w:style w:type="paragraph" w:styleId="a5">
    <w:name w:val="Normal (Web)"/>
    <w:basedOn w:val="a"/>
    <w:uiPriority w:val="99"/>
    <w:semiHidden/>
    <w:unhideWhenUsed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9577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5771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3">
    <w:name w:val="Hyperlink"/>
    <w:basedOn w:val="a0"/>
    <w:uiPriority w:val="99"/>
    <w:unhideWhenUsed/>
    <w:rsid w:val="00957712"/>
    <w:rPr>
      <w:color w:val="0000FF"/>
      <w:u w:val="single"/>
    </w:rPr>
  </w:style>
  <w:style w:type="paragraph" w:customStyle="1" w:styleId="no-img-list">
    <w:name w:val="no-img-list"/>
    <w:basedOn w:val="a"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umber-level">
    <w:name w:val="number-level"/>
    <w:basedOn w:val="a0"/>
    <w:rsid w:val="00957712"/>
  </w:style>
  <w:style w:type="character" w:styleId="a4">
    <w:name w:val="Strong"/>
    <w:basedOn w:val="a0"/>
    <w:uiPriority w:val="22"/>
    <w:qFormat/>
    <w:rsid w:val="00957712"/>
    <w:rPr>
      <w:b/>
      <w:bCs/>
    </w:rPr>
  </w:style>
  <w:style w:type="character" w:customStyle="1" w:styleId="info-search-label">
    <w:name w:val="info-search-label"/>
    <w:basedOn w:val="a0"/>
    <w:rsid w:val="00957712"/>
  </w:style>
  <w:style w:type="paragraph" w:styleId="a5">
    <w:name w:val="Normal (Web)"/>
    <w:basedOn w:val="a"/>
    <w:uiPriority w:val="99"/>
    <w:semiHidden/>
    <w:unhideWhenUsed/>
    <w:rsid w:val="0095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95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3516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4404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8790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8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7066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5886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8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3566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373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4418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4703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99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07757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462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59875">
                          <w:marLeft w:val="3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single" w:sz="36" w:space="8" w:color="E8E4D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666749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2315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7562">
                  <w:marLeft w:val="0"/>
                  <w:marRight w:val="0"/>
                  <w:marTop w:val="0"/>
                  <w:marBottom w:val="0"/>
                  <w:divBdr>
                    <w:top w:val="single" w:sz="6" w:space="8" w:color="CFC8BC"/>
                    <w:left w:val="single" w:sz="6" w:space="8" w:color="CFC8BC"/>
                    <w:bottom w:val="none" w:sz="0" w:space="0" w:color="auto"/>
                    <w:right w:val="single" w:sz="6" w:space="8" w:color="CFC8BC"/>
                  </w:divBdr>
                  <w:divsChild>
                    <w:div w:id="15834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FC8BC"/>
                    <w:bottom w:val="single" w:sz="6" w:space="8" w:color="CFC8BC"/>
                    <w:right w:val="single" w:sz="6" w:space="8" w:color="CFC8BC"/>
                  </w:divBdr>
                  <w:divsChild>
                    <w:div w:id="7342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Yambol@mzh.governmen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ras/adm_structures/organigram/12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OD_ZEMEDELIE</cp:lastModifiedBy>
  <cp:revision>3</cp:revision>
  <dcterms:created xsi:type="dcterms:W3CDTF">2024-02-15T08:25:00Z</dcterms:created>
  <dcterms:modified xsi:type="dcterms:W3CDTF">2024-02-15T08:26:00Z</dcterms:modified>
</cp:coreProperties>
</file>