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4291" w14:textId="0259BA31" w:rsidR="0065351A" w:rsidRPr="0065351A" w:rsidRDefault="0065351A" w:rsidP="0065351A">
      <w:pPr>
        <w:shd w:val="clear" w:color="auto" w:fill="EAE4DB"/>
        <w:spacing w:after="120" w:line="240" w:lineRule="auto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  <w:fldChar w:fldCharType="begin"/>
      </w: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  <w:instrText xml:space="preserve"> HYPERLINK "https://iisda.government.bg/adm_services/services/service_provision/71614" </w:instrText>
      </w: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</w: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  <w:fldChar w:fldCharType="separate"/>
      </w:r>
      <w:r w:rsidRPr="0065351A">
        <w:rPr>
          <w:rStyle w:val="Hyperlink"/>
          <w:rFonts w:ascii="Verdana" w:eastAsia="Times New Roman" w:hAnsi="Verdana" w:cs="Times New Roman"/>
          <w:b/>
          <w:bCs/>
          <w:sz w:val="20"/>
          <w:szCs w:val="20"/>
          <w:lang w:eastAsia="bg-BG"/>
        </w:rPr>
        <w:t>283</w:t>
      </w:r>
      <w:r w:rsidRPr="0065351A">
        <w:rPr>
          <w:rStyle w:val="Hyperlink"/>
          <w:rFonts w:ascii="Verdana" w:eastAsia="Times New Roman" w:hAnsi="Verdana" w:cs="Times New Roman"/>
          <w:b/>
          <w:bCs/>
          <w:lang w:eastAsia="bg-BG"/>
        </w:rPr>
        <w:t> Заснемане на сгради и съоръжения в стопански дворове</w:t>
      </w: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  <w:fldChar w:fldCharType="end"/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  <w:t>Заснемане на сгради и съоръжения в стопански дворове се заявява с цел отразяване на съществуващи сгради и съоръжения в цифров вид върху Картата на възстановената собственост. Услугата е необходима при закупуване на прилежаща площ към страда или съоръжение, при разпоредителни сделки с недвижими имоти, реализиране на инвестиционни намерения и др.</w:t>
      </w:r>
    </w:p>
    <w:p w14:paraId="46149962" w14:textId="77777777" w:rsidR="0065351A" w:rsidRPr="0065351A" w:rsidRDefault="0065351A" w:rsidP="0065351A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На основание на:</w:t>
      </w:r>
    </w:p>
    <w:p w14:paraId="1F4D13E1" w14:textId="77777777" w:rsidR="0065351A" w:rsidRPr="0065351A" w:rsidRDefault="0065351A" w:rsidP="0065351A">
      <w:pPr>
        <w:numPr>
          <w:ilvl w:val="1"/>
          <w:numId w:val="1"/>
        </w:numPr>
        <w:shd w:val="clear" w:color="auto" w:fill="EAE4DB"/>
        <w:spacing w:after="0" w:line="240" w:lineRule="auto"/>
        <w:ind w:left="183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Правилник за прилагане на Закона за собствеността и ползването на земеделските земи - чл. 45, ал. 3</w:t>
      </w:r>
    </w:p>
    <w:p w14:paraId="6B0058F5" w14:textId="77777777" w:rsidR="0065351A" w:rsidRPr="0065351A" w:rsidRDefault="0065351A" w:rsidP="0065351A">
      <w:pPr>
        <w:numPr>
          <w:ilvl w:val="1"/>
          <w:numId w:val="1"/>
        </w:numPr>
        <w:shd w:val="clear" w:color="auto" w:fill="EAE4DB"/>
        <w:spacing w:after="0" w:line="240" w:lineRule="auto"/>
        <w:ind w:left="183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Тарифа за таксите събирани от органите по поземлена собственост - чл. 6, ал. 1, т. 20</w:t>
      </w:r>
    </w:p>
    <w:p w14:paraId="07618E04" w14:textId="77777777" w:rsidR="0065351A" w:rsidRPr="0065351A" w:rsidRDefault="0065351A" w:rsidP="0065351A">
      <w:pPr>
        <w:numPr>
          <w:ilvl w:val="1"/>
          <w:numId w:val="1"/>
        </w:numPr>
        <w:shd w:val="clear" w:color="auto" w:fill="EAE4DB"/>
        <w:spacing w:after="0" w:line="240" w:lineRule="auto"/>
        <w:ind w:left="183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Наредба № 49 от 5.11.2004 г. за поддържане на картата на възстановената собственост - чл. 18</w:t>
      </w:r>
    </w:p>
    <w:p w14:paraId="4491EF38" w14:textId="77777777" w:rsidR="0065351A" w:rsidRPr="0065351A" w:rsidRDefault="0065351A" w:rsidP="0065351A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Услугата се предоставя и като вътрешно-административна:</w:t>
      </w:r>
    </w:p>
    <w:p w14:paraId="2D9300ED" w14:textId="77777777" w:rsidR="0065351A" w:rsidRPr="0065351A" w:rsidRDefault="0065351A" w:rsidP="0065351A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Не</w:t>
      </w:r>
    </w:p>
    <w:p w14:paraId="7B9745CE" w14:textId="77777777" w:rsidR="0065351A" w:rsidRPr="0065351A" w:rsidRDefault="0065351A" w:rsidP="0065351A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Срок за предоставяне:</w:t>
      </w:r>
    </w:p>
    <w:p w14:paraId="755DFB80" w14:textId="77777777" w:rsidR="0065351A" w:rsidRPr="0065351A" w:rsidRDefault="0065351A" w:rsidP="0065351A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30 работни дни</w:t>
      </w:r>
    </w:p>
    <w:p w14:paraId="31864D85" w14:textId="77777777" w:rsidR="0065351A" w:rsidRPr="0065351A" w:rsidRDefault="0065351A" w:rsidP="0065351A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Срок на действие на документа/индивидуалния административен акт:</w:t>
      </w:r>
    </w:p>
    <w:p w14:paraId="0858B013" w14:textId="77777777" w:rsidR="0065351A" w:rsidRPr="0065351A" w:rsidRDefault="0065351A" w:rsidP="0065351A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</w:p>
    <w:p w14:paraId="4D678AB0" w14:textId="77777777" w:rsidR="0065351A" w:rsidRPr="0065351A" w:rsidRDefault="0065351A" w:rsidP="0065351A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5" w:history="1">
        <w:r w:rsidRPr="0065351A">
          <w:rPr>
            <w:rFonts w:ascii="Verdana" w:eastAsia="Times New Roman" w:hAnsi="Verdana" w:cs="Times New Roman"/>
            <w:color w:val="006887"/>
            <w:sz w:val="19"/>
            <w:szCs w:val="19"/>
            <w:u w:val="single"/>
            <w:bdr w:val="single" w:sz="6" w:space="4" w:color="CFC8BC" w:frame="1"/>
            <w:shd w:val="clear" w:color="auto" w:fill="F8F7F2"/>
            <w:lang w:eastAsia="bg-BG"/>
          </w:rPr>
          <w:t>Център за административно обслужване и/или звена, които контактуват с потребителите и предоставят административно обслужване</w:t>
        </w:r>
      </w:hyperlink>
    </w:p>
    <w:p w14:paraId="18406E36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Административни звена, в които се подават документите и се получава информация за хода на преписката:</w:t>
      </w:r>
    </w:p>
    <w:p w14:paraId="7AD0D326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Общинска служба "Земеделие" - Елхово</w:t>
      </w:r>
    </w:p>
    <w:p w14:paraId="38414839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 обл. Ямбол, общ. Елхово, гр. Елхово, </w:t>
      </w:r>
      <w:proofErr w:type="spellStart"/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ул</w:t>
      </w:r>
      <w:proofErr w:type="spellEnd"/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."Търговска" 63, п.к. 8700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Код за междуселищно избиране: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0478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Телефон за връзка: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(0478)88018, (0478)88599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 на електронна поща: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oszg_elhovo@abv.bg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Работно време: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Стандартно работно време, от 09:00 до 17:30, работно време на звеното за административно обслужване</w:t>
      </w:r>
    </w:p>
    <w:p w14:paraId="3B7C9071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Офис Болярово</w:t>
      </w:r>
    </w:p>
    <w:p w14:paraId="34BE21CF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 обл. Ямбол, общ. Болярово, гр. Болярово, </w:t>
      </w:r>
      <w:proofErr w:type="spellStart"/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ул</w:t>
      </w:r>
      <w:proofErr w:type="spellEnd"/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."Девети септември" 3, п.к. 8720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Код за междуселищно избиране: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04741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Телефон за връзка: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(04741)6349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 на електронна поща: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oszg_boliarovo@abv.bg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Работно време: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Стандартно работно време, от 09:00 до 17:30, работно време на звеното за административно обслужване</w:t>
      </w:r>
    </w:p>
    <w:p w14:paraId="7D23C51B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Общинска служба "Земеделие" - Стралджа</w:t>
      </w:r>
    </w:p>
    <w:p w14:paraId="604DA4E0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обл. Ямбол, общ. Стралджа, гр. Стралджа, бул. "Хемус" 10, п.к. 8680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Код за междуселищно избиране: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04761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Телефон за връзка: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(04761)6409, (04761)6421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 на електронна поща: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oszgstraldja@abv.bg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Работно време: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Стандартно работно време, от 09:00 до 17:30, работно време на звеното за административно обслужване</w:t>
      </w:r>
    </w:p>
    <w:p w14:paraId="1DBB202F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lastRenderedPageBreak/>
        <w:t>Общинска служба "Земеделие" - Тунджа</w:t>
      </w:r>
    </w:p>
    <w:p w14:paraId="2ECE79C0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обл. Ямбол, общ. Тунджа, гр. Ямбол, пл. "Освобождение" 1, п.к. 8600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Код за междуселищно избиране: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046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Телефон за връзка: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(046)661560, (046)661599, (046)684220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 на електронна поща: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oszg_tundja@abv.bg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65351A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Работно време:</w:t>
      </w: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Стандартно работно време, от 09:00 до 17:30, работно време на звеното за административно обслужване</w:t>
      </w:r>
    </w:p>
    <w:p w14:paraId="422189F3" w14:textId="77777777" w:rsidR="0065351A" w:rsidRPr="0065351A" w:rsidRDefault="0065351A" w:rsidP="0065351A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6" w:history="1">
        <w:r w:rsidRPr="0065351A">
          <w:rPr>
            <w:rFonts w:ascii="Verdana" w:eastAsia="Times New Roman" w:hAnsi="Verdana" w:cs="Times New Roman"/>
            <w:color w:val="006887"/>
            <w:sz w:val="19"/>
            <w:szCs w:val="19"/>
            <w:u w:val="single"/>
            <w:bdr w:val="single" w:sz="6" w:space="4" w:color="CFC8BC" w:frame="1"/>
            <w:shd w:val="clear" w:color="auto" w:fill="F8F7F2"/>
            <w:lang w:eastAsia="bg-BG"/>
          </w:rPr>
          <w:t>Изисквания, процедури, инструкции</w:t>
        </w:r>
      </w:hyperlink>
    </w:p>
    <w:p w14:paraId="1BB608E5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необходими условия за ползване на услугата</w:t>
      </w:r>
    </w:p>
    <w:p w14:paraId="317FF5F6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- заявление по образец</w:t>
      </w:r>
    </w:p>
    <w:p w14:paraId="150B9DC2" w14:textId="77777777" w:rsidR="0065351A" w:rsidRPr="0065351A" w:rsidRDefault="0065351A" w:rsidP="0065351A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7" w:history="1">
        <w:r w:rsidRPr="0065351A">
          <w:rPr>
            <w:rFonts w:ascii="Verdana" w:eastAsia="Times New Roman" w:hAnsi="Verdana" w:cs="Times New Roman"/>
            <w:color w:val="006887"/>
            <w:sz w:val="19"/>
            <w:szCs w:val="19"/>
            <w:u w:val="single"/>
            <w:bdr w:val="single" w:sz="6" w:space="4" w:color="CFC8BC" w:frame="1"/>
            <w:shd w:val="clear" w:color="auto" w:fill="F8F7F2"/>
            <w:lang w:eastAsia="bg-BG"/>
          </w:rPr>
          <w:t>Заплащане</w:t>
        </w:r>
      </w:hyperlink>
    </w:p>
    <w:p w14:paraId="79AFE893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За услугата се заплаща такса</w:t>
      </w:r>
    </w:p>
    <w:p w14:paraId="6C7A4C15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За услугата се заплаща такса</w:t>
      </w:r>
    </w:p>
    <w:p w14:paraId="2AC5A50F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до 1 дка - 200 лв.; над 1 дка - 200 лв. + 50 лв. на дка за горницата от площта над 1 дка</w:t>
      </w:r>
    </w:p>
    <w:p w14:paraId="7B5A0BC9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Услугата може да бъде заплатена по един от следните начини:</w:t>
      </w:r>
    </w:p>
    <w:p w14:paraId="488307F8" w14:textId="77777777" w:rsidR="0065351A" w:rsidRPr="0065351A" w:rsidRDefault="0065351A" w:rsidP="0065351A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65351A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На гише в административно звено за обслужване в брой</w:t>
      </w:r>
    </w:p>
    <w:p w14:paraId="63982C3C" w14:textId="77777777" w:rsidR="00ED6CC3" w:rsidRDefault="00ED6CC3"/>
    <w:sectPr w:rsidR="00ED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0B7D"/>
    <w:multiLevelType w:val="multilevel"/>
    <w:tmpl w:val="D818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1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1A"/>
    <w:rsid w:val="0065351A"/>
    <w:rsid w:val="008C7962"/>
    <w:rsid w:val="00E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1DA82"/>
  <w15:chartTrackingRefBased/>
  <w15:docId w15:val="{554E29E8-D79F-4822-B230-FF0BAE84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745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18489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8991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8158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6192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710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85888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19123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FC8BC"/>
                <w:bottom w:val="single" w:sz="6" w:space="8" w:color="CFC8BC"/>
                <w:right w:val="single" w:sz="6" w:space="8" w:color="CFC8BC"/>
              </w:divBdr>
              <w:divsChild>
                <w:div w:id="2548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1</cp:revision>
  <dcterms:created xsi:type="dcterms:W3CDTF">2023-01-05T07:12:00Z</dcterms:created>
  <dcterms:modified xsi:type="dcterms:W3CDTF">2023-01-05T07:26:00Z</dcterms:modified>
</cp:coreProperties>
</file>