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675" w:rsidRPr="001F3675" w:rsidRDefault="001F3675" w:rsidP="00B911B1">
      <w:pPr>
        <w:ind w:left="720"/>
      </w:pPr>
      <w:r w:rsidRPr="00B911B1">
        <w:rPr>
          <w:b/>
          <w:sz w:val="28"/>
          <w:szCs w:val="28"/>
        </w:rPr>
        <w:t>2652 Регистрация на тютюнопроизводители</w:t>
      </w:r>
      <w:r w:rsidRPr="00B911B1">
        <w:rPr>
          <w:sz w:val="28"/>
          <w:szCs w:val="28"/>
        </w:rPr>
        <w:t xml:space="preserve"> </w:t>
      </w:r>
      <w:r w:rsidRPr="00B911B1">
        <w:rPr>
          <w:sz w:val="28"/>
          <w:szCs w:val="28"/>
        </w:rPr>
        <w:br/>
      </w:r>
      <w:r w:rsidRPr="001F3675">
        <w:br/>
        <w:t xml:space="preserve">Производството и съхранението на суров тютюн се извършва въз основа на договори за изкупуване на суров тютюн, сключени от тютюнопроизводителите след вписване в регистъра по местонахождение на площите, на които ще се отглежда тютюн, или по постоянен адрес на физическото лице или едноличния търговец, или по седалище или адрес на управление на юридическото лице, ежегодно в срок до 31 март в Общинските служби по земеделие. </w:t>
      </w:r>
    </w:p>
    <w:p w:rsidR="001F3675" w:rsidRPr="001F3675" w:rsidRDefault="001F3675" w:rsidP="001F3675">
      <w:pPr>
        <w:numPr>
          <w:ilvl w:val="0"/>
          <w:numId w:val="4"/>
        </w:numPr>
      </w:pPr>
      <w:r w:rsidRPr="001F3675">
        <w:t xml:space="preserve">Регистрация </w:t>
      </w:r>
    </w:p>
    <w:p w:rsidR="001F3675" w:rsidRPr="001F3675" w:rsidRDefault="001F3675" w:rsidP="001F3675">
      <w:pPr>
        <w:numPr>
          <w:ilvl w:val="0"/>
          <w:numId w:val="4"/>
        </w:numPr>
      </w:pPr>
      <w:r w:rsidRPr="001F3675">
        <w:t xml:space="preserve">Стопанска дейност: </w:t>
      </w:r>
    </w:p>
    <w:p w:rsidR="001F3675" w:rsidRPr="001F3675" w:rsidRDefault="001F3675" w:rsidP="001F3675">
      <w:pPr>
        <w:numPr>
          <w:ilvl w:val="1"/>
          <w:numId w:val="4"/>
        </w:numPr>
      </w:pPr>
      <w:r w:rsidRPr="001F3675">
        <w:t xml:space="preserve">Селско стопанство </w:t>
      </w:r>
    </w:p>
    <w:p w:rsidR="001F3675" w:rsidRPr="001F3675" w:rsidRDefault="001F3675" w:rsidP="001F3675">
      <w:pPr>
        <w:numPr>
          <w:ilvl w:val="0"/>
          <w:numId w:val="4"/>
        </w:numPr>
      </w:pPr>
      <w:r w:rsidRPr="001F3675">
        <w:t xml:space="preserve">На основание на: </w:t>
      </w:r>
      <w:bookmarkStart w:id="0" w:name="_GoBack"/>
      <w:bookmarkEnd w:id="0"/>
    </w:p>
    <w:p w:rsidR="001F3675" w:rsidRPr="001F3675" w:rsidRDefault="001F3675" w:rsidP="001F3675">
      <w:pPr>
        <w:numPr>
          <w:ilvl w:val="1"/>
          <w:numId w:val="4"/>
        </w:numPr>
      </w:pPr>
      <w:r w:rsidRPr="001F3675">
        <w:t>Закон за тютюна, тютюневите и свързаните с тях изделия (Загл. изм. – ДВ, бр. 28 от 2016 г., в сила от 8.04.2016 г.) - чл. 4, ал. 2</w:t>
      </w:r>
    </w:p>
    <w:p w:rsidR="001F3675" w:rsidRPr="001F3675" w:rsidRDefault="001F3675" w:rsidP="001F3675">
      <w:pPr>
        <w:numPr>
          <w:ilvl w:val="1"/>
          <w:numId w:val="4"/>
        </w:numPr>
      </w:pPr>
      <w:r w:rsidRPr="001F3675">
        <w:t>Наредба № 22 от 21.12.2016 г. за реда за воденето на регистър на тютюнопроизводителите и регистър на лицата, които притежават разрешение за изкупуване на суров тютюн - чл. 5, ал. 1</w:t>
      </w:r>
    </w:p>
    <w:p w:rsidR="001F3675" w:rsidRPr="001F3675" w:rsidRDefault="001F3675" w:rsidP="001F3675">
      <w:pPr>
        <w:numPr>
          <w:ilvl w:val="0"/>
          <w:numId w:val="4"/>
        </w:numPr>
      </w:pPr>
      <w:r w:rsidRPr="001F3675">
        <w:t xml:space="preserve">Услугата се предоставя и като вътрешно-административна: </w:t>
      </w:r>
    </w:p>
    <w:p w:rsidR="001F3675" w:rsidRPr="001F3675" w:rsidRDefault="001F3675" w:rsidP="001F3675">
      <w:pPr>
        <w:numPr>
          <w:ilvl w:val="1"/>
          <w:numId w:val="4"/>
        </w:numPr>
      </w:pPr>
      <w:r w:rsidRPr="001F3675">
        <w:t xml:space="preserve">Не </w:t>
      </w:r>
    </w:p>
    <w:p w:rsidR="001F3675" w:rsidRPr="001F3675" w:rsidRDefault="001F3675" w:rsidP="001F3675">
      <w:pPr>
        <w:numPr>
          <w:ilvl w:val="0"/>
          <w:numId w:val="4"/>
        </w:numPr>
      </w:pPr>
      <w:r w:rsidRPr="001F3675">
        <w:t xml:space="preserve">Орган, издаващ индивидуален административен акт: </w:t>
      </w:r>
    </w:p>
    <w:p w:rsidR="001F3675" w:rsidRPr="001F3675" w:rsidRDefault="001F3675" w:rsidP="001F3675">
      <w:pPr>
        <w:numPr>
          <w:ilvl w:val="1"/>
          <w:numId w:val="4"/>
        </w:numPr>
      </w:pPr>
      <w:r w:rsidRPr="001F3675">
        <w:t xml:space="preserve">Общинска служба по земеделие </w:t>
      </w:r>
    </w:p>
    <w:p w:rsidR="001F3675" w:rsidRPr="001F3675" w:rsidRDefault="001F3675" w:rsidP="001F3675">
      <w:pPr>
        <w:numPr>
          <w:ilvl w:val="0"/>
          <w:numId w:val="4"/>
        </w:numPr>
      </w:pPr>
      <w:r w:rsidRPr="001F3675">
        <w:t xml:space="preserve">Срок за предоставяне: </w:t>
      </w:r>
    </w:p>
    <w:p w:rsidR="001F3675" w:rsidRPr="001F3675" w:rsidRDefault="001F3675" w:rsidP="001F3675">
      <w:pPr>
        <w:numPr>
          <w:ilvl w:val="1"/>
          <w:numId w:val="4"/>
        </w:numPr>
      </w:pPr>
      <w:r w:rsidRPr="001F3675">
        <w:t xml:space="preserve">7 дни </w:t>
      </w:r>
    </w:p>
    <w:p w:rsidR="001F3675" w:rsidRPr="001F3675" w:rsidRDefault="001F3675" w:rsidP="001F3675">
      <w:pPr>
        <w:numPr>
          <w:ilvl w:val="0"/>
          <w:numId w:val="4"/>
        </w:numPr>
      </w:pPr>
      <w:r w:rsidRPr="001F3675">
        <w:t xml:space="preserve">Срок на действие на документа/индивидуалния административен акт: </w:t>
      </w:r>
    </w:p>
    <w:p w:rsidR="001F3675" w:rsidRPr="001F3675" w:rsidRDefault="001F3675" w:rsidP="001F3675">
      <w:pPr>
        <w:numPr>
          <w:ilvl w:val="1"/>
          <w:numId w:val="4"/>
        </w:numPr>
      </w:pPr>
      <w:r w:rsidRPr="001F3675">
        <w:t xml:space="preserve">1 година </w:t>
      </w:r>
    </w:p>
    <w:p w:rsidR="001F3675" w:rsidRPr="001F3675" w:rsidRDefault="001F3675" w:rsidP="001F3675">
      <w:pPr>
        <w:numPr>
          <w:ilvl w:val="0"/>
          <w:numId w:val="4"/>
        </w:numPr>
      </w:pPr>
      <w:r w:rsidRPr="001F3675">
        <w:t xml:space="preserve">Орган, осъществяващ контрол върху дейността на органа по предоставянето на услугата: </w:t>
      </w:r>
    </w:p>
    <w:p w:rsidR="001F3675" w:rsidRPr="001F3675" w:rsidRDefault="001F3675" w:rsidP="001F3675">
      <w:pPr>
        <w:numPr>
          <w:ilvl w:val="1"/>
          <w:numId w:val="4"/>
        </w:numPr>
      </w:pPr>
      <w:r w:rsidRPr="001F3675">
        <w:t xml:space="preserve">Областна дирекция "Земеделие" </w:t>
      </w:r>
    </w:p>
    <w:p w:rsidR="001F3675" w:rsidRPr="001F3675" w:rsidRDefault="001F3675" w:rsidP="001F3675">
      <w:pPr>
        <w:numPr>
          <w:ilvl w:val="0"/>
          <w:numId w:val="4"/>
        </w:numPr>
      </w:pPr>
      <w:r w:rsidRPr="001F3675">
        <w:t xml:space="preserve">Орган, пред който се обжалва индивидуален административен акт: </w:t>
      </w:r>
    </w:p>
    <w:p w:rsidR="001F3675" w:rsidRPr="001F3675" w:rsidRDefault="001F3675" w:rsidP="001F3675">
      <w:pPr>
        <w:numPr>
          <w:ilvl w:val="1"/>
          <w:numId w:val="4"/>
        </w:numPr>
      </w:pPr>
      <w:r w:rsidRPr="001F3675">
        <w:t xml:space="preserve">Административен съд </w:t>
      </w:r>
    </w:p>
    <w:p w:rsidR="001F3675" w:rsidRPr="001F3675" w:rsidRDefault="001F3675" w:rsidP="001F3675">
      <w:pPr>
        <w:numPr>
          <w:ilvl w:val="0"/>
          <w:numId w:val="4"/>
        </w:numPr>
      </w:pPr>
      <w:r w:rsidRPr="001F3675">
        <w:t xml:space="preserve">Ред, включително срокове за обжалване на действията на органа по предоставянето на услугата: </w:t>
      </w:r>
    </w:p>
    <w:p w:rsidR="001F3675" w:rsidRPr="001F3675" w:rsidRDefault="001F3675" w:rsidP="001F3675">
      <w:pPr>
        <w:numPr>
          <w:ilvl w:val="1"/>
          <w:numId w:val="4"/>
        </w:numPr>
      </w:pPr>
      <w:r w:rsidRPr="001F3675">
        <w:t xml:space="preserve">Административният акт се обжалва по реда на </w:t>
      </w:r>
      <w:proofErr w:type="spellStart"/>
      <w:r w:rsidRPr="001F3675">
        <w:t>Административнопроцесуалния</w:t>
      </w:r>
      <w:proofErr w:type="spellEnd"/>
      <w:r w:rsidRPr="001F3675">
        <w:t xml:space="preserve"> кодекс в 14-дневен срок от съобщаването му на заинтересованите лица, а мълчаливият отказ може да се оспори в едномесечен срок от изтичането на срока, в който административният орган е бил длъжен да се произнесе.</w:t>
      </w:r>
    </w:p>
    <w:p w:rsidR="001F3675" w:rsidRPr="001F3675" w:rsidRDefault="001F3675" w:rsidP="001F3675">
      <w:pPr>
        <w:numPr>
          <w:ilvl w:val="0"/>
          <w:numId w:val="4"/>
        </w:numPr>
      </w:pPr>
      <w:r w:rsidRPr="001F3675">
        <w:t xml:space="preserve">Ограничения и условности: </w:t>
      </w:r>
    </w:p>
    <w:p w:rsidR="001F3675" w:rsidRPr="001F3675" w:rsidRDefault="001F3675" w:rsidP="001F3675">
      <w:pPr>
        <w:numPr>
          <w:ilvl w:val="1"/>
          <w:numId w:val="4"/>
        </w:numPr>
      </w:pPr>
      <w:r w:rsidRPr="001F3675">
        <w:t>Срокът за вписване е до 31 март на текущата календарна година, като може да бъде удължен до два месеца със заповед на министъра на земеделието и храните.</w:t>
      </w:r>
    </w:p>
    <w:p w:rsidR="001F3675" w:rsidRPr="00A93527" w:rsidRDefault="001F3675" w:rsidP="001F3675">
      <w:pPr>
        <w:numPr>
          <w:ilvl w:val="0"/>
          <w:numId w:val="4"/>
        </w:numPr>
      </w:pPr>
      <w:r w:rsidRPr="001F3675">
        <w:lastRenderedPageBreak/>
        <w:t xml:space="preserve">Електронен адрес, на който се предоставя услугата: </w:t>
      </w:r>
    </w:p>
    <w:p w:rsidR="00A93527" w:rsidRDefault="00A93527" w:rsidP="00A93527">
      <w:pPr>
        <w:numPr>
          <w:ilvl w:val="1"/>
          <w:numId w:val="4"/>
        </w:numPr>
      </w:pPr>
      <w:r>
        <w:t>Административни услуги</w:t>
      </w:r>
    </w:p>
    <w:p w:rsidR="00EC57FC" w:rsidRDefault="00B911B1" w:rsidP="00EC57FC">
      <w:pPr>
        <w:numPr>
          <w:ilvl w:val="1"/>
          <w:numId w:val="4"/>
        </w:numPr>
      </w:pPr>
      <w:hyperlink r:id="rId6" w:history="1">
        <w:r w:rsidR="00EC57FC" w:rsidRPr="00AB68E6">
          <w:rPr>
            <w:rStyle w:val="a3"/>
          </w:rPr>
          <w:t>https://iisda.government.bg/adm_services/services/service_provision/87078</w:t>
        </w:r>
      </w:hyperlink>
    </w:p>
    <w:p w:rsidR="00A93527" w:rsidRDefault="00A93527" w:rsidP="00EC57FC">
      <w:pPr>
        <w:numPr>
          <w:ilvl w:val="1"/>
          <w:numId w:val="4"/>
        </w:numPr>
      </w:pPr>
      <w:r>
        <w:t xml:space="preserve">Портал за електронни услуги </w:t>
      </w:r>
    </w:p>
    <w:p w:rsidR="00A93527" w:rsidRPr="00A93527" w:rsidRDefault="00B911B1" w:rsidP="00A93527">
      <w:pPr>
        <w:numPr>
          <w:ilvl w:val="1"/>
          <w:numId w:val="4"/>
        </w:numPr>
      </w:pPr>
      <w:hyperlink r:id="rId7" w:tgtFrame="_blank" w:history="1">
        <w:r w:rsidR="00A93527" w:rsidRPr="001F3675">
          <w:rPr>
            <w:rStyle w:val="a3"/>
          </w:rPr>
          <w:t>https://egov.bg/wps/portal/egov/dostavchitsi%20na%20uslugi/spetsializirani%20teritorialni%20administratsii/oblastna%20direktsia%20zemedelie/unificirani%20uslugi/2652</w:t>
        </w:r>
      </w:hyperlink>
      <w:r w:rsidR="00A93527" w:rsidRPr="001F3675">
        <w:t xml:space="preserve"> </w:t>
      </w:r>
    </w:p>
    <w:p w:rsidR="001F3675" w:rsidRPr="001F3675" w:rsidRDefault="001F3675" w:rsidP="001F3675">
      <w:pPr>
        <w:numPr>
          <w:ilvl w:val="0"/>
          <w:numId w:val="4"/>
        </w:numPr>
      </w:pPr>
      <w:r w:rsidRPr="001F3675">
        <w:t xml:space="preserve">Електронен адрес за предложения: </w:t>
      </w:r>
    </w:p>
    <w:p w:rsidR="001F3675" w:rsidRPr="001F3675" w:rsidRDefault="00B911B1" w:rsidP="001F3675">
      <w:pPr>
        <w:numPr>
          <w:ilvl w:val="1"/>
          <w:numId w:val="4"/>
        </w:numPr>
      </w:pPr>
      <w:hyperlink r:id="rId8" w:history="1">
        <w:r w:rsidR="001F3675" w:rsidRPr="001F3675">
          <w:rPr>
            <w:rStyle w:val="a3"/>
          </w:rPr>
          <w:t>ODZG_Yambol@mzh.government.bg</w:t>
        </w:r>
      </w:hyperlink>
      <w:r w:rsidR="001F3675" w:rsidRPr="001F3675">
        <w:t xml:space="preserve"> </w:t>
      </w:r>
    </w:p>
    <w:p w:rsidR="00AF2FE2" w:rsidRDefault="00AF2FE2" w:rsidP="001F3675">
      <w:pPr>
        <w:rPr>
          <w:b/>
          <w:bCs/>
          <w:lang w:val="en-US"/>
        </w:rPr>
      </w:pPr>
    </w:p>
    <w:p w:rsidR="001F3675" w:rsidRPr="001F3675" w:rsidRDefault="001F3675" w:rsidP="001F3675">
      <w:r w:rsidRPr="001F3675">
        <w:rPr>
          <w:b/>
          <w:bCs/>
        </w:rPr>
        <w:t>Административни звена, в които се подават документите и се получава информация за хода на преписката:</w:t>
      </w:r>
      <w:r w:rsidRPr="001F3675">
        <w:t xml:space="preserve"> </w:t>
      </w:r>
    </w:p>
    <w:p w:rsidR="001F3675" w:rsidRPr="001F3675" w:rsidRDefault="001F3675" w:rsidP="001F3675">
      <w:r w:rsidRPr="001F3675">
        <w:t>Общинска служба "Земеделие" - Елхово</w:t>
      </w:r>
    </w:p>
    <w:p w:rsidR="001F3675" w:rsidRPr="001F3675" w:rsidRDefault="001F3675" w:rsidP="001F3675">
      <w:r w:rsidRPr="001F3675">
        <w:t xml:space="preserve">Адрес: </w:t>
      </w:r>
      <w:proofErr w:type="spellStart"/>
      <w:r w:rsidRPr="001F3675">
        <w:t>обл</w:t>
      </w:r>
      <w:proofErr w:type="spellEnd"/>
      <w:r w:rsidRPr="001F3675">
        <w:t>. Ямбол, общ. Елхово, гр. Елхово, ул."Търговска" 63, п.к. 8700</w:t>
      </w:r>
      <w:r w:rsidRPr="001F3675">
        <w:br/>
        <w:t>Код за междуселищно избиране: 0478</w:t>
      </w:r>
      <w:r w:rsidRPr="001F3675">
        <w:br/>
        <w:t>Телефон за връзка: (0478)88018, (0478)88599</w:t>
      </w:r>
      <w:r w:rsidRPr="001F3675">
        <w:br/>
        <w:t xml:space="preserve">Адрес на електронна поща: </w:t>
      </w:r>
      <w:proofErr w:type="spellStart"/>
      <w:r w:rsidRPr="001F3675">
        <w:t>oszg_elhovo@abv</w:t>
      </w:r>
      <w:proofErr w:type="spellEnd"/>
      <w:r w:rsidRPr="001F3675">
        <w:t>.</w:t>
      </w:r>
      <w:proofErr w:type="spellStart"/>
      <w:r w:rsidRPr="001F3675">
        <w:t>bg</w:t>
      </w:r>
      <w:proofErr w:type="spellEnd"/>
      <w:r w:rsidRPr="001F3675">
        <w:br/>
        <w:t>Работно време: Стандартно работно време, от 09:00 до 17:30, Стандартно работно време - без прекъсване на звеното за административно обслужване в обедната почивка</w:t>
      </w:r>
    </w:p>
    <w:p w:rsidR="001F3675" w:rsidRPr="001F3675" w:rsidRDefault="00132682" w:rsidP="001F3675">
      <w:r w:rsidRPr="001F3675">
        <w:t xml:space="preserve">Общинска служба "Земеделие" </w:t>
      </w:r>
      <w:r>
        <w:rPr>
          <w:lang w:val="en-US"/>
        </w:rPr>
        <w:t xml:space="preserve">- </w:t>
      </w:r>
      <w:r w:rsidR="001F3675" w:rsidRPr="001F3675">
        <w:t>Болярово</w:t>
      </w:r>
    </w:p>
    <w:p w:rsidR="001F3675" w:rsidRPr="001F3675" w:rsidRDefault="001F3675" w:rsidP="001F3675">
      <w:r w:rsidRPr="001F3675">
        <w:t xml:space="preserve">Адрес: </w:t>
      </w:r>
      <w:proofErr w:type="spellStart"/>
      <w:r w:rsidRPr="001F3675">
        <w:t>обл</w:t>
      </w:r>
      <w:proofErr w:type="spellEnd"/>
      <w:r w:rsidRPr="001F3675">
        <w:t>. Ямбол, общ. Болярово, гр. Болярово, ул."Девети септември" 3, п.к. 8720</w:t>
      </w:r>
      <w:r w:rsidRPr="001F3675">
        <w:br/>
        <w:t>Код за междуселищно избиране: 04741</w:t>
      </w:r>
      <w:r w:rsidRPr="001F3675">
        <w:br/>
        <w:t>Телефон за връзка: (04741)6349</w:t>
      </w:r>
      <w:r w:rsidRPr="001F3675">
        <w:br/>
        <w:t xml:space="preserve">Адрес на електронна поща: </w:t>
      </w:r>
      <w:proofErr w:type="spellStart"/>
      <w:r w:rsidRPr="001F3675">
        <w:t>oszg_boliarovo@abv</w:t>
      </w:r>
      <w:proofErr w:type="spellEnd"/>
      <w:r w:rsidRPr="001F3675">
        <w:t>.</w:t>
      </w:r>
      <w:proofErr w:type="spellStart"/>
      <w:r w:rsidRPr="001F3675">
        <w:t>bg</w:t>
      </w:r>
      <w:proofErr w:type="spellEnd"/>
      <w:r w:rsidRPr="001F3675">
        <w:br/>
        <w:t>Работно време: Стандартно работно време, от 09:00 до 17:30, работно време на звеното за административно обслужване</w:t>
      </w:r>
    </w:p>
    <w:p w:rsidR="001F3675" w:rsidRPr="001F3675" w:rsidRDefault="001F3675" w:rsidP="001F3675">
      <w:r w:rsidRPr="001F3675">
        <w:t>Общинска служба "Земеделие" - Стралджа</w:t>
      </w:r>
    </w:p>
    <w:p w:rsidR="001F3675" w:rsidRPr="001F3675" w:rsidRDefault="001F3675" w:rsidP="001F3675">
      <w:r w:rsidRPr="001F3675">
        <w:t xml:space="preserve">Адрес: </w:t>
      </w:r>
      <w:proofErr w:type="spellStart"/>
      <w:r w:rsidRPr="001F3675">
        <w:t>обл</w:t>
      </w:r>
      <w:proofErr w:type="spellEnd"/>
      <w:r w:rsidRPr="001F3675">
        <w:t>. Ямбол, общ. Стралджа, гр. Стралджа, бул. "Хемус" 10, п.к. 8680</w:t>
      </w:r>
      <w:r w:rsidRPr="001F3675">
        <w:br/>
        <w:t>Код за междуселищно избиране: 04761</w:t>
      </w:r>
      <w:r w:rsidRPr="001F3675">
        <w:br/>
        <w:t>Телефон за връзка: (04761)6409, (04761)6421</w:t>
      </w:r>
      <w:r w:rsidRPr="001F3675">
        <w:br/>
        <w:t xml:space="preserve">Адрес на електронна поща: </w:t>
      </w:r>
      <w:proofErr w:type="spellStart"/>
      <w:r w:rsidRPr="001F3675">
        <w:t>oszgstraldja@abv</w:t>
      </w:r>
      <w:proofErr w:type="spellEnd"/>
      <w:r w:rsidRPr="001F3675">
        <w:t>.</w:t>
      </w:r>
      <w:proofErr w:type="spellStart"/>
      <w:r w:rsidRPr="001F3675">
        <w:t>bg</w:t>
      </w:r>
      <w:proofErr w:type="spellEnd"/>
      <w:r w:rsidRPr="001F3675">
        <w:br/>
        <w:t>Работно време: Стандартно работно време, от 09:00 до 17:30, работно време на звеното за административно обслужване</w:t>
      </w:r>
    </w:p>
    <w:p w:rsidR="001F3675" w:rsidRPr="001F3675" w:rsidRDefault="001F3675" w:rsidP="001F3675">
      <w:r w:rsidRPr="001F3675">
        <w:t>Общинска служба "Земеделие" - Тунджа</w:t>
      </w:r>
    </w:p>
    <w:p w:rsidR="001F3675" w:rsidRPr="001F3675" w:rsidRDefault="001F3675" w:rsidP="001F3675">
      <w:r w:rsidRPr="001F3675">
        <w:t xml:space="preserve">Адрес: </w:t>
      </w:r>
      <w:proofErr w:type="spellStart"/>
      <w:r w:rsidRPr="001F3675">
        <w:t>обл</w:t>
      </w:r>
      <w:proofErr w:type="spellEnd"/>
      <w:r w:rsidRPr="001F3675">
        <w:t>. Ямбол, общ. Тунджа, гр. Ямбол, ул. "Александър Стамболийски" 8, п.к. 8600</w:t>
      </w:r>
      <w:r w:rsidRPr="001F3675">
        <w:br/>
        <w:t>Код за междуселищно избиране: 046</w:t>
      </w:r>
      <w:r w:rsidRPr="001F3675">
        <w:br/>
        <w:t>Телефон за връзка: (046)661858, (046)661560</w:t>
      </w:r>
      <w:r w:rsidRPr="001F3675">
        <w:br/>
        <w:t xml:space="preserve">Адрес на електронна поща: </w:t>
      </w:r>
      <w:proofErr w:type="spellStart"/>
      <w:r w:rsidRPr="001F3675">
        <w:t>oszg_tundja@abv</w:t>
      </w:r>
      <w:proofErr w:type="spellEnd"/>
      <w:r w:rsidRPr="001F3675">
        <w:t>.</w:t>
      </w:r>
      <w:proofErr w:type="spellStart"/>
      <w:r w:rsidRPr="001F3675">
        <w:t>bg</w:t>
      </w:r>
      <w:proofErr w:type="spellEnd"/>
      <w:r w:rsidRPr="001F3675">
        <w:br/>
        <w:t>Работно време: Стандартно работно време, от 09:00 до 17:30, Стандартно работно време - без прекъсване на звеното за административно обслужване в обедната почивка</w:t>
      </w:r>
    </w:p>
    <w:p w:rsidR="00132682" w:rsidRDefault="00132682" w:rsidP="001F3675">
      <w:pPr>
        <w:rPr>
          <w:b/>
          <w:u w:val="single"/>
          <w:lang w:val="en-US"/>
        </w:rPr>
      </w:pPr>
    </w:p>
    <w:p w:rsidR="00132682" w:rsidRDefault="00132682" w:rsidP="001F3675">
      <w:pPr>
        <w:rPr>
          <w:b/>
          <w:u w:val="single"/>
          <w:lang w:val="en-US"/>
        </w:rPr>
      </w:pPr>
    </w:p>
    <w:p w:rsidR="00132682" w:rsidRDefault="00132682" w:rsidP="001F3675">
      <w:pPr>
        <w:rPr>
          <w:b/>
          <w:u w:val="single"/>
          <w:lang w:val="en-US"/>
        </w:rPr>
      </w:pPr>
    </w:p>
    <w:p w:rsidR="001F3675" w:rsidRPr="00132682" w:rsidRDefault="001F3675" w:rsidP="001F3675">
      <w:pPr>
        <w:rPr>
          <w:b/>
          <w:u w:val="single"/>
        </w:rPr>
      </w:pPr>
      <w:r w:rsidRPr="00132682">
        <w:rPr>
          <w:b/>
          <w:u w:val="single"/>
        </w:rPr>
        <w:t xml:space="preserve">Изисквания, процедури, инструкции </w:t>
      </w:r>
    </w:p>
    <w:p w:rsidR="001F3675" w:rsidRPr="001F3675" w:rsidRDefault="001F3675" w:rsidP="001F3675">
      <w:r w:rsidRPr="001F3675">
        <w:rPr>
          <w:b/>
          <w:bCs/>
        </w:rPr>
        <w:t>Характеристика</w:t>
      </w:r>
    </w:p>
    <w:p w:rsidR="001F3675" w:rsidRPr="001F3675" w:rsidRDefault="001F3675" w:rsidP="001F3675">
      <w:r w:rsidRPr="001F3675">
        <w:t>Производството и съхранението на суров тютюн се извършва въз основа на договори за изкупуване на суров тютюн, сключени между физически и юридически лица – тютюнопроизводители и лица, притежаващи валидно разрешение за изкупуване на суров тютюн. Тютюнопроизводителите, сключили договори за изкупуване на суров тютюн се вписват ежегодно в срок до 31 март в публичен регистър на тютюнопроизводителите в Министерството на земеделието и храните.</w:t>
      </w:r>
    </w:p>
    <w:p w:rsidR="00132682" w:rsidRDefault="001F3675" w:rsidP="001F3675">
      <w:pPr>
        <w:rPr>
          <w:lang w:val="en-US"/>
        </w:rPr>
      </w:pPr>
      <w:r w:rsidRPr="001F3675">
        <w:rPr>
          <w:b/>
          <w:bCs/>
        </w:rPr>
        <w:t>Необходими документи</w:t>
      </w:r>
      <w:r w:rsidRPr="001F3675">
        <w:t xml:space="preserve"> </w:t>
      </w:r>
    </w:p>
    <w:p w:rsidR="001F3675" w:rsidRPr="00132682" w:rsidRDefault="00132682" w:rsidP="001F3675">
      <w:pPr>
        <w:rPr>
          <w:lang w:val="en-US"/>
        </w:rPr>
      </w:pPr>
      <w:r>
        <w:t>1. заявление по образец</w:t>
      </w:r>
      <w:r>
        <w:rPr>
          <w:lang w:val="en-US"/>
        </w:rPr>
        <w:t>.</w:t>
      </w:r>
    </w:p>
    <w:p w:rsidR="001F3675" w:rsidRPr="00132682" w:rsidRDefault="001F3675" w:rsidP="001F3675">
      <w:pPr>
        <w:rPr>
          <w:lang w:val="en-US"/>
        </w:rPr>
      </w:pPr>
      <w:r w:rsidRPr="001F3675">
        <w:t>2. копие от сключените догово</w:t>
      </w:r>
      <w:r w:rsidR="00132682">
        <w:t>ри за изкупуване на суров тютюн</w:t>
      </w:r>
      <w:r w:rsidR="00132682">
        <w:rPr>
          <w:lang w:val="en-US"/>
        </w:rPr>
        <w:t>.</w:t>
      </w:r>
    </w:p>
    <w:p w:rsidR="001F3675" w:rsidRPr="00132682" w:rsidRDefault="001F3675" w:rsidP="001F3675">
      <w:pPr>
        <w:rPr>
          <w:lang w:val="en-US"/>
        </w:rPr>
      </w:pPr>
      <w:r w:rsidRPr="001F3675">
        <w:t>3. документ, удостоверяващ правното основание за ползването на зем</w:t>
      </w:r>
      <w:r w:rsidR="00132682">
        <w:t>еделските земи с площ над 5 дка</w:t>
      </w:r>
      <w:r w:rsidR="00132682">
        <w:rPr>
          <w:lang w:val="en-US"/>
        </w:rPr>
        <w:t>.</w:t>
      </w:r>
    </w:p>
    <w:p w:rsidR="001F3675" w:rsidRPr="00132682" w:rsidRDefault="001F3675" w:rsidP="001F3675">
      <w:pPr>
        <w:rPr>
          <w:lang w:val="en-US"/>
        </w:rPr>
      </w:pPr>
      <w:r w:rsidRPr="001F3675">
        <w:t>4. информация, индивидуализираща земеделските земи, върху които се отглежда тютюн с площ до 5 дка, чрез посочване на идентификационен номер на имота или част от него, и площта на земеделската земя</w:t>
      </w:r>
      <w:r w:rsidR="00132682">
        <w:t>, върху която се отглежда тютюн</w:t>
      </w:r>
      <w:r w:rsidR="00132682">
        <w:rPr>
          <w:lang w:val="en-US"/>
        </w:rPr>
        <w:t>.</w:t>
      </w:r>
    </w:p>
    <w:p w:rsidR="001F3675" w:rsidRPr="001F3675" w:rsidRDefault="001F3675" w:rsidP="001F3675">
      <w:r w:rsidRPr="001F3675">
        <w:t>5. копие от протокола за количествата изкупен тютюн за предходната година (не се прилага за лица, които не са произвеждали тютюн през предходната година).</w:t>
      </w:r>
    </w:p>
    <w:p w:rsidR="00132682" w:rsidRDefault="001F3675" w:rsidP="001F3675">
      <w:pPr>
        <w:rPr>
          <w:b/>
          <w:bCs/>
          <w:lang w:val="en-US"/>
        </w:rPr>
      </w:pPr>
      <w:r w:rsidRPr="001F3675">
        <w:t> </w:t>
      </w:r>
      <w:r w:rsidRPr="001F3675">
        <w:br/>
      </w:r>
      <w:r w:rsidRPr="001F3675">
        <w:rPr>
          <w:b/>
          <w:bCs/>
        </w:rPr>
        <w:t>Процедура</w:t>
      </w:r>
    </w:p>
    <w:p w:rsidR="001F3675" w:rsidRPr="001F3675" w:rsidRDefault="001F3675" w:rsidP="001F3675">
      <w:r w:rsidRPr="001F3675">
        <w:t>Данните от заявлението и от приложените документи се въвеждат от служител на Общинската служба по земеделие в електронен регистър. Общинската служба по земеделие издава на тютюнопроизводителя служебна бележка, удостоверяваща вписването в регистъра. Тютюнопроизводител, вписан в регистъра, може в срок до 7 дни от вписването да поиска промяна на вписаните обстоятелства за отстраняване на допуснати грешки. Когато след вписването в регистъра е настъпила промяна на обстоятелствата тютюнопроизводителя представя документите, доказващи промяната на обстоятелствата, в срок до 3 работни дни от настъпването и. Всеки тютюнопроизводител подава ежегодно в срок до 31 март в Общинската служба по земеделие необходимите документи за актуализиране на регистъра. Общинската служба по земеделие отразяват в регистъра настъпилите промени в срок 3 работни дни след заявяването им.</w:t>
      </w:r>
    </w:p>
    <w:p w:rsidR="001F3675" w:rsidRPr="00132682" w:rsidRDefault="001F3675" w:rsidP="001F3675">
      <w:pPr>
        <w:rPr>
          <w:b/>
          <w:lang w:val="en-US"/>
        </w:rPr>
      </w:pPr>
      <w:r w:rsidRPr="00132682">
        <w:rPr>
          <w:b/>
        </w:rPr>
        <w:t xml:space="preserve"> Образци </w:t>
      </w:r>
    </w:p>
    <w:p w:rsidR="001F3675" w:rsidRPr="001F3675" w:rsidRDefault="00B911B1" w:rsidP="001F3675">
      <w:hyperlink r:id="rId9" w:tgtFrame="_blank" w:tooltip="Заявление за вписване в регистъра на тютюнопроизводителите" w:history="1">
        <w:r w:rsidR="001F3675" w:rsidRPr="001F3675">
          <w:rPr>
            <w:rStyle w:val="a3"/>
          </w:rPr>
          <w:t>Заявление за вписване в регистъра на тютюнопроизводителите</w:t>
        </w:r>
      </w:hyperlink>
      <w:r w:rsidR="001F3675" w:rsidRPr="001F3675">
        <w:t xml:space="preserve"> </w:t>
      </w:r>
    </w:p>
    <w:p w:rsidR="001F3675" w:rsidRPr="00132682" w:rsidRDefault="001F3675" w:rsidP="001F3675">
      <w:pPr>
        <w:rPr>
          <w:b/>
        </w:rPr>
      </w:pPr>
      <w:r w:rsidRPr="00132682">
        <w:rPr>
          <w:b/>
        </w:rPr>
        <w:t xml:space="preserve">Нормативна уредба </w:t>
      </w:r>
    </w:p>
    <w:p w:rsidR="001F3675" w:rsidRPr="001F3675" w:rsidRDefault="001F3675" w:rsidP="001F3675">
      <w:r w:rsidRPr="001F3675">
        <w:t xml:space="preserve">Закон за тютюна, тютюневите и свързаните с тях изделия (Загл. изм. – ДВ, бр. 28 от 2016 г., в сила от 8.04.2016 г.) </w:t>
      </w:r>
    </w:p>
    <w:p w:rsidR="001F3675" w:rsidRPr="001F3675" w:rsidRDefault="001F3675" w:rsidP="001F3675">
      <w:r w:rsidRPr="001F3675">
        <w:t xml:space="preserve">Наредба № 22 от 21.12.2016 г. за реда за воденето на регистър на тютюнопроизводителите и регистър на лицата, които притежават разрешение за изкупуване на суров тютюн </w:t>
      </w:r>
    </w:p>
    <w:p w:rsidR="001F3675" w:rsidRPr="00132682" w:rsidRDefault="001F3675" w:rsidP="001F3675">
      <w:pPr>
        <w:rPr>
          <w:b/>
        </w:rPr>
      </w:pPr>
      <w:r w:rsidRPr="00132682">
        <w:rPr>
          <w:b/>
        </w:rPr>
        <w:t xml:space="preserve">Заплащане </w:t>
      </w:r>
    </w:p>
    <w:p w:rsidR="001F3675" w:rsidRPr="00132682" w:rsidRDefault="001F3675" w:rsidP="001F3675">
      <w:r w:rsidRPr="00132682">
        <w:rPr>
          <w:bCs/>
        </w:rPr>
        <w:t>Не се заплаща за услугата</w:t>
      </w:r>
      <w:r w:rsidRPr="00132682">
        <w:t xml:space="preserve"> </w:t>
      </w:r>
    </w:p>
    <w:p w:rsidR="00B46106" w:rsidRPr="001F3675" w:rsidRDefault="00B46106" w:rsidP="001F3675"/>
    <w:sectPr w:rsidR="00B46106" w:rsidRPr="001F3675" w:rsidSect="00A93527">
      <w:pgSz w:w="11906" w:h="16838"/>
      <w:pgMar w:top="993"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4000207B"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71CE"/>
    <w:multiLevelType w:val="multilevel"/>
    <w:tmpl w:val="6016B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441E6C"/>
    <w:multiLevelType w:val="multilevel"/>
    <w:tmpl w:val="93DCF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9F3678"/>
    <w:multiLevelType w:val="multilevel"/>
    <w:tmpl w:val="9AD43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846003"/>
    <w:multiLevelType w:val="multilevel"/>
    <w:tmpl w:val="4CBA1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267"/>
    <w:rsid w:val="00132682"/>
    <w:rsid w:val="001F3675"/>
    <w:rsid w:val="00961267"/>
    <w:rsid w:val="009D048A"/>
    <w:rsid w:val="00A93527"/>
    <w:rsid w:val="00AF2FE2"/>
    <w:rsid w:val="00B46106"/>
    <w:rsid w:val="00B911B1"/>
    <w:rsid w:val="00EC57F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1267"/>
    <w:rPr>
      <w:color w:val="0563C1" w:themeColor="hyperlink"/>
      <w:u w:val="single"/>
    </w:rPr>
  </w:style>
  <w:style w:type="character" w:styleId="a4">
    <w:name w:val="FollowedHyperlink"/>
    <w:basedOn w:val="a0"/>
    <w:uiPriority w:val="99"/>
    <w:semiHidden/>
    <w:unhideWhenUsed/>
    <w:rsid w:val="00B4610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1267"/>
    <w:rPr>
      <w:color w:val="0563C1" w:themeColor="hyperlink"/>
      <w:u w:val="single"/>
    </w:rPr>
  </w:style>
  <w:style w:type="character" w:styleId="a4">
    <w:name w:val="FollowedHyperlink"/>
    <w:basedOn w:val="a0"/>
    <w:uiPriority w:val="99"/>
    <w:semiHidden/>
    <w:unhideWhenUsed/>
    <w:rsid w:val="00B461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05169">
      <w:bodyDiv w:val="1"/>
      <w:marLeft w:val="0"/>
      <w:marRight w:val="0"/>
      <w:marTop w:val="0"/>
      <w:marBottom w:val="0"/>
      <w:divBdr>
        <w:top w:val="none" w:sz="0" w:space="0" w:color="auto"/>
        <w:left w:val="none" w:sz="0" w:space="0" w:color="auto"/>
        <w:bottom w:val="none" w:sz="0" w:space="0" w:color="auto"/>
        <w:right w:val="none" w:sz="0" w:space="0" w:color="auto"/>
      </w:divBdr>
      <w:divsChild>
        <w:div w:id="2079134900">
          <w:marLeft w:val="0"/>
          <w:marRight w:val="0"/>
          <w:marTop w:val="0"/>
          <w:marBottom w:val="0"/>
          <w:divBdr>
            <w:top w:val="none" w:sz="0" w:space="0" w:color="auto"/>
            <w:left w:val="none" w:sz="0" w:space="0" w:color="auto"/>
            <w:bottom w:val="none" w:sz="0" w:space="0" w:color="auto"/>
            <w:right w:val="none" w:sz="0" w:space="0" w:color="auto"/>
          </w:divBdr>
        </w:div>
        <w:div w:id="55058081">
          <w:marLeft w:val="0"/>
          <w:marRight w:val="0"/>
          <w:marTop w:val="0"/>
          <w:marBottom w:val="0"/>
          <w:divBdr>
            <w:top w:val="none" w:sz="0" w:space="0" w:color="auto"/>
            <w:left w:val="none" w:sz="0" w:space="0" w:color="auto"/>
            <w:bottom w:val="none" w:sz="0" w:space="0" w:color="auto"/>
            <w:right w:val="none" w:sz="0" w:space="0" w:color="auto"/>
          </w:divBdr>
          <w:divsChild>
            <w:div w:id="1074545876">
              <w:marLeft w:val="0"/>
              <w:marRight w:val="0"/>
              <w:marTop w:val="0"/>
              <w:marBottom w:val="0"/>
              <w:divBdr>
                <w:top w:val="none" w:sz="0" w:space="0" w:color="auto"/>
                <w:left w:val="none" w:sz="0" w:space="0" w:color="auto"/>
                <w:bottom w:val="none" w:sz="0" w:space="0" w:color="auto"/>
                <w:right w:val="none" w:sz="0" w:space="0" w:color="auto"/>
              </w:divBdr>
              <w:divsChild>
                <w:div w:id="898592618">
                  <w:marLeft w:val="0"/>
                  <w:marRight w:val="0"/>
                  <w:marTop w:val="0"/>
                  <w:marBottom w:val="0"/>
                  <w:divBdr>
                    <w:top w:val="none" w:sz="0" w:space="0" w:color="auto"/>
                    <w:left w:val="none" w:sz="0" w:space="0" w:color="auto"/>
                    <w:bottom w:val="none" w:sz="0" w:space="0" w:color="auto"/>
                    <w:right w:val="none" w:sz="0" w:space="0" w:color="auto"/>
                  </w:divBdr>
                  <w:divsChild>
                    <w:div w:id="1283656793">
                      <w:marLeft w:val="0"/>
                      <w:marRight w:val="0"/>
                      <w:marTop w:val="0"/>
                      <w:marBottom w:val="0"/>
                      <w:divBdr>
                        <w:top w:val="none" w:sz="0" w:space="0" w:color="auto"/>
                        <w:left w:val="none" w:sz="0" w:space="0" w:color="auto"/>
                        <w:bottom w:val="none" w:sz="0" w:space="0" w:color="auto"/>
                        <w:right w:val="none" w:sz="0" w:space="0" w:color="auto"/>
                      </w:divBdr>
                      <w:divsChild>
                        <w:div w:id="1014117351">
                          <w:marLeft w:val="0"/>
                          <w:marRight w:val="0"/>
                          <w:marTop w:val="0"/>
                          <w:marBottom w:val="0"/>
                          <w:divBdr>
                            <w:top w:val="none" w:sz="0" w:space="0" w:color="auto"/>
                            <w:left w:val="none" w:sz="0" w:space="0" w:color="auto"/>
                            <w:bottom w:val="none" w:sz="0" w:space="0" w:color="auto"/>
                            <w:right w:val="none" w:sz="0" w:space="0" w:color="auto"/>
                          </w:divBdr>
                        </w:div>
                      </w:divsChild>
                    </w:div>
                    <w:div w:id="1886523327">
                      <w:marLeft w:val="0"/>
                      <w:marRight w:val="0"/>
                      <w:marTop w:val="0"/>
                      <w:marBottom w:val="0"/>
                      <w:divBdr>
                        <w:top w:val="none" w:sz="0" w:space="0" w:color="auto"/>
                        <w:left w:val="none" w:sz="0" w:space="0" w:color="auto"/>
                        <w:bottom w:val="none" w:sz="0" w:space="0" w:color="auto"/>
                        <w:right w:val="none" w:sz="0" w:space="0" w:color="auto"/>
                      </w:divBdr>
                      <w:divsChild>
                        <w:div w:id="1211726990">
                          <w:marLeft w:val="0"/>
                          <w:marRight w:val="0"/>
                          <w:marTop w:val="0"/>
                          <w:marBottom w:val="0"/>
                          <w:divBdr>
                            <w:top w:val="none" w:sz="0" w:space="0" w:color="auto"/>
                            <w:left w:val="none" w:sz="0" w:space="0" w:color="auto"/>
                            <w:bottom w:val="none" w:sz="0" w:space="0" w:color="auto"/>
                            <w:right w:val="none" w:sz="0" w:space="0" w:color="auto"/>
                          </w:divBdr>
                        </w:div>
                      </w:divsChild>
                    </w:div>
                    <w:div w:id="933444165">
                      <w:marLeft w:val="0"/>
                      <w:marRight w:val="0"/>
                      <w:marTop w:val="0"/>
                      <w:marBottom w:val="0"/>
                      <w:divBdr>
                        <w:top w:val="none" w:sz="0" w:space="0" w:color="auto"/>
                        <w:left w:val="none" w:sz="0" w:space="0" w:color="auto"/>
                        <w:bottom w:val="none" w:sz="0" w:space="0" w:color="auto"/>
                        <w:right w:val="none" w:sz="0" w:space="0" w:color="auto"/>
                      </w:divBdr>
                      <w:divsChild>
                        <w:div w:id="504977249">
                          <w:marLeft w:val="0"/>
                          <w:marRight w:val="0"/>
                          <w:marTop w:val="0"/>
                          <w:marBottom w:val="0"/>
                          <w:divBdr>
                            <w:top w:val="none" w:sz="0" w:space="0" w:color="auto"/>
                            <w:left w:val="none" w:sz="0" w:space="0" w:color="auto"/>
                            <w:bottom w:val="none" w:sz="0" w:space="0" w:color="auto"/>
                            <w:right w:val="none" w:sz="0" w:space="0" w:color="auto"/>
                          </w:divBdr>
                        </w:div>
                      </w:divsChild>
                    </w:div>
                    <w:div w:id="1258516743">
                      <w:marLeft w:val="0"/>
                      <w:marRight w:val="0"/>
                      <w:marTop w:val="0"/>
                      <w:marBottom w:val="0"/>
                      <w:divBdr>
                        <w:top w:val="none" w:sz="0" w:space="0" w:color="auto"/>
                        <w:left w:val="none" w:sz="0" w:space="0" w:color="auto"/>
                        <w:bottom w:val="none" w:sz="0" w:space="0" w:color="auto"/>
                        <w:right w:val="none" w:sz="0" w:space="0" w:color="auto"/>
                      </w:divBdr>
                      <w:divsChild>
                        <w:div w:id="3026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26044">
                  <w:marLeft w:val="0"/>
                  <w:marRight w:val="0"/>
                  <w:marTop w:val="0"/>
                  <w:marBottom w:val="0"/>
                  <w:divBdr>
                    <w:top w:val="none" w:sz="0" w:space="0" w:color="auto"/>
                    <w:left w:val="none" w:sz="0" w:space="0" w:color="auto"/>
                    <w:bottom w:val="none" w:sz="0" w:space="0" w:color="auto"/>
                    <w:right w:val="none" w:sz="0" w:space="0" w:color="auto"/>
                  </w:divBdr>
                  <w:divsChild>
                    <w:div w:id="1904291503">
                      <w:marLeft w:val="0"/>
                      <w:marRight w:val="0"/>
                      <w:marTop w:val="0"/>
                      <w:marBottom w:val="0"/>
                      <w:divBdr>
                        <w:top w:val="none" w:sz="0" w:space="0" w:color="auto"/>
                        <w:left w:val="none" w:sz="0" w:space="0" w:color="auto"/>
                        <w:bottom w:val="none" w:sz="0" w:space="0" w:color="auto"/>
                        <w:right w:val="none" w:sz="0" w:space="0" w:color="auto"/>
                      </w:divBdr>
                    </w:div>
                  </w:divsChild>
                </w:div>
                <w:div w:id="899637482">
                  <w:marLeft w:val="0"/>
                  <w:marRight w:val="0"/>
                  <w:marTop w:val="0"/>
                  <w:marBottom w:val="0"/>
                  <w:divBdr>
                    <w:top w:val="none" w:sz="0" w:space="0" w:color="auto"/>
                    <w:left w:val="none" w:sz="0" w:space="0" w:color="auto"/>
                    <w:bottom w:val="none" w:sz="0" w:space="0" w:color="auto"/>
                    <w:right w:val="none" w:sz="0" w:space="0" w:color="auto"/>
                  </w:divBdr>
                  <w:divsChild>
                    <w:div w:id="1551503035">
                      <w:marLeft w:val="0"/>
                      <w:marRight w:val="0"/>
                      <w:marTop w:val="0"/>
                      <w:marBottom w:val="0"/>
                      <w:divBdr>
                        <w:top w:val="none" w:sz="0" w:space="0" w:color="auto"/>
                        <w:left w:val="none" w:sz="0" w:space="0" w:color="auto"/>
                        <w:bottom w:val="none" w:sz="0" w:space="0" w:color="auto"/>
                        <w:right w:val="none" w:sz="0" w:space="0" w:color="auto"/>
                      </w:divBdr>
                    </w:div>
                  </w:divsChild>
                </w:div>
                <w:div w:id="1056589887">
                  <w:marLeft w:val="0"/>
                  <w:marRight w:val="0"/>
                  <w:marTop w:val="0"/>
                  <w:marBottom w:val="0"/>
                  <w:divBdr>
                    <w:top w:val="none" w:sz="0" w:space="0" w:color="auto"/>
                    <w:left w:val="none" w:sz="0" w:space="0" w:color="auto"/>
                    <w:bottom w:val="none" w:sz="0" w:space="0" w:color="auto"/>
                    <w:right w:val="none" w:sz="0" w:space="0" w:color="auto"/>
                  </w:divBdr>
                  <w:divsChild>
                    <w:div w:id="621304547">
                      <w:marLeft w:val="0"/>
                      <w:marRight w:val="0"/>
                      <w:marTop w:val="0"/>
                      <w:marBottom w:val="0"/>
                      <w:divBdr>
                        <w:top w:val="none" w:sz="0" w:space="0" w:color="auto"/>
                        <w:left w:val="none" w:sz="0" w:space="0" w:color="auto"/>
                        <w:bottom w:val="none" w:sz="0" w:space="0" w:color="auto"/>
                        <w:right w:val="none" w:sz="0" w:space="0" w:color="auto"/>
                      </w:divBdr>
                    </w:div>
                    <w:div w:id="1813671518">
                      <w:marLeft w:val="0"/>
                      <w:marRight w:val="0"/>
                      <w:marTop w:val="0"/>
                      <w:marBottom w:val="0"/>
                      <w:divBdr>
                        <w:top w:val="none" w:sz="0" w:space="0" w:color="auto"/>
                        <w:left w:val="none" w:sz="0" w:space="0" w:color="auto"/>
                        <w:bottom w:val="none" w:sz="0" w:space="0" w:color="auto"/>
                        <w:right w:val="none" w:sz="0" w:space="0" w:color="auto"/>
                      </w:divBdr>
                    </w:div>
                  </w:divsChild>
                </w:div>
                <w:div w:id="106649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336099">
      <w:bodyDiv w:val="1"/>
      <w:marLeft w:val="0"/>
      <w:marRight w:val="0"/>
      <w:marTop w:val="0"/>
      <w:marBottom w:val="0"/>
      <w:divBdr>
        <w:top w:val="none" w:sz="0" w:space="0" w:color="auto"/>
        <w:left w:val="none" w:sz="0" w:space="0" w:color="auto"/>
        <w:bottom w:val="none" w:sz="0" w:space="0" w:color="auto"/>
        <w:right w:val="none" w:sz="0" w:space="0" w:color="auto"/>
      </w:divBdr>
      <w:divsChild>
        <w:div w:id="1251769154">
          <w:marLeft w:val="0"/>
          <w:marRight w:val="0"/>
          <w:marTop w:val="0"/>
          <w:marBottom w:val="0"/>
          <w:divBdr>
            <w:top w:val="none" w:sz="0" w:space="0" w:color="auto"/>
            <w:left w:val="none" w:sz="0" w:space="0" w:color="auto"/>
            <w:bottom w:val="none" w:sz="0" w:space="0" w:color="auto"/>
            <w:right w:val="none" w:sz="0" w:space="0" w:color="auto"/>
          </w:divBdr>
        </w:div>
        <w:div w:id="890924210">
          <w:marLeft w:val="0"/>
          <w:marRight w:val="0"/>
          <w:marTop w:val="0"/>
          <w:marBottom w:val="0"/>
          <w:divBdr>
            <w:top w:val="none" w:sz="0" w:space="0" w:color="auto"/>
            <w:left w:val="none" w:sz="0" w:space="0" w:color="auto"/>
            <w:bottom w:val="none" w:sz="0" w:space="0" w:color="auto"/>
            <w:right w:val="none" w:sz="0" w:space="0" w:color="auto"/>
          </w:divBdr>
          <w:divsChild>
            <w:div w:id="1795321541">
              <w:marLeft w:val="0"/>
              <w:marRight w:val="0"/>
              <w:marTop w:val="0"/>
              <w:marBottom w:val="0"/>
              <w:divBdr>
                <w:top w:val="none" w:sz="0" w:space="0" w:color="auto"/>
                <w:left w:val="none" w:sz="0" w:space="0" w:color="auto"/>
                <w:bottom w:val="none" w:sz="0" w:space="0" w:color="auto"/>
                <w:right w:val="none" w:sz="0" w:space="0" w:color="auto"/>
              </w:divBdr>
              <w:divsChild>
                <w:div w:id="1909878543">
                  <w:marLeft w:val="0"/>
                  <w:marRight w:val="0"/>
                  <w:marTop w:val="0"/>
                  <w:marBottom w:val="0"/>
                  <w:divBdr>
                    <w:top w:val="none" w:sz="0" w:space="0" w:color="auto"/>
                    <w:left w:val="none" w:sz="0" w:space="0" w:color="auto"/>
                    <w:bottom w:val="none" w:sz="0" w:space="0" w:color="auto"/>
                    <w:right w:val="none" w:sz="0" w:space="0" w:color="auto"/>
                  </w:divBdr>
                  <w:divsChild>
                    <w:div w:id="300499418">
                      <w:marLeft w:val="0"/>
                      <w:marRight w:val="0"/>
                      <w:marTop w:val="0"/>
                      <w:marBottom w:val="0"/>
                      <w:divBdr>
                        <w:top w:val="none" w:sz="0" w:space="0" w:color="auto"/>
                        <w:left w:val="none" w:sz="0" w:space="0" w:color="auto"/>
                        <w:bottom w:val="none" w:sz="0" w:space="0" w:color="auto"/>
                        <w:right w:val="none" w:sz="0" w:space="0" w:color="auto"/>
                      </w:divBdr>
                      <w:divsChild>
                        <w:div w:id="899755332">
                          <w:marLeft w:val="0"/>
                          <w:marRight w:val="0"/>
                          <w:marTop w:val="0"/>
                          <w:marBottom w:val="0"/>
                          <w:divBdr>
                            <w:top w:val="none" w:sz="0" w:space="0" w:color="auto"/>
                            <w:left w:val="none" w:sz="0" w:space="0" w:color="auto"/>
                            <w:bottom w:val="none" w:sz="0" w:space="0" w:color="auto"/>
                            <w:right w:val="none" w:sz="0" w:space="0" w:color="auto"/>
                          </w:divBdr>
                        </w:div>
                      </w:divsChild>
                    </w:div>
                    <w:div w:id="1015424996">
                      <w:marLeft w:val="0"/>
                      <w:marRight w:val="0"/>
                      <w:marTop w:val="0"/>
                      <w:marBottom w:val="0"/>
                      <w:divBdr>
                        <w:top w:val="none" w:sz="0" w:space="0" w:color="auto"/>
                        <w:left w:val="none" w:sz="0" w:space="0" w:color="auto"/>
                        <w:bottom w:val="none" w:sz="0" w:space="0" w:color="auto"/>
                        <w:right w:val="none" w:sz="0" w:space="0" w:color="auto"/>
                      </w:divBdr>
                      <w:divsChild>
                        <w:div w:id="1508903558">
                          <w:marLeft w:val="0"/>
                          <w:marRight w:val="0"/>
                          <w:marTop w:val="0"/>
                          <w:marBottom w:val="0"/>
                          <w:divBdr>
                            <w:top w:val="none" w:sz="0" w:space="0" w:color="auto"/>
                            <w:left w:val="none" w:sz="0" w:space="0" w:color="auto"/>
                            <w:bottom w:val="none" w:sz="0" w:space="0" w:color="auto"/>
                            <w:right w:val="none" w:sz="0" w:space="0" w:color="auto"/>
                          </w:divBdr>
                        </w:div>
                      </w:divsChild>
                    </w:div>
                    <w:div w:id="314648944">
                      <w:marLeft w:val="0"/>
                      <w:marRight w:val="0"/>
                      <w:marTop w:val="0"/>
                      <w:marBottom w:val="0"/>
                      <w:divBdr>
                        <w:top w:val="none" w:sz="0" w:space="0" w:color="auto"/>
                        <w:left w:val="none" w:sz="0" w:space="0" w:color="auto"/>
                        <w:bottom w:val="none" w:sz="0" w:space="0" w:color="auto"/>
                        <w:right w:val="none" w:sz="0" w:space="0" w:color="auto"/>
                      </w:divBdr>
                      <w:divsChild>
                        <w:div w:id="2009358940">
                          <w:marLeft w:val="0"/>
                          <w:marRight w:val="0"/>
                          <w:marTop w:val="0"/>
                          <w:marBottom w:val="0"/>
                          <w:divBdr>
                            <w:top w:val="none" w:sz="0" w:space="0" w:color="auto"/>
                            <w:left w:val="none" w:sz="0" w:space="0" w:color="auto"/>
                            <w:bottom w:val="none" w:sz="0" w:space="0" w:color="auto"/>
                            <w:right w:val="none" w:sz="0" w:space="0" w:color="auto"/>
                          </w:divBdr>
                        </w:div>
                      </w:divsChild>
                    </w:div>
                    <w:div w:id="1348798891">
                      <w:marLeft w:val="0"/>
                      <w:marRight w:val="0"/>
                      <w:marTop w:val="0"/>
                      <w:marBottom w:val="0"/>
                      <w:divBdr>
                        <w:top w:val="none" w:sz="0" w:space="0" w:color="auto"/>
                        <w:left w:val="none" w:sz="0" w:space="0" w:color="auto"/>
                        <w:bottom w:val="none" w:sz="0" w:space="0" w:color="auto"/>
                        <w:right w:val="none" w:sz="0" w:space="0" w:color="auto"/>
                      </w:divBdr>
                      <w:divsChild>
                        <w:div w:id="99707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975023">
                  <w:marLeft w:val="0"/>
                  <w:marRight w:val="0"/>
                  <w:marTop w:val="0"/>
                  <w:marBottom w:val="0"/>
                  <w:divBdr>
                    <w:top w:val="none" w:sz="0" w:space="0" w:color="auto"/>
                    <w:left w:val="none" w:sz="0" w:space="0" w:color="auto"/>
                    <w:bottom w:val="none" w:sz="0" w:space="0" w:color="auto"/>
                    <w:right w:val="none" w:sz="0" w:space="0" w:color="auto"/>
                  </w:divBdr>
                  <w:divsChild>
                    <w:div w:id="1000961914">
                      <w:marLeft w:val="0"/>
                      <w:marRight w:val="0"/>
                      <w:marTop w:val="0"/>
                      <w:marBottom w:val="0"/>
                      <w:divBdr>
                        <w:top w:val="none" w:sz="0" w:space="0" w:color="auto"/>
                        <w:left w:val="none" w:sz="0" w:space="0" w:color="auto"/>
                        <w:bottom w:val="none" w:sz="0" w:space="0" w:color="auto"/>
                        <w:right w:val="none" w:sz="0" w:space="0" w:color="auto"/>
                      </w:divBdr>
                    </w:div>
                  </w:divsChild>
                </w:div>
                <w:div w:id="2053340618">
                  <w:marLeft w:val="0"/>
                  <w:marRight w:val="0"/>
                  <w:marTop w:val="0"/>
                  <w:marBottom w:val="0"/>
                  <w:divBdr>
                    <w:top w:val="none" w:sz="0" w:space="0" w:color="auto"/>
                    <w:left w:val="none" w:sz="0" w:space="0" w:color="auto"/>
                    <w:bottom w:val="none" w:sz="0" w:space="0" w:color="auto"/>
                    <w:right w:val="none" w:sz="0" w:space="0" w:color="auto"/>
                  </w:divBdr>
                  <w:divsChild>
                    <w:div w:id="215628507">
                      <w:marLeft w:val="0"/>
                      <w:marRight w:val="0"/>
                      <w:marTop w:val="0"/>
                      <w:marBottom w:val="0"/>
                      <w:divBdr>
                        <w:top w:val="none" w:sz="0" w:space="0" w:color="auto"/>
                        <w:left w:val="none" w:sz="0" w:space="0" w:color="auto"/>
                        <w:bottom w:val="none" w:sz="0" w:space="0" w:color="auto"/>
                        <w:right w:val="none" w:sz="0" w:space="0" w:color="auto"/>
                      </w:divBdr>
                    </w:div>
                  </w:divsChild>
                </w:div>
                <w:div w:id="2112167503">
                  <w:marLeft w:val="0"/>
                  <w:marRight w:val="0"/>
                  <w:marTop w:val="0"/>
                  <w:marBottom w:val="0"/>
                  <w:divBdr>
                    <w:top w:val="none" w:sz="0" w:space="0" w:color="auto"/>
                    <w:left w:val="none" w:sz="0" w:space="0" w:color="auto"/>
                    <w:bottom w:val="none" w:sz="0" w:space="0" w:color="auto"/>
                    <w:right w:val="none" w:sz="0" w:space="0" w:color="auto"/>
                  </w:divBdr>
                  <w:divsChild>
                    <w:div w:id="1807620405">
                      <w:marLeft w:val="0"/>
                      <w:marRight w:val="0"/>
                      <w:marTop w:val="0"/>
                      <w:marBottom w:val="0"/>
                      <w:divBdr>
                        <w:top w:val="none" w:sz="0" w:space="0" w:color="auto"/>
                        <w:left w:val="none" w:sz="0" w:space="0" w:color="auto"/>
                        <w:bottom w:val="none" w:sz="0" w:space="0" w:color="auto"/>
                        <w:right w:val="none" w:sz="0" w:space="0" w:color="auto"/>
                      </w:divBdr>
                    </w:div>
                    <w:div w:id="63653145">
                      <w:marLeft w:val="0"/>
                      <w:marRight w:val="0"/>
                      <w:marTop w:val="0"/>
                      <w:marBottom w:val="0"/>
                      <w:divBdr>
                        <w:top w:val="none" w:sz="0" w:space="0" w:color="auto"/>
                        <w:left w:val="none" w:sz="0" w:space="0" w:color="auto"/>
                        <w:bottom w:val="none" w:sz="0" w:space="0" w:color="auto"/>
                        <w:right w:val="none" w:sz="0" w:space="0" w:color="auto"/>
                      </w:divBdr>
                    </w:div>
                  </w:divsChild>
                </w:div>
                <w:div w:id="138853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88867">
      <w:bodyDiv w:val="1"/>
      <w:marLeft w:val="0"/>
      <w:marRight w:val="0"/>
      <w:marTop w:val="0"/>
      <w:marBottom w:val="0"/>
      <w:divBdr>
        <w:top w:val="none" w:sz="0" w:space="0" w:color="auto"/>
        <w:left w:val="none" w:sz="0" w:space="0" w:color="auto"/>
        <w:bottom w:val="none" w:sz="0" w:space="0" w:color="auto"/>
        <w:right w:val="none" w:sz="0" w:space="0" w:color="auto"/>
      </w:divBdr>
      <w:divsChild>
        <w:div w:id="1179730747">
          <w:marLeft w:val="0"/>
          <w:marRight w:val="0"/>
          <w:marTop w:val="0"/>
          <w:marBottom w:val="0"/>
          <w:divBdr>
            <w:top w:val="none" w:sz="0" w:space="0" w:color="auto"/>
            <w:left w:val="none" w:sz="0" w:space="0" w:color="auto"/>
            <w:bottom w:val="none" w:sz="0" w:space="0" w:color="auto"/>
            <w:right w:val="none" w:sz="0" w:space="0" w:color="auto"/>
          </w:divBdr>
          <w:divsChild>
            <w:div w:id="818612905">
              <w:marLeft w:val="0"/>
              <w:marRight w:val="0"/>
              <w:marTop w:val="0"/>
              <w:marBottom w:val="0"/>
              <w:divBdr>
                <w:top w:val="single" w:sz="6" w:space="8" w:color="CFC8BC"/>
                <w:left w:val="single" w:sz="6" w:space="8" w:color="CFC8BC"/>
                <w:bottom w:val="none" w:sz="0" w:space="0" w:color="auto"/>
                <w:right w:val="single" w:sz="6" w:space="8" w:color="CFC8BC"/>
              </w:divBdr>
              <w:divsChild>
                <w:div w:id="572740838">
                  <w:marLeft w:val="0"/>
                  <w:marRight w:val="0"/>
                  <w:marTop w:val="0"/>
                  <w:marBottom w:val="0"/>
                  <w:divBdr>
                    <w:top w:val="none" w:sz="0" w:space="0" w:color="auto"/>
                    <w:left w:val="none" w:sz="0" w:space="0" w:color="auto"/>
                    <w:bottom w:val="none" w:sz="0" w:space="0" w:color="auto"/>
                    <w:right w:val="none" w:sz="0" w:space="0" w:color="auto"/>
                  </w:divBdr>
                  <w:divsChild>
                    <w:div w:id="1425106512">
                      <w:marLeft w:val="30"/>
                      <w:marRight w:val="0"/>
                      <w:marTop w:val="75"/>
                      <w:marBottom w:val="0"/>
                      <w:divBdr>
                        <w:top w:val="none" w:sz="0" w:space="0" w:color="auto"/>
                        <w:left w:val="single" w:sz="36" w:space="8" w:color="E8E4DD"/>
                        <w:bottom w:val="none" w:sz="0" w:space="0" w:color="auto"/>
                        <w:right w:val="none" w:sz="0" w:space="0" w:color="auto"/>
                      </w:divBdr>
                    </w:div>
                  </w:divsChild>
                </w:div>
                <w:div w:id="837648231">
                  <w:marLeft w:val="0"/>
                  <w:marRight w:val="0"/>
                  <w:marTop w:val="0"/>
                  <w:marBottom w:val="0"/>
                  <w:divBdr>
                    <w:top w:val="none" w:sz="0" w:space="0" w:color="auto"/>
                    <w:left w:val="none" w:sz="0" w:space="0" w:color="auto"/>
                    <w:bottom w:val="none" w:sz="0" w:space="0" w:color="auto"/>
                    <w:right w:val="none" w:sz="0" w:space="0" w:color="auto"/>
                  </w:divBdr>
                  <w:divsChild>
                    <w:div w:id="418138222">
                      <w:marLeft w:val="30"/>
                      <w:marRight w:val="0"/>
                      <w:marTop w:val="75"/>
                      <w:marBottom w:val="0"/>
                      <w:divBdr>
                        <w:top w:val="none" w:sz="0" w:space="0" w:color="auto"/>
                        <w:left w:val="single" w:sz="36" w:space="8" w:color="E8E4DD"/>
                        <w:bottom w:val="none" w:sz="0" w:space="0" w:color="auto"/>
                        <w:right w:val="none" w:sz="0" w:space="0" w:color="auto"/>
                      </w:divBdr>
                    </w:div>
                  </w:divsChild>
                </w:div>
                <w:div w:id="1220747640">
                  <w:marLeft w:val="0"/>
                  <w:marRight w:val="0"/>
                  <w:marTop w:val="0"/>
                  <w:marBottom w:val="0"/>
                  <w:divBdr>
                    <w:top w:val="none" w:sz="0" w:space="0" w:color="auto"/>
                    <w:left w:val="none" w:sz="0" w:space="0" w:color="auto"/>
                    <w:bottom w:val="none" w:sz="0" w:space="0" w:color="auto"/>
                    <w:right w:val="none" w:sz="0" w:space="0" w:color="auto"/>
                  </w:divBdr>
                  <w:divsChild>
                    <w:div w:id="895319738">
                      <w:marLeft w:val="30"/>
                      <w:marRight w:val="0"/>
                      <w:marTop w:val="75"/>
                      <w:marBottom w:val="0"/>
                      <w:divBdr>
                        <w:top w:val="none" w:sz="0" w:space="0" w:color="auto"/>
                        <w:left w:val="single" w:sz="36" w:space="8" w:color="E8E4DD"/>
                        <w:bottom w:val="none" w:sz="0" w:space="0" w:color="auto"/>
                        <w:right w:val="none" w:sz="0" w:space="0" w:color="auto"/>
                      </w:divBdr>
                    </w:div>
                  </w:divsChild>
                </w:div>
                <w:div w:id="974137058">
                  <w:marLeft w:val="0"/>
                  <w:marRight w:val="0"/>
                  <w:marTop w:val="0"/>
                  <w:marBottom w:val="0"/>
                  <w:divBdr>
                    <w:top w:val="none" w:sz="0" w:space="0" w:color="auto"/>
                    <w:left w:val="none" w:sz="0" w:space="0" w:color="auto"/>
                    <w:bottom w:val="none" w:sz="0" w:space="0" w:color="auto"/>
                    <w:right w:val="none" w:sz="0" w:space="0" w:color="auto"/>
                  </w:divBdr>
                  <w:divsChild>
                    <w:div w:id="55132226">
                      <w:marLeft w:val="30"/>
                      <w:marRight w:val="0"/>
                      <w:marTop w:val="75"/>
                      <w:marBottom w:val="0"/>
                      <w:divBdr>
                        <w:top w:val="none" w:sz="0" w:space="0" w:color="auto"/>
                        <w:left w:val="single" w:sz="36" w:space="8" w:color="E8E4DD"/>
                        <w:bottom w:val="none" w:sz="0" w:space="0" w:color="auto"/>
                        <w:right w:val="none" w:sz="0" w:space="0" w:color="auto"/>
                      </w:divBdr>
                    </w:div>
                  </w:divsChild>
                </w:div>
              </w:divsChild>
            </w:div>
            <w:div w:id="645427468">
              <w:marLeft w:val="0"/>
              <w:marRight w:val="0"/>
              <w:marTop w:val="0"/>
              <w:marBottom w:val="0"/>
              <w:divBdr>
                <w:top w:val="single" w:sz="6" w:space="8" w:color="CFC8BC"/>
                <w:left w:val="single" w:sz="6" w:space="8" w:color="CFC8BC"/>
                <w:bottom w:val="none" w:sz="0" w:space="0" w:color="auto"/>
                <w:right w:val="single" w:sz="6" w:space="8" w:color="CFC8BC"/>
              </w:divBdr>
              <w:divsChild>
                <w:div w:id="318651520">
                  <w:marLeft w:val="0"/>
                  <w:marRight w:val="0"/>
                  <w:marTop w:val="0"/>
                  <w:marBottom w:val="0"/>
                  <w:divBdr>
                    <w:top w:val="none" w:sz="0" w:space="0" w:color="auto"/>
                    <w:left w:val="none" w:sz="0" w:space="0" w:color="auto"/>
                    <w:bottom w:val="none" w:sz="0" w:space="0" w:color="auto"/>
                    <w:right w:val="none" w:sz="0" w:space="0" w:color="auto"/>
                  </w:divBdr>
                </w:div>
              </w:divsChild>
            </w:div>
            <w:div w:id="1965307799">
              <w:marLeft w:val="0"/>
              <w:marRight w:val="0"/>
              <w:marTop w:val="0"/>
              <w:marBottom w:val="0"/>
              <w:divBdr>
                <w:top w:val="none" w:sz="0" w:space="0" w:color="auto"/>
                <w:left w:val="single" w:sz="6" w:space="8" w:color="CFC8BC"/>
                <w:bottom w:val="single" w:sz="6" w:space="8" w:color="CFC8BC"/>
                <w:right w:val="single" w:sz="6" w:space="8" w:color="CFC8BC"/>
              </w:divBdr>
            </w:div>
          </w:divsChild>
        </w:div>
      </w:divsChild>
    </w:div>
    <w:div w:id="1356031264">
      <w:bodyDiv w:val="1"/>
      <w:marLeft w:val="0"/>
      <w:marRight w:val="0"/>
      <w:marTop w:val="0"/>
      <w:marBottom w:val="0"/>
      <w:divBdr>
        <w:top w:val="none" w:sz="0" w:space="0" w:color="auto"/>
        <w:left w:val="none" w:sz="0" w:space="0" w:color="auto"/>
        <w:bottom w:val="none" w:sz="0" w:space="0" w:color="auto"/>
        <w:right w:val="none" w:sz="0" w:space="0" w:color="auto"/>
      </w:divBdr>
      <w:divsChild>
        <w:div w:id="1228999843">
          <w:marLeft w:val="0"/>
          <w:marRight w:val="0"/>
          <w:marTop w:val="0"/>
          <w:marBottom w:val="0"/>
          <w:divBdr>
            <w:top w:val="none" w:sz="0" w:space="0" w:color="auto"/>
            <w:left w:val="none" w:sz="0" w:space="0" w:color="auto"/>
            <w:bottom w:val="none" w:sz="0" w:space="0" w:color="auto"/>
            <w:right w:val="none" w:sz="0" w:space="0" w:color="auto"/>
          </w:divBdr>
        </w:div>
        <w:div w:id="1732725717">
          <w:marLeft w:val="0"/>
          <w:marRight w:val="0"/>
          <w:marTop w:val="0"/>
          <w:marBottom w:val="0"/>
          <w:divBdr>
            <w:top w:val="none" w:sz="0" w:space="0" w:color="auto"/>
            <w:left w:val="none" w:sz="0" w:space="0" w:color="auto"/>
            <w:bottom w:val="none" w:sz="0" w:space="0" w:color="auto"/>
            <w:right w:val="none" w:sz="0" w:space="0" w:color="auto"/>
          </w:divBdr>
          <w:divsChild>
            <w:div w:id="1764253592">
              <w:marLeft w:val="0"/>
              <w:marRight w:val="0"/>
              <w:marTop w:val="0"/>
              <w:marBottom w:val="0"/>
              <w:divBdr>
                <w:top w:val="none" w:sz="0" w:space="0" w:color="auto"/>
                <w:left w:val="none" w:sz="0" w:space="0" w:color="auto"/>
                <w:bottom w:val="none" w:sz="0" w:space="0" w:color="auto"/>
                <w:right w:val="none" w:sz="0" w:space="0" w:color="auto"/>
              </w:divBdr>
              <w:divsChild>
                <w:div w:id="1519387009">
                  <w:marLeft w:val="0"/>
                  <w:marRight w:val="0"/>
                  <w:marTop w:val="0"/>
                  <w:marBottom w:val="0"/>
                  <w:divBdr>
                    <w:top w:val="none" w:sz="0" w:space="0" w:color="auto"/>
                    <w:left w:val="none" w:sz="0" w:space="0" w:color="auto"/>
                    <w:bottom w:val="none" w:sz="0" w:space="0" w:color="auto"/>
                    <w:right w:val="none" w:sz="0" w:space="0" w:color="auto"/>
                  </w:divBdr>
                  <w:divsChild>
                    <w:div w:id="1338732523">
                      <w:marLeft w:val="0"/>
                      <w:marRight w:val="0"/>
                      <w:marTop w:val="0"/>
                      <w:marBottom w:val="0"/>
                      <w:divBdr>
                        <w:top w:val="none" w:sz="0" w:space="0" w:color="auto"/>
                        <w:left w:val="none" w:sz="0" w:space="0" w:color="auto"/>
                        <w:bottom w:val="none" w:sz="0" w:space="0" w:color="auto"/>
                        <w:right w:val="none" w:sz="0" w:space="0" w:color="auto"/>
                      </w:divBdr>
                      <w:divsChild>
                        <w:div w:id="1199009208">
                          <w:marLeft w:val="0"/>
                          <w:marRight w:val="0"/>
                          <w:marTop w:val="0"/>
                          <w:marBottom w:val="0"/>
                          <w:divBdr>
                            <w:top w:val="none" w:sz="0" w:space="0" w:color="auto"/>
                            <w:left w:val="none" w:sz="0" w:space="0" w:color="auto"/>
                            <w:bottom w:val="none" w:sz="0" w:space="0" w:color="auto"/>
                            <w:right w:val="none" w:sz="0" w:space="0" w:color="auto"/>
                          </w:divBdr>
                        </w:div>
                      </w:divsChild>
                    </w:div>
                    <w:div w:id="930048718">
                      <w:marLeft w:val="0"/>
                      <w:marRight w:val="0"/>
                      <w:marTop w:val="0"/>
                      <w:marBottom w:val="0"/>
                      <w:divBdr>
                        <w:top w:val="none" w:sz="0" w:space="0" w:color="auto"/>
                        <w:left w:val="none" w:sz="0" w:space="0" w:color="auto"/>
                        <w:bottom w:val="none" w:sz="0" w:space="0" w:color="auto"/>
                        <w:right w:val="none" w:sz="0" w:space="0" w:color="auto"/>
                      </w:divBdr>
                      <w:divsChild>
                        <w:div w:id="779447889">
                          <w:marLeft w:val="0"/>
                          <w:marRight w:val="0"/>
                          <w:marTop w:val="0"/>
                          <w:marBottom w:val="0"/>
                          <w:divBdr>
                            <w:top w:val="none" w:sz="0" w:space="0" w:color="auto"/>
                            <w:left w:val="none" w:sz="0" w:space="0" w:color="auto"/>
                            <w:bottom w:val="none" w:sz="0" w:space="0" w:color="auto"/>
                            <w:right w:val="none" w:sz="0" w:space="0" w:color="auto"/>
                          </w:divBdr>
                        </w:div>
                      </w:divsChild>
                    </w:div>
                    <w:div w:id="1438678640">
                      <w:marLeft w:val="0"/>
                      <w:marRight w:val="0"/>
                      <w:marTop w:val="0"/>
                      <w:marBottom w:val="0"/>
                      <w:divBdr>
                        <w:top w:val="none" w:sz="0" w:space="0" w:color="auto"/>
                        <w:left w:val="none" w:sz="0" w:space="0" w:color="auto"/>
                        <w:bottom w:val="none" w:sz="0" w:space="0" w:color="auto"/>
                        <w:right w:val="none" w:sz="0" w:space="0" w:color="auto"/>
                      </w:divBdr>
                      <w:divsChild>
                        <w:div w:id="2008359907">
                          <w:marLeft w:val="0"/>
                          <w:marRight w:val="0"/>
                          <w:marTop w:val="0"/>
                          <w:marBottom w:val="0"/>
                          <w:divBdr>
                            <w:top w:val="none" w:sz="0" w:space="0" w:color="auto"/>
                            <w:left w:val="none" w:sz="0" w:space="0" w:color="auto"/>
                            <w:bottom w:val="none" w:sz="0" w:space="0" w:color="auto"/>
                            <w:right w:val="none" w:sz="0" w:space="0" w:color="auto"/>
                          </w:divBdr>
                        </w:div>
                      </w:divsChild>
                    </w:div>
                    <w:div w:id="532884655">
                      <w:marLeft w:val="0"/>
                      <w:marRight w:val="0"/>
                      <w:marTop w:val="0"/>
                      <w:marBottom w:val="0"/>
                      <w:divBdr>
                        <w:top w:val="none" w:sz="0" w:space="0" w:color="auto"/>
                        <w:left w:val="none" w:sz="0" w:space="0" w:color="auto"/>
                        <w:bottom w:val="none" w:sz="0" w:space="0" w:color="auto"/>
                        <w:right w:val="none" w:sz="0" w:space="0" w:color="auto"/>
                      </w:divBdr>
                      <w:divsChild>
                        <w:div w:id="8159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9878">
                  <w:marLeft w:val="0"/>
                  <w:marRight w:val="0"/>
                  <w:marTop w:val="0"/>
                  <w:marBottom w:val="0"/>
                  <w:divBdr>
                    <w:top w:val="none" w:sz="0" w:space="0" w:color="auto"/>
                    <w:left w:val="none" w:sz="0" w:space="0" w:color="auto"/>
                    <w:bottom w:val="none" w:sz="0" w:space="0" w:color="auto"/>
                    <w:right w:val="none" w:sz="0" w:space="0" w:color="auto"/>
                  </w:divBdr>
                  <w:divsChild>
                    <w:div w:id="1200124479">
                      <w:marLeft w:val="0"/>
                      <w:marRight w:val="0"/>
                      <w:marTop w:val="0"/>
                      <w:marBottom w:val="0"/>
                      <w:divBdr>
                        <w:top w:val="none" w:sz="0" w:space="0" w:color="auto"/>
                        <w:left w:val="none" w:sz="0" w:space="0" w:color="auto"/>
                        <w:bottom w:val="none" w:sz="0" w:space="0" w:color="auto"/>
                        <w:right w:val="none" w:sz="0" w:space="0" w:color="auto"/>
                      </w:divBdr>
                    </w:div>
                  </w:divsChild>
                </w:div>
                <w:div w:id="139274914">
                  <w:marLeft w:val="0"/>
                  <w:marRight w:val="0"/>
                  <w:marTop w:val="0"/>
                  <w:marBottom w:val="0"/>
                  <w:divBdr>
                    <w:top w:val="none" w:sz="0" w:space="0" w:color="auto"/>
                    <w:left w:val="none" w:sz="0" w:space="0" w:color="auto"/>
                    <w:bottom w:val="none" w:sz="0" w:space="0" w:color="auto"/>
                    <w:right w:val="none" w:sz="0" w:space="0" w:color="auto"/>
                  </w:divBdr>
                  <w:divsChild>
                    <w:div w:id="1303189849">
                      <w:marLeft w:val="0"/>
                      <w:marRight w:val="0"/>
                      <w:marTop w:val="0"/>
                      <w:marBottom w:val="0"/>
                      <w:divBdr>
                        <w:top w:val="none" w:sz="0" w:space="0" w:color="auto"/>
                        <w:left w:val="none" w:sz="0" w:space="0" w:color="auto"/>
                        <w:bottom w:val="none" w:sz="0" w:space="0" w:color="auto"/>
                        <w:right w:val="none" w:sz="0" w:space="0" w:color="auto"/>
                      </w:divBdr>
                    </w:div>
                  </w:divsChild>
                </w:div>
                <w:div w:id="1483153590">
                  <w:marLeft w:val="0"/>
                  <w:marRight w:val="0"/>
                  <w:marTop w:val="0"/>
                  <w:marBottom w:val="0"/>
                  <w:divBdr>
                    <w:top w:val="none" w:sz="0" w:space="0" w:color="auto"/>
                    <w:left w:val="none" w:sz="0" w:space="0" w:color="auto"/>
                    <w:bottom w:val="none" w:sz="0" w:space="0" w:color="auto"/>
                    <w:right w:val="none" w:sz="0" w:space="0" w:color="auto"/>
                  </w:divBdr>
                  <w:divsChild>
                    <w:div w:id="404113724">
                      <w:marLeft w:val="0"/>
                      <w:marRight w:val="0"/>
                      <w:marTop w:val="0"/>
                      <w:marBottom w:val="0"/>
                      <w:divBdr>
                        <w:top w:val="none" w:sz="0" w:space="0" w:color="auto"/>
                        <w:left w:val="none" w:sz="0" w:space="0" w:color="auto"/>
                        <w:bottom w:val="none" w:sz="0" w:space="0" w:color="auto"/>
                        <w:right w:val="none" w:sz="0" w:space="0" w:color="auto"/>
                      </w:divBdr>
                    </w:div>
                    <w:div w:id="806705564">
                      <w:marLeft w:val="0"/>
                      <w:marRight w:val="0"/>
                      <w:marTop w:val="0"/>
                      <w:marBottom w:val="0"/>
                      <w:divBdr>
                        <w:top w:val="none" w:sz="0" w:space="0" w:color="auto"/>
                        <w:left w:val="none" w:sz="0" w:space="0" w:color="auto"/>
                        <w:bottom w:val="none" w:sz="0" w:space="0" w:color="auto"/>
                        <w:right w:val="none" w:sz="0" w:space="0" w:color="auto"/>
                      </w:divBdr>
                    </w:div>
                  </w:divsChild>
                </w:div>
                <w:div w:id="649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ZG_Yambol@mzh.government.bg" TargetMode="External"/><Relationship Id="rId3" Type="http://schemas.microsoft.com/office/2007/relationships/stylesWithEffects" Target="stylesWithEffects.xml"/><Relationship Id="rId7" Type="http://schemas.openxmlformats.org/officeDocument/2006/relationships/hyperlink" Target="https://egov.bg/wps/portal/egov/dostavchitsi%20na%20uslugi/spetsializirani%20teritorialni%20administratsii/oblastna%20direktsia%20zemedelie/unificirani%20uslugi/26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isda.government.bg/adm_services/services/service_provision/87078"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isda.government.bg/adm_services/service_sample_file/87078_236603"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1008</Words>
  <Characters>5752</Characters>
  <Application>Microsoft Office Word</Application>
  <DocSecurity>0</DocSecurity>
  <Lines>47</Lines>
  <Paragraphs>13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CHIPO</dc:creator>
  <cp:keywords/>
  <dc:description/>
  <cp:lastModifiedBy>OD_ZEMEDELIE</cp:lastModifiedBy>
  <cp:revision>11</cp:revision>
  <dcterms:created xsi:type="dcterms:W3CDTF">2025-11-25T08:20:00Z</dcterms:created>
  <dcterms:modified xsi:type="dcterms:W3CDTF">2025-11-25T09:27:00Z</dcterms:modified>
</cp:coreProperties>
</file>