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FD" w:rsidRPr="00EB4BFD" w:rsidRDefault="00EB4BFD" w:rsidP="00EB4BFD">
      <w:pPr>
        <w:ind w:left="720"/>
      </w:pPr>
      <w:bookmarkStart w:id="0" w:name="_GoBack"/>
      <w:bookmarkEnd w:id="0"/>
      <w:r w:rsidRPr="00EB4BFD">
        <w:rPr>
          <w:b/>
          <w:sz w:val="28"/>
          <w:szCs w:val="28"/>
        </w:rPr>
        <w:t xml:space="preserve">2647 Издаване на разрешение за изкупуване на суров тютюн </w:t>
      </w:r>
      <w:r w:rsidRPr="00EB4BFD">
        <w:rPr>
          <w:b/>
          <w:sz w:val="28"/>
          <w:szCs w:val="28"/>
        </w:rPr>
        <w:br/>
      </w:r>
      <w:r w:rsidRPr="00EB4BFD">
        <w:br/>
        <w:t xml:space="preserve">Изкупуването на суров тютюн се извършва от физически и юридически лица, които са сключили договор за изкупуване с тютюнопроизводител, притежават валидно разрешение за изкупуване на суров тютюн, издадено от Комисията по тютюна в Областна дирекция "Земеделие", по местонахождение на обекта/ съоръжението или адреса/ седалището на търговеца и са вписани в регистъра поддържан от Министерство на земеделието, храните и горите. </w:t>
      </w:r>
    </w:p>
    <w:p w:rsidR="00EB4BFD" w:rsidRPr="00EB4BFD" w:rsidRDefault="00EB4BFD" w:rsidP="00EB4BFD">
      <w:pPr>
        <w:numPr>
          <w:ilvl w:val="0"/>
          <w:numId w:val="2"/>
        </w:numPr>
      </w:pPr>
      <w:r w:rsidRPr="00EB4BFD">
        <w:t xml:space="preserve">Разрешение </w:t>
      </w:r>
    </w:p>
    <w:p w:rsidR="00EB4BFD" w:rsidRPr="00EB4BFD" w:rsidRDefault="00EB4BFD" w:rsidP="00EB4BFD">
      <w:pPr>
        <w:numPr>
          <w:ilvl w:val="0"/>
          <w:numId w:val="2"/>
        </w:numPr>
      </w:pPr>
      <w:r w:rsidRPr="00EB4BFD">
        <w:t xml:space="preserve">Стопанска дейност: </w:t>
      </w:r>
    </w:p>
    <w:p w:rsidR="00EB4BFD" w:rsidRPr="00EB4BFD" w:rsidRDefault="00EB4BFD" w:rsidP="00EB4BFD">
      <w:pPr>
        <w:numPr>
          <w:ilvl w:val="1"/>
          <w:numId w:val="2"/>
        </w:numPr>
      </w:pPr>
      <w:r w:rsidRPr="00EB4BFD">
        <w:t xml:space="preserve">Селско стопанство </w:t>
      </w:r>
    </w:p>
    <w:p w:rsidR="00EB4BFD" w:rsidRPr="00EB4BFD" w:rsidRDefault="00EB4BFD" w:rsidP="00EB4BFD">
      <w:pPr>
        <w:numPr>
          <w:ilvl w:val="0"/>
          <w:numId w:val="2"/>
        </w:numPr>
      </w:pPr>
      <w:r w:rsidRPr="00EB4BFD">
        <w:t xml:space="preserve">На основание на: </w:t>
      </w:r>
    </w:p>
    <w:p w:rsidR="00EB4BFD" w:rsidRPr="00EB4BFD" w:rsidRDefault="00EB4BFD" w:rsidP="00EB4BFD">
      <w:pPr>
        <w:numPr>
          <w:ilvl w:val="1"/>
          <w:numId w:val="2"/>
        </w:numPr>
      </w:pPr>
      <w:r w:rsidRPr="00EB4BFD">
        <w:t>Закон за тютюна, тютюневите и свързаните с тях изделия (Загл. изм. – ДВ, бр. 28 от 2016 г., в сила от 8.04.2016 г.) - чл. 16а, ал. 5</w:t>
      </w:r>
    </w:p>
    <w:p w:rsidR="00EB4BFD" w:rsidRPr="00EB4BFD" w:rsidRDefault="00EB4BFD" w:rsidP="00EB4BFD">
      <w:pPr>
        <w:numPr>
          <w:ilvl w:val="1"/>
          <w:numId w:val="2"/>
        </w:numPr>
      </w:pPr>
      <w:r w:rsidRPr="00EB4BFD">
        <w:t>Наредба № 22 от 21.12.2016 г. за реда за воденето на регистър на тютюнопроизводителите и регистър на лицата, които притежават разрешение за изкупуване на суров тютюн - чл. 9, ал. 2</w:t>
      </w:r>
    </w:p>
    <w:p w:rsidR="00EB4BFD" w:rsidRPr="00EB4BFD" w:rsidRDefault="00EB4BFD" w:rsidP="00EB4BFD">
      <w:pPr>
        <w:numPr>
          <w:ilvl w:val="0"/>
          <w:numId w:val="2"/>
        </w:numPr>
      </w:pPr>
      <w:r w:rsidRPr="00EB4BFD">
        <w:t xml:space="preserve">Услугата се предоставя и като вътрешно-административна: </w:t>
      </w:r>
    </w:p>
    <w:p w:rsidR="00EB4BFD" w:rsidRPr="00EB4BFD" w:rsidRDefault="00EB4BFD" w:rsidP="00EB4BFD">
      <w:pPr>
        <w:numPr>
          <w:ilvl w:val="1"/>
          <w:numId w:val="2"/>
        </w:numPr>
      </w:pPr>
      <w:r w:rsidRPr="00EB4BFD">
        <w:t xml:space="preserve">Не </w:t>
      </w:r>
    </w:p>
    <w:p w:rsidR="00EB4BFD" w:rsidRPr="00EB4BFD" w:rsidRDefault="00EB4BFD" w:rsidP="00EB4BFD">
      <w:pPr>
        <w:numPr>
          <w:ilvl w:val="0"/>
          <w:numId w:val="2"/>
        </w:numPr>
      </w:pPr>
      <w:r w:rsidRPr="00EB4BFD">
        <w:t xml:space="preserve">Орган, издаващ индивидуален административен акт: </w:t>
      </w:r>
    </w:p>
    <w:p w:rsidR="00EB4BFD" w:rsidRPr="00EB4BFD" w:rsidRDefault="00EB4BFD" w:rsidP="00EB4BFD">
      <w:pPr>
        <w:numPr>
          <w:ilvl w:val="1"/>
          <w:numId w:val="2"/>
        </w:numPr>
      </w:pPr>
      <w:r w:rsidRPr="00EB4BFD">
        <w:t xml:space="preserve">Областната дирекция "Земеделие" </w:t>
      </w:r>
    </w:p>
    <w:p w:rsidR="00EB4BFD" w:rsidRPr="00EB4BFD" w:rsidRDefault="00EB4BFD" w:rsidP="00EB4BFD">
      <w:pPr>
        <w:numPr>
          <w:ilvl w:val="0"/>
          <w:numId w:val="2"/>
        </w:numPr>
      </w:pPr>
      <w:r w:rsidRPr="00EB4BFD">
        <w:t xml:space="preserve">Срок за предоставяне: </w:t>
      </w:r>
    </w:p>
    <w:p w:rsidR="00EB4BFD" w:rsidRPr="00EB4BFD" w:rsidRDefault="00EB4BFD" w:rsidP="00EB4BFD">
      <w:pPr>
        <w:numPr>
          <w:ilvl w:val="1"/>
          <w:numId w:val="2"/>
        </w:numPr>
      </w:pPr>
      <w:r w:rsidRPr="00EB4BFD">
        <w:t xml:space="preserve">14 дни </w:t>
      </w:r>
    </w:p>
    <w:p w:rsidR="00EB4BFD" w:rsidRPr="00EB4BFD" w:rsidRDefault="00EB4BFD" w:rsidP="00EB4BFD">
      <w:pPr>
        <w:numPr>
          <w:ilvl w:val="0"/>
          <w:numId w:val="2"/>
        </w:numPr>
      </w:pPr>
      <w:r w:rsidRPr="00EB4BFD">
        <w:t xml:space="preserve">Срок на действие на документа/индивидуалния административен акт: </w:t>
      </w:r>
    </w:p>
    <w:p w:rsidR="00EB4BFD" w:rsidRPr="00EB4BFD" w:rsidRDefault="00EB4BFD" w:rsidP="00EB4BFD">
      <w:pPr>
        <w:numPr>
          <w:ilvl w:val="1"/>
          <w:numId w:val="2"/>
        </w:numPr>
      </w:pPr>
      <w:r w:rsidRPr="00EB4BFD">
        <w:t xml:space="preserve">безсрочен </w:t>
      </w:r>
    </w:p>
    <w:p w:rsidR="00EB4BFD" w:rsidRPr="00EB4BFD" w:rsidRDefault="00EB4BFD" w:rsidP="00EB4BFD">
      <w:pPr>
        <w:numPr>
          <w:ilvl w:val="0"/>
          <w:numId w:val="2"/>
        </w:numPr>
      </w:pPr>
      <w:r w:rsidRPr="00EB4BFD">
        <w:t xml:space="preserve">Орган, осъществяващ контрол върху дейността на органа по предоставянето на услугата: </w:t>
      </w:r>
    </w:p>
    <w:p w:rsidR="00EB4BFD" w:rsidRPr="00EB4BFD" w:rsidRDefault="00EB4BFD" w:rsidP="00EB4BFD">
      <w:pPr>
        <w:numPr>
          <w:ilvl w:val="1"/>
          <w:numId w:val="2"/>
        </w:numPr>
      </w:pPr>
      <w:r w:rsidRPr="00EB4BFD">
        <w:t xml:space="preserve">Министър на земеделието и храните </w:t>
      </w:r>
    </w:p>
    <w:p w:rsidR="00EB4BFD" w:rsidRPr="00EB4BFD" w:rsidRDefault="00EB4BFD" w:rsidP="00EB4BFD">
      <w:pPr>
        <w:numPr>
          <w:ilvl w:val="0"/>
          <w:numId w:val="2"/>
        </w:numPr>
      </w:pPr>
      <w:r w:rsidRPr="00EB4BFD">
        <w:t xml:space="preserve">Орган, пред който се обжалва индивидуален административен акт: </w:t>
      </w:r>
    </w:p>
    <w:p w:rsidR="00EB4BFD" w:rsidRPr="00EB4BFD" w:rsidRDefault="00EB4BFD" w:rsidP="00EB4BFD">
      <w:pPr>
        <w:numPr>
          <w:ilvl w:val="1"/>
          <w:numId w:val="2"/>
        </w:numPr>
      </w:pPr>
      <w:r w:rsidRPr="00EB4BFD">
        <w:t xml:space="preserve">Административен съд </w:t>
      </w:r>
    </w:p>
    <w:p w:rsidR="00EB4BFD" w:rsidRPr="00EB4BFD" w:rsidRDefault="00EB4BFD" w:rsidP="00EB4BFD">
      <w:pPr>
        <w:numPr>
          <w:ilvl w:val="0"/>
          <w:numId w:val="2"/>
        </w:numPr>
      </w:pPr>
      <w:r w:rsidRPr="00EB4BFD">
        <w:t xml:space="preserve">Ред, включително срокове за обжалване на действията на органа по предоставянето на услугата: </w:t>
      </w:r>
    </w:p>
    <w:p w:rsidR="00EB4BFD" w:rsidRPr="00EB4BFD" w:rsidRDefault="00EB4BFD" w:rsidP="00EB4BFD">
      <w:pPr>
        <w:numPr>
          <w:ilvl w:val="1"/>
          <w:numId w:val="2"/>
        </w:numPr>
      </w:pPr>
      <w:r w:rsidRPr="00EB4BFD">
        <w:t xml:space="preserve">Административният акт се обжалва по реда на </w:t>
      </w:r>
      <w:proofErr w:type="spellStart"/>
      <w:r w:rsidRPr="00EB4BFD">
        <w:t>Административнопроцесуалния</w:t>
      </w:r>
      <w:proofErr w:type="spellEnd"/>
      <w:r w:rsidRPr="00EB4BFD">
        <w:t xml:space="preserve"> кодекс в 14-дневен срок от съобщаването му на заинтересованите лица, а мълчаливият отказ или мълчаливото съгласие може да се оспори в едномесечен срок от изтичането на срока, в който административният орган е бил длъжен да се произнесе.</w:t>
      </w:r>
    </w:p>
    <w:p w:rsidR="00EB4BFD" w:rsidRPr="00EB4BFD" w:rsidRDefault="00EB4BFD" w:rsidP="00EB4BFD">
      <w:pPr>
        <w:numPr>
          <w:ilvl w:val="0"/>
          <w:numId w:val="2"/>
        </w:numPr>
      </w:pPr>
      <w:r w:rsidRPr="00EB4BFD">
        <w:t xml:space="preserve">Ограничения и условности: </w:t>
      </w:r>
    </w:p>
    <w:p w:rsidR="00EB4BFD" w:rsidRPr="00EB4BFD" w:rsidRDefault="00EB4BFD" w:rsidP="00EB4BFD">
      <w:pPr>
        <w:numPr>
          <w:ilvl w:val="1"/>
          <w:numId w:val="2"/>
        </w:numPr>
      </w:pPr>
      <w:r w:rsidRPr="00EB4BFD">
        <w:t xml:space="preserve">Изкупуването на суров тютюн се извършва от физически и юридически лица, които са сключили договор за изкупуване с тютюнопроизводител, притежават </w:t>
      </w:r>
      <w:r w:rsidRPr="00EB4BFD">
        <w:lastRenderedPageBreak/>
        <w:t>валидно разрешение за изкупуване на суров тютюн, издадено от комисия по тютюна в Областна дирекция „Земеделие“, по местонахождение на обекта/ съоръжението или адреса/ седалището на търговеца, и са вписани в регистъра на лицата, притежаващи валидно разрешение за изкупуване на суров тютюн, поддържан от Министерство на земеделието, храните и горите.</w:t>
      </w:r>
    </w:p>
    <w:p w:rsidR="00EB4BFD" w:rsidRPr="00EB4BFD" w:rsidRDefault="00EB4BFD" w:rsidP="00EB4BFD">
      <w:pPr>
        <w:numPr>
          <w:ilvl w:val="0"/>
          <w:numId w:val="2"/>
        </w:numPr>
      </w:pPr>
      <w:r w:rsidRPr="00EB4BFD">
        <w:t xml:space="preserve">Електронен адрес, на който се предоставя услугата: </w:t>
      </w:r>
    </w:p>
    <w:p w:rsidR="00EB4BFD" w:rsidRDefault="00EB4BFD" w:rsidP="00EB4BFD">
      <w:pPr>
        <w:numPr>
          <w:ilvl w:val="1"/>
          <w:numId w:val="2"/>
        </w:numPr>
      </w:pPr>
      <w:r>
        <w:t>Административни услуги</w:t>
      </w:r>
    </w:p>
    <w:p w:rsidR="00EB4BFD" w:rsidRPr="00EB4BFD" w:rsidRDefault="00EB4BFD" w:rsidP="00EB4BFD">
      <w:pPr>
        <w:numPr>
          <w:ilvl w:val="1"/>
          <w:numId w:val="2"/>
        </w:numPr>
      </w:pPr>
      <w:hyperlink r:id="rId6" w:history="1">
        <w:r w:rsidRPr="0028384D">
          <w:rPr>
            <w:rStyle w:val="a3"/>
          </w:rPr>
          <w:t>https://iisda.government.bg/adm_services/services/service_provision/87073</w:t>
        </w:r>
      </w:hyperlink>
    </w:p>
    <w:p w:rsidR="00EB4BFD" w:rsidRDefault="00EB4BFD" w:rsidP="00EB4BFD">
      <w:pPr>
        <w:numPr>
          <w:ilvl w:val="1"/>
          <w:numId w:val="2"/>
        </w:numPr>
      </w:pPr>
      <w:r>
        <w:t xml:space="preserve">Портал за електронни услуги </w:t>
      </w:r>
    </w:p>
    <w:p w:rsidR="00EB4BFD" w:rsidRPr="00EB4BFD" w:rsidRDefault="00EB4BFD" w:rsidP="00EB4BFD">
      <w:pPr>
        <w:numPr>
          <w:ilvl w:val="1"/>
          <w:numId w:val="2"/>
        </w:numPr>
      </w:pPr>
      <w:hyperlink r:id="rId7" w:tgtFrame="_blank" w:history="1">
        <w:r w:rsidRPr="00EB4BFD">
          <w:rPr>
            <w:rStyle w:val="a3"/>
          </w:rPr>
          <w:t>https://egov.bg/wps/portal/egov/dostavchitsi%20na%20uslugi/spetsializirani%20teritorialni%20administratsii/oblastna%20direktsia%20zemedelie/unificirani%20uslugi/2647</w:t>
        </w:r>
      </w:hyperlink>
      <w:r w:rsidRPr="00EB4BFD">
        <w:t xml:space="preserve"> </w:t>
      </w:r>
    </w:p>
    <w:p w:rsidR="00EB4BFD" w:rsidRPr="00EB4BFD" w:rsidRDefault="00EB4BFD" w:rsidP="00EB4BFD">
      <w:pPr>
        <w:numPr>
          <w:ilvl w:val="0"/>
          <w:numId w:val="2"/>
        </w:numPr>
      </w:pPr>
      <w:r w:rsidRPr="00EB4BFD">
        <w:t xml:space="preserve">Електронен адрес за предложения: </w:t>
      </w:r>
    </w:p>
    <w:p w:rsidR="00EB4BFD" w:rsidRPr="00EB4BFD" w:rsidRDefault="00EB4BFD" w:rsidP="00EB4BFD">
      <w:pPr>
        <w:numPr>
          <w:ilvl w:val="1"/>
          <w:numId w:val="2"/>
        </w:numPr>
      </w:pPr>
      <w:hyperlink r:id="rId8" w:history="1">
        <w:r w:rsidRPr="00EB4BFD">
          <w:rPr>
            <w:rStyle w:val="a3"/>
          </w:rPr>
          <w:t>ODZG_Yambol@mzh.government.bg</w:t>
        </w:r>
      </w:hyperlink>
      <w:r w:rsidRPr="00EB4BFD">
        <w:t xml:space="preserve"> </w:t>
      </w:r>
    </w:p>
    <w:p w:rsidR="00EB4BFD" w:rsidRPr="00EB4BFD" w:rsidRDefault="00EB4BFD" w:rsidP="00EB4BFD">
      <w:pPr>
        <w:rPr>
          <w:b/>
          <w:bCs/>
          <w:sz w:val="16"/>
          <w:szCs w:val="16"/>
          <w:lang w:val="en-US"/>
        </w:rPr>
      </w:pPr>
    </w:p>
    <w:p w:rsidR="00EB4BFD" w:rsidRPr="00EB4BFD" w:rsidRDefault="00EB4BFD" w:rsidP="00EB4BFD">
      <w:r w:rsidRPr="00EB4BFD">
        <w:rPr>
          <w:b/>
          <w:bCs/>
        </w:rPr>
        <w:t>Административни звена, в които се подават документите и се получава информация за хода на преписката:</w:t>
      </w:r>
      <w:r w:rsidRPr="00EB4BFD">
        <w:t xml:space="preserve"> </w:t>
      </w:r>
    </w:p>
    <w:p w:rsidR="00EB4BFD" w:rsidRPr="00EB4BFD" w:rsidRDefault="00EB4BFD" w:rsidP="00EB4BFD">
      <w:r w:rsidRPr="00EB4BFD">
        <w:t>Дирекция "Административно-правна, финансово-стопанска дейност и човешки ресурси"</w:t>
      </w:r>
    </w:p>
    <w:p w:rsidR="00EB4BFD" w:rsidRPr="00EB4BFD" w:rsidRDefault="00EB4BFD" w:rsidP="00EB4BFD">
      <w:r w:rsidRPr="00EB4BFD">
        <w:t xml:space="preserve">Адрес: </w:t>
      </w:r>
      <w:proofErr w:type="spellStart"/>
      <w:r w:rsidRPr="00EB4BFD">
        <w:t>обл</w:t>
      </w:r>
      <w:proofErr w:type="spellEnd"/>
      <w:r w:rsidRPr="00EB4BFD">
        <w:t>. Ямбол, общ. Ямбол, гр. Ямбол, ул. "Жорж Папазов" 9. ет.5, п.к. 8600</w:t>
      </w:r>
      <w:r w:rsidRPr="00EB4BFD">
        <w:br/>
        <w:t>Код за междуселищно избиране: 046</w:t>
      </w:r>
      <w:r w:rsidRPr="00EB4BFD">
        <w:br/>
        <w:t>Телефон за връзка: (046)661854</w:t>
      </w:r>
      <w:r w:rsidRPr="00EB4BFD">
        <w:br/>
        <w:t>Факс: (046)661854</w:t>
      </w:r>
      <w:r w:rsidRPr="00EB4BFD">
        <w:br/>
        <w:t xml:space="preserve">Адрес на електронна поща: </w:t>
      </w:r>
      <w:proofErr w:type="spellStart"/>
      <w:r w:rsidRPr="00EB4BFD">
        <w:t>ODZG_Yambol@mzh</w:t>
      </w:r>
      <w:proofErr w:type="spellEnd"/>
      <w:r w:rsidRPr="00EB4BFD">
        <w:t>.</w:t>
      </w:r>
      <w:proofErr w:type="spellStart"/>
      <w:r w:rsidRPr="00EB4BFD">
        <w:t>government</w:t>
      </w:r>
      <w:proofErr w:type="spellEnd"/>
      <w:r w:rsidRPr="00EB4BFD">
        <w:t>.</w:t>
      </w:r>
      <w:proofErr w:type="spellStart"/>
      <w:r w:rsidRPr="00EB4BFD">
        <w:t>bg</w:t>
      </w:r>
      <w:proofErr w:type="spellEnd"/>
      <w:r w:rsidRPr="00EB4BFD">
        <w:br/>
        <w:t>Работно време: Стандартно работно време, от 09:00 до 17:30, Стандартно работно време - без прекъсване на звеното за административно обслужване в обедната почивка</w:t>
      </w:r>
    </w:p>
    <w:p w:rsidR="00EB4BFD" w:rsidRPr="00EB4BFD" w:rsidRDefault="00EB4BFD" w:rsidP="00EB4BFD">
      <w:hyperlink r:id="rId9" w:history="1">
        <w:r w:rsidRPr="00EB4BFD">
          <w:rPr>
            <w:rStyle w:val="a3"/>
          </w:rPr>
          <w:t xml:space="preserve">Изисквания, процедури, инструкции </w:t>
        </w:r>
      </w:hyperlink>
    </w:p>
    <w:p w:rsidR="00EB4BFD" w:rsidRPr="00EB4BFD" w:rsidRDefault="00EB4BFD" w:rsidP="00EB4BFD">
      <w:r w:rsidRPr="00EB4BFD">
        <w:rPr>
          <w:b/>
          <w:bCs/>
        </w:rPr>
        <w:t>Издаване на разрешение за изкупуване на суров тютюн</w:t>
      </w:r>
    </w:p>
    <w:p w:rsidR="00EB4BFD" w:rsidRPr="00EB4BFD" w:rsidRDefault="00EB4BFD" w:rsidP="00EB4BFD">
      <w:r w:rsidRPr="00EB4BFD">
        <w:t>За получаване на разрешение за изкупуване на суров тютюн се подават заявления до председателя на съответната комисия по тютюна по местонахождението на обектите и/или съоръженията или по седалището на търговеца, заедно с придружаващи документи. При установяване на непълноти председателят на комисията по тютюна писмено уведомява заявителя и му дава 10-дневен срок от получаване на уведомлението за отстраняването им. При неотстраняване на непълнотите в определения за това срок председателят на комисията по тютюна мотивирано отказва издаването на разрешение за изкупуване на суров тютюн. В 7-дневен срок от подаване на заявлението или от отстраняване на непълнотите по представители на съответната комисия по тютюна извършват проверка на документите и проверка на място дали обектът и/или съоръжението отговаря на изискванията. В 7-дневен срок от извършване на проверката председателят на комисията по тютюна издава разрешение за изкупуване на суров тютюн или мотивирано отказва издаването му, когато обектът и/или съоръжението не отговаря на изискванията. Разрешението за изкупуване на суров тютюн е безсрочно, важи за територията на цялата страна и не може да се прехвърля на друго лице. В еднодневен срок от издаване на разрешението за изкупуване на суров тютюн председателят на съответната комисия изпраща екземпляр от него в Министерството на земеделието и храните за вписване в регистъра. Разрешението влиза в сила от датата на вписването му в регистъра.</w:t>
      </w:r>
    </w:p>
    <w:p w:rsidR="00EB4BFD" w:rsidRPr="00EB4BFD" w:rsidRDefault="00EB4BFD" w:rsidP="00EB4BFD">
      <w:pPr>
        <w:rPr>
          <w:b/>
        </w:rPr>
      </w:pPr>
      <w:r w:rsidRPr="00EB4BFD">
        <w:rPr>
          <w:b/>
        </w:rPr>
        <w:lastRenderedPageBreak/>
        <w:t xml:space="preserve">Образци </w:t>
      </w:r>
    </w:p>
    <w:p w:rsidR="00EB4BFD" w:rsidRPr="00EB4BFD" w:rsidRDefault="00EB4BFD" w:rsidP="00EB4BFD">
      <w:hyperlink r:id="rId10" w:tgtFrame="_blank" w:tooltip="Заявление за издаване на разрешение за изкупуване на суров тютюн" w:history="1">
        <w:r w:rsidRPr="00EB4BFD">
          <w:rPr>
            <w:rStyle w:val="a3"/>
          </w:rPr>
          <w:t>Заявление за издаване на разрешение за изкупуване на суров тютюн</w:t>
        </w:r>
      </w:hyperlink>
      <w:r w:rsidRPr="00EB4BFD">
        <w:t xml:space="preserve"> </w:t>
      </w:r>
    </w:p>
    <w:p w:rsidR="00EB4BFD" w:rsidRPr="00EB4BFD" w:rsidRDefault="00EB4BFD" w:rsidP="00EB4BFD">
      <w:pPr>
        <w:rPr>
          <w:b/>
        </w:rPr>
      </w:pPr>
      <w:r w:rsidRPr="00EB4BFD">
        <w:rPr>
          <w:b/>
        </w:rPr>
        <w:t xml:space="preserve">Нормативна уредба </w:t>
      </w:r>
    </w:p>
    <w:p w:rsidR="00EB4BFD" w:rsidRPr="00EB4BFD" w:rsidRDefault="00EB4BFD" w:rsidP="00EB4BFD">
      <w:r w:rsidRPr="00EB4BFD">
        <w:t xml:space="preserve">Закон за тютюна, тютюневите и свързаните с тях изделия (Загл. изм. – ДВ, бр. 28 от 2016 г., в сила от 8.04.2016 г.) </w:t>
      </w:r>
    </w:p>
    <w:p w:rsidR="00EB4BFD" w:rsidRPr="00EB4BFD" w:rsidRDefault="00EB4BFD" w:rsidP="00EB4BFD">
      <w:r w:rsidRPr="00EB4BFD">
        <w:t xml:space="preserve">Наредба № 22 от 21.12.2016 г. за реда за воденето на регистър на тютюнопроизводителите и регистър на лицата, които притежават разрешение за изкупуване на суров тютюн </w:t>
      </w:r>
    </w:p>
    <w:p w:rsidR="00EB4BFD" w:rsidRPr="00EB4BFD" w:rsidRDefault="00EB4BFD" w:rsidP="00EB4BFD">
      <w:pPr>
        <w:rPr>
          <w:b/>
        </w:rPr>
      </w:pPr>
      <w:r w:rsidRPr="00EB4BFD">
        <w:rPr>
          <w:b/>
        </w:rPr>
        <w:t xml:space="preserve">Заплащане </w:t>
      </w:r>
    </w:p>
    <w:p w:rsidR="00EB4BFD" w:rsidRPr="00EB4BFD" w:rsidRDefault="00EB4BFD" w:rsidP="00EB4BFD">
      <w:r w:rsidRPr="00EB4BFD">
        <w:rPr>
          <w:bCs/>
        </w:rPr>
        <w:t>Не се заплаща за услугата</w:t>
      </w:r>
      <w:r w:rsidRPr="00EB4BFD">
        <w:t xml:space="preserve"> </w:t>
      </w:r>
    </w:p>
    <w:p w:rsidR="009D048A" w:rsidRPr="00EB4BFD" w:rsidRDefault="009D048A" w:rsidP="00EB4BFD"/>
    <w:sectPr w:rsidR="009D048A" w:rsidRPr="00EB4BFD" w:rsidSect="00EB4BF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1E6C"/>
    <w:multiLevelType w:val="multilevel"/>
    <w:tmpl w:val="93DC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D5833"/>
    <w:multiLevelType w:val="multilevel"/>
    <w:tmpl w:val="B20C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AF2C45"/>
    <w:multiLevelType w:val="multilevel"/>
    <w:tmpl w:val="16B8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E8"/>
    <w:rsid w:val="007D33E8"/>
    <w:rsid w:val="009D048A"/>
    <w:rsid w:val="00EB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3E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1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5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7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5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2105">
              <w:marLeft w:val="0"/>
              <w:marRight w:val="0"/>
              <w:marTop w:val="0"/>
              <w:marBottom w:val="0"/>
              <w:divBdr>
                <w:top w:val="single" w:sz="6" w:space="8" w:color="CFC8BC"/>
                <w:left w:val="single" w:sz="6" w:space="8" w:color="CFC8BC"/>
                <w:bottom w:val="none" w:sz="0" w:space="0" w:color="auto"/>
                <w:right w:val="single" w:sz="6" w:space="8" w:color="CFC8BC"/>
              </w:divBdr>
              <w:divsChild>
                <w:div w:id="5279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9807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single" w:sz="36" w:space="8" w:color="E8E4D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521844">
              <w:marLeft w:val="0"/>
              <w:marRight w:val="0"/>
              <w:marTop w:val="0"/>
              <w:marBottom w:val="0"/>
              <w:divBdr>
                <w:top w:val="single" w:sz="6" w:space="8" w:color="CFC8BC"/>
                <w:left w:val="single" w:sz="6" w:space="8" w:color="CFC8BC"/>
                <w:bottom w:val="none" w:sz="0" w:space="0" w:color="auto"/>
                <w:right w:val="single" w:sz="6" w:space="8" w:color="CFC8BC"/>
              </w:divBdr>
              <w:divsChild>
                <w:div w:id="7929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CFC8BC"/>
                <w:bottom w:val="single" w:sz="6" w:space="8" w:color="CFC8BC"/>
                <w:right w:val="single" w:sz="6" w:space="8" w:color="CFC8B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ZG_Yambol@mzh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gov.bg/wps/portal/egov/dostavchitsi%20na%20uslugi/spetsializirani%20teritorialni%20administratsii/oblastna%20direktsia%20zemedelie/unificirani%20uslugi/26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isda.government.bg/adm_services/services/service_provision/8707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isda.government.bg/adm_services/service_sample_file/87073_236601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/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CHIPO</dc:creator>
  <cp:keywords/>
  <dc:description/>
  <cp:lastModifiedBy>OD_ZEMEDELIE</cp:lastModifiedBy>
  <cp:revision>2</cp:revision>
  <dcterms:created xsi:type="dcterms:W3CDTF">2025-11-25T09:27:00Z</dcterms:created>
  <dcterms:modified xsi:type="dcterms:W3CDTF">2025-11-25T09:27:00Z</dcterms:modified>
</cp:coreProperties>
</file>