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B08C" w14:textId="77777777" w:rsidR="00957712" w:rsidRPr="00957712" w:rsidRDefault="00957712" w:rsidP="00957712">
      <w:pPr>
        <w:pBdr>
          <w:bottom w:val="single" w:sz="12" w:space="4" w:color="62A5B8"/>
        </w:pBdr>
        <w:shd w:val="clear" w:color="auto" w:fill="EAE4DB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4293AA"/>
          <w:kern w:val="36"/>
          <w:lang w:eastAsia="bg-BG"/>
        </w:rPr>
      </w:pPr>
      <w:r w:rsidRPr="00957712">
        <w:rPr>
          <w:rFonts w:ascii="Verdana" w:eastAsia="Times New Roman" w:hAnsi="Verdana" w:cs="Times New Roman"/>
          <w:b/>
          <w:bCs/>
          <w:color w:val="4293AA"/>
          <w:kern w:val="36"/>
          <w:lang w:eastAsia="bg-BG"/>
        </w:rPr>
        <w:t>Информация за предоставяне на услуга</w:t>
      </w:r>
    </w:p>
    <w:p w14:paraId="70FEC585" w14:textId="77777777" w:rsidR="00957712" w:rsidRPr="00957712" w:rsidRDefault="00957712" w:rsidP="00957712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957712">
          <w:rPr>
            <w:rFonts w:ascii="Verdana" w:eastAsia="Times New Roman" w:hAnsi="Verdana" w:cs="Times New Roman"/>
            <w:color w:val="373737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14:paraId="78EC7746" w14:textId="77777777" w:rsidR="00957712" w:rsidRPr="00957712" w:rsidRDefault="00957712" w:rsidP="00957712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14:paraId="22A8B14B" w14:textId="77777777" w:rsidR="00957712" w:rsidRPr="00957712" w:rsidRDefault="00957712" w:rsidP="00957712">
      <w:pPr>
        <w:numPr>
          <w:ilvl w:val="0"/>
          <w:numId w:val="1"/>
        </w:numPr>
        <w:shd w:val="clear" w:color="auto" w:fill="EAE4DB"/>
        <w:spacing w:after="0" w:line="312" w:lineRule="atLeast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14:paraId="3CA63D46" w14:textId="4A274B15" w:rsidR="00957712" w:rsidRPr="00957712" w:rsidRDefault="00957712" w:rsidP="00957712">
      <w:pPr>
        <w:numPr>
          <w:ilvl w:val="1"/>
          <w:numId w:val="1"/>
        </w:numPr>
        <w:shd w:val="clear" w:color="auto" w:fill="EAE4DB"/>
        <w:spacing w:after="0" w:line="312" w:lineRule="atLeast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957712">
          <w:rPr>
            <w:rStyle w:val="Hyperlink"/>
            <w:rFonts w:ascii="Verdana" w:eastAsia="Times New Roman" w:hAnsi="Verdana" w:cs="Times New Roman"/>
            <w:b/>
            <w:bCs/>
            <w:sz w:val="16"/>
            <w:szCs w:val="16"/>
            <w:lang w:eastAsia="bg-BG"/>
          </w:rPr>
          <w:t>281</w:t>
        </w:r>
        <w:r w:rsidRPr="00957712">
          <w:rPr>
            <w:rStyle w:val="Hyperlink"/>
            <w:rFonts w:ascii="Verdana" w:eastAsia="Times New Roman" w:hAnsi="Verdana" w:cs="Times New Roman"/>
            <w:sz w:val="19"/>
            <w:szCs w:val="19"/>
            <w:lang w:eastAsia="bg-BG"/>
          </w:rPr>
          <w:t> Въвеждане на промени в регистъра на собствениците и в регистъра на имотите</w:t>
        </w:r>
      </w:hyperlink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Въвеждане на промени в регистъра на собствениците и в регистъра на имотите</w:t>
      </w:r>
    </w:p>
    <w:p w14:paraId="508974A7" w14:textId="77777777" w:rsidR="00957712" w:rsidRPr="00957712" w:rsidRDefault="00957712" w:rsidP="00957712">
      <w:pPr>
        <w:numPr>
          <w:ilvl w:val="0"/>
          <w:numId w:val="1"/>
        </w:numPr>
        <w:shd w:val="clear" w:color="auto" w:fill="EAE4DB"/>
        <w:spacing w:after="0" w:line="312" w:lineRule="atLeast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14:paraId="444D1CC9" w14:textId="77777777" w:rsidR="00957712" w:rsidRPr="00957712" w:rsidRDefault="00957712" w:rsidP="00957712">
      <w:pPr>
        <w:numPr>
          <w:ilvl w:val="1"/>
          <w:numId w:val="1"/>
        </w:numPr>
        <w:shd w:val="clear" w:color="auto" w:fill="EAE4DB"/>
        <w:spacing w:after="0" w:line="312" w:lineRule="atLeast"/>
        <w:ind w:left="183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49 от 5.11.2004 г. за поддържане на картата на възстановената собственост - чл. 18</w:t>
      </w:r>
    </w:p>
    <w:p w14:paraId="5D5616FF" w14:textId="77777777" w:rsidR="00957712" w:rsidRPr="00957712" w:rsidRDefault="00957712" w:rsidP="00957712">
      <w:pPr>
        <w:numPr>
          <w:ilvl w:val="1"/>
          <w:numId w:val="1"/>
        </w:numPr>
        <w:shd w:val="clear" w:color="auto" w:fill="EAE4DB"/>
        <w:spacing w:after="0" w:line="312" w:lineRule="atLeast"/>
        <w:ind w:left="183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Тарифа за таксите, събирани от органите по поземлена собственост - чл. 6, ал. 1, т. 2; чл. 6, ал. 1, т. 4</w:t>
      </w:r>
    </w:p>
    <w:p w14:paraId="4ABD1585" w14:textId="77777777" w:rsidR="00957712" w:rsidRPr="00957712" w:rsidRDefault="00957712" w:rsidP="00957712">
      <w:pPr>
        <w:numPr>
          <w:ilvl w:val="0"/>
          <w:numId w:val="1"/>
        </w:numPr>
        <w:shd w:val="clear" w:color="auto" w:fill="EAE4DB"/>
        <w:spacing w:after="0" w:line="312" w:lineRule="atLeast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14:paraId="52EF63D6" w14:textId="77777777" w:rsidR="00957712" w:rsidRPr="00957712" w:rsidRDefault="00957712" w:rsidP="00957712">
      <w:pPr>
        <w:numPr>
          <w:ilvl w:val="1"/>
          <w:numId w:val="1"/>
        </w:numPr>
        <w:shd w:val="clear" w:color="auto" w:fill="EAE4DB"/>
        <w:spacing w:after="0" w:line="312" w:lineRule="atLeast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14:paraId="44D5DE63" w14:textId="77777777" w:rsidR="00957712" w:rsidRPr="00957712" w:rsidRDefault="00957712" w:rsidP="00957712">
      <w:pPr>
        <w:numPr>
          <w:ilvl w:val="0"/>
          <w:numId w:val="1"/>
        </w:numPr>
        <w:shd w:val="clear" w:color="auto" w:fill="EAE4DB"/>
        <w:spacing w:after="0" w:line="312" w:lineRule="atLeast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14:paraId="5BC1470B" w14:textId="77777777" w:rsidR="00957712" w:rsidRPr="00957712" w:rsidRDefault="00957712" w:rsidP="00957712">
      <w:pPr>
        <w:numPr>
          <w:ilvl w:val="1"/>
          <w:numId w:val="1"/>
        </w:numPr>
        <w:shd w:val="clear" w:color="auto" w:fill="EAE4DB"/>
        <w:spacing w:after="0" w:line="312" w:lineRule="atLeast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7 работни дни</w:t>
      </w:r>
    </w:p>
    <w:p w14:paraId="20CF4AFD" w14:textId="77777777" w:rsidR="00957712" w:rsidRPr="00957712" w:rsidRDefault="00957712" w:rsidP="00957712">
      <w:pPr>
        <w:numPr>
          <w:ilvl w:val="0"/>
          <w:numId w:val="1"/>
        </w:numPr>
        <w:shd w:val="clear" w:color="auto" w:fill="EAE4DB"/>
        <w:spacing w:after="0" w:line="312" w:lineRule="atLeast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14:paraId="4B7C8528" w14:textId="77777777" w:rsidR="00957712" w:rsidRPr="00957712" w:rsidRDefault="00957712" w:rsidP="00957712">
      <w:pPr>
        <w:numPr>
          <w:ilvl w:val="1"/>
          <w:numId w:val="1"/>
        </w:numPr>
        <w:shd w:val="clear" w:color="auto" w:fill="EAE4DB"/>
        <w:spacing w:after="0" w:line="312" w:lineRule="atLeast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14:paraId="030D20AF" w14:textId="77777777" w:rsidR="00957712" w:rsidRPr="00957712" w:rsidRDefault="00957712" w:rsidP="00957712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95771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29AB8230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14:paraId="33AE3026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14:paraId="3C7A01F0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 обл. Ямбол, общ. Елхово, гр. Елхово, </w:t>
      </w:r>
      <w:proofErr w:type="spellStart"/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ул</w:t>
      </w:r>
      <w:proofErr w:type="spellEnd"/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."Търговска" 63, п.к. 8700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oszg_elhovo@abv.bg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2FA92FC0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Болярово</w:t>
      </w:r>
    </w:p>
    <w:p w14:paraId="0899B13E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 обл. Ямбол, общ. Болярово, гр. Болярово, </w:t>
      </w:r>
      <w:proofErr w:type="spellStart"/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ул</w:t>
      </w:r>
      <w:proofErr w:type="spellEnd"/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."Девети септември" 3, п.к. 8720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(04741)6349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oszg_boliarovo@abv.bg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0B315EDC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Стралджа</w:t>
      </w:r>
    </w:p>
    <w:p w14:paraId="0010CE68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lastRenderedPageBreak/>
        <w:t>Адрес: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Стралджа, гр. Стралджа, бул. "Хемус" 10, п.к. 8680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oszgstraldja@abv.bg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1FCB0CE7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14:paraId="4BBAB856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Тунджа, гр. Ямбол, пл. "Освобождение" 1, п.к. 8600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oszg_tundja@abv.bg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957712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работно време на звеното за административно обслужване</w:t>
      </w:r>
    </w:p>
    <w:p w14:paraId="553E881E" w14:textId="77777777" w:rsidR="00957712" w:rsidRPr="00957712" w:rsidRDefault="00957712" w:rsidP="00957712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95771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14:paraId="5AF8CEAC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необходими условия за да ползвате услугата</w:t>
      </w:r>
    </w:p>
    <w:p w14:paraId="161D8C48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заявление по образец</w:t>
      </w:r>
    </w:p>
    <w:p w14:paraId="069B59EF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- нотариален акт или друг документ, представляващ основание за промяна в съответния регистър с приложена към него заверена скица</w:t>
      </w:r>
    </w:p>
    <w:p w14:paraId="10D5ED02" w14:textId="77777777" w:rsidR="00957712" w:rsidRPr="00957712" w:rsidRDefault="00957712" w:rsidP="00957712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9" w:history="1">
        <w:r w:rsidRPr="0095771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Нормативна уредба</w:t>
        </w:r>
      </w:hyperlink>
    </w:p>
    <w:p w14:paraId="79F22EA1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49 от 5.11.2004 г. за поддържане на картата на възстановената собственост</w:t>
      </w:r>
    </w:p>
    <w:p w14:paraId="5AF3CC93" w14:textId="77777777" w:rsidR="00957712" w:rsidRPr="00957712" w:rsidRDefault="00957712" w:rsidP="00957712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10" w:history="1">
        <w:r w:rsidRPr="00957712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14:paraId="55FC076E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За услугата се заплаща фиксирана такса в зависимост от вида:</w:t>
      </w:r>
    </w:p>
    <w:p w14:paraId="40B5F39B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обикновена услуга 2 лв.</w:t>
      </w:r>
    </w:p>
    <w:p w14:paraId="1F4F69B0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бърза услуга 4 лв.</w:t>
      </w:r>
    </w:p>
    <w:p w14:paraId="44963963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Таксата е за един собственик или за един имот. </w:t>
      </w:r>
    </w:p>
    <w:p w14:paraId="52246A7F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Услугата може да бъде заплатена по един от следните начини:</w:t>
      </w:r>
    </w:p>
    <w:p w14:paraId="5A167AAE" w14:textId="77777777" w:rsidR="00957712" w:rsidRPr="00957712" w:rsidRDefault="00957712" w:rsidP="00957712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95771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гише в административно звено за обслужване в брой</w:t>
      </w:r>
    </w:p>
    <w:p w14:paraId="35E0FF6C" w14:textId="77777777" w:rsidR="00942ACA" w:rsidRDefault="00942ACA"/>
    <w:sectPr w:rsidR="0094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E61F8"/>
    <w:multiLevelType w:val="multilevel"/>
    <w:tmpl w:val="899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50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12"/>
    <w:rsid w:val="00942ACA"/>
    <w:rsid w:val="009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0E43E"/>
  <w15:chartTrackingRefBased/>
  <w15:docId w15:val="{2F0A0C8C-6EFA-4978-ACCA-0A30082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71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Hyperlink">
    <w:name w:val="Hyperlink"/>
    <w:basedOn w:val="DefaultParagraphFont"/>
    <w:uiPriority w:val="99"/>
    <w:unhideWhenUsed/>
    <w:rsid w:val="00957712"/>
    <w:rPr>
      <w:color w:val="0000FF"/>
      <w:u w:val="single"/>
    </w:rPr>
  </w:style>
  <w:style w:type="paragraph" w:customStyle="1" w:styleId="no-img-list">
    <w:name w:val="no-img-list"/>
    <w:basedOn w:val="Normal"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umber-level">
    <w:name w:val="number-level"/>
    <w:basedOn w:val="DefaultParagraphFont"/>
    <w:rsid w:val="00957712"/>
  </w:style>
  <w:style w:type="character" w:styleId="Strong">
    <w:name w:val="Strong"/>
    <w:basedOn w:val="DefaultParagraphFont"/>
    <w:uiPriority w:val="22"/>
    <w:qFormat/>
    <w:rsid w:val="00957712"/>
    <w:rPr>
      <w:b/>
      <w:bCs/>
    </w:rPr>
  </w:style>
  <w:style w:type="character" w:customStyle="1" w:styleId="info-search-label">
    <w:name w:val="info-search-label"/>
    <w:basedOn w:val="DefaultParagraphFont"/>
    <w:rsid w:val="00957712"/>
  </w:style>
  <w:style w:type="paragraph" w:styleId="NormalWeb">
    <w:name w:val="Normal (Web)"/>
    <w:basedOn w:val="Normal"/>
    <w:uiPriority w:val="99"/>
    <w:semiHidden/>
    <w:unhideWhenUsed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5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373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4418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4703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7757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462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59875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666749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2315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7562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5834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FC8BC"/>
                    <w:bottom w:val="single" w:sz="6" w:space="8" w:color="CFC8BC"/>
                    <w:right w:val="single" w:sz="6" w:space="8" w:color="CFC8BC"/>
                  </w:divBdr>
                  <w:divsChild>
                    <w:div w:id="7342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adm_services/services/service_provision/691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isda.government.bg/ras/adm_structures/organigram/1228" TargetMode="External"/><Relationship Id="rId10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Company>HP Inc.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</cp:revision>
  <dcterms:created xsi:type="dcterms:W3CDTF">2023-01-03T14:21:00Z</dcterms:created>
  <dcterms:modified xsi:type="dcterms:W3CDTF">2023-01-03T14:23:00Z</dcterms:modified>
</cp:coreProperties>
</file>