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487E" w14:textId="53812438" w:rsidR="00EC2B50" w:rsidRPr="00EC2B50" w:rsidRDefault="00EC2B50" w:rsidP="00EC2B50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>
        <w:rPr>
          <w:rFonts w:ascii="Verdana" w:eastAsia="Times New Roman" w:hAnsi="Verdana" w:cs="Times New Roman"/>
          <w:b/>
          <w:bCs/>
          <w:color w:val="4293AA"/>
          <w:sz w:val="20"/>
          <w:szCs w:val="20"/>
          <w:lang w:eastAsia="bg-BG"/>
        </w:rPr>
        <w:fldChar w:fldCharType="begin"/>
      </w:r>
      <w:r>
        <w:rPr>
          <w:rFonts w:ascii="Verdana" w:eastAsia="Times New Roman" w:hAnsi="Verdana" w:cs="Times New Roman"/>
          <w:b/>
          <w:bCs/>
          <w:color w:val="4293AA"/>
          <w:sz w:val="20"/>
          <w:szCs w:val="20"/>
          <w:lang w:eastAsia="bg-BG"/>
        </w:rPr>
        <w:instrText xml:space="preserve"> HYPERLINK "https://iisda.government.bg/adm_services/services/service_provision/99438" </w:instrText>
      </w:r>
      <w:r>
        <w:rPr>
          <w:rFonts w:ascii="Verdana" w:eastAsia="Times New Roman" w:hAnsi="Verdana" w:cs="Times New Roman"/>
          <w:b/>
          <w:bCs/>
          <w:color w:val="4293AA"/>
          <w:sz w:val="20"/>
          <w:szCs w:val="20"/>
          <w:lang w:eastAsia="bg-BG"/>
        </w:rPr>
      </w:r>
      <w:r>
        <w:rPr>
          <w:rFonts w:ascii="Verdana" w:eastAsia="Times New Roman" w:hAnsi="Verdana" w:cs="Times New Roman"/>
          <w:b/>
          <w:bCs/>
          <w:color w:val="4293AA"/>
          <w:sz w:val="20"/>
          <w:szCs w:val="20"/>
          <w:lang w:eastAsia="bg-BG"/>
        </w:rPr>
        <w:fldChar w:fldCharType="separate"/>
      </w:r>
      <w:r w:rsidRPr="00EC2B50">
        <w:rPr>
          <w:rStyle w:val="Hyperlink"/>
          <w:rFonts w:ascii="Verdana" w:eastAsia="Times New Roman" w:hAnsi="Verdana" w:cs="Times New Roman"/>
          <w:b/>
          <w:bCs/>
          <w:sz w:val="20"/>
          <w:szCs w:val="20"/>
          <w:lang w:eastAsia="bg-BG"/>
        </w:rPr>
        <w:t>1101</w:t>
      </w:r>
      <w:r w:rsidRPr="00EC2B50">
        <w:rPr>
          <w:rStyle w:val="Hyperlink"/>
          <w:rFonts w:ascii="Verdana" w:eastAsia="Times New Roman" w:hAnsi="Verdana" w:cs="Times New Roman"/>
          <w:b/>
          <w:bCs/>
          <w:lang w:eastAsia="bg-BG"/>
        </w:rPr>
        <w:t xml:space="preserve"> Регистрация на племенни и репродуктивни пчелини за производство на елитни и племенни пчелни майки и </w:t>
      </w:r>
      <w:proofErr w:type="spellStart"/>
      <w:r w:rsidRPr="00EC2B50">
        <w:rPr>
          <w:rStyle w:val="Hyperlink"/>
          <w:rFonts w:ascii="Verdana" w:eastAsia="Times New Roman" w:hAnsi="Verdana" w:cs="Times New Roman"/>
          <w:b/>
          <w:bCs/>
          <w:lang w:eastAsia="bg-BG"/>
        </w:rPr>
        <w:t>отводки</w:t>
      </w:r>
      <w:proofErr w:type="spellEnd"/>
      <w:r w:rsidRPr="00EC2B50">
        <w:rPr>
          <w:rStyle w:val="Hyperlink"/>
          <w:rFonts w:ascii="Verdana" w:eastAsia="Times New Roman" w:hAnsi="Verdana" w:cs="Times New Roman"/>
          <w:b/>
          <w:bCs/>
          <w:lang w:eastAsia="bg-BG"/>
        </w:rPr>
        <w:t xml:space="preserve"> (рояци)</w:t>
      </w:r>
      <w:r>
        <w:rPr>
          <w:rFonts w:ascii="Verdana" w:eastAsia="Times New Roman" w:hAnsi="Verdana" w:cs="Times New Roman"/>
          <w:b/>
          <w:bCs/>
          <w:color w:val="4293AA"/>
          <w:sz w:val="20"/>
          <w:szCs w:val="20"/>
          <w:lang w:eastAsia="bg-BG"/>
        </w:rPr>
        <w:fldChar w:fldCharType="end"/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  <w:t xml:space="preserve">Производството на елитни и племенни пчелни майки и </w:t>
      </w:r>
      <w:proofErr w:type="spellStart"/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отводки</w:t>
      </w:r>
      <w:proofErr w:type="spellEnd"/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 xml:space="preserve"> (рояци) се извършва в племенни и репродуктивни пчелини, регистрирани в Областните дирекции „Земеделие“.</w:t>
      </w:r>
    </w:p>
    <w:p w14:paraId="221ED9B9" w14:textId="77777777" w:rsidR="00EC2B50" w:rsidRPr="00EC2B50" w:rsidRDefault="00EC2B50" w:rsidP="00EC2B50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Регистрация</w:t>
      </w:r>
    </w:p>
    <w:p w14:paraId="149360C8" w14:textId="77777777" w:rsidR="00EC2B50" w:rsidRPr="00EC2B50" w:rsidRDefault="00EC2B50" w:rsidP="00EC2B50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Стопанска дейност:</w:t>
      </w:r>
    </w:p>
    <w:p w14:paraId="74F49293" w14:textId="77777777" w:rsidR="00EC2B50" w:rsidRPr="00EC2B50" w:rsidRDefault="00EC2B50" w:rsidP="00EC2B50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Селско стопанство</w:t>
      </w:r>
    </w:p>
    <w:p w14:paraId="65A7FAE6" w14:textId="77777777" w:rsidR="00EC2B50" w:rsidRPr="00EC2B50" w:rsidRDefault="00EC2B50" w:rsidP="00EC2B50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На основание на:</w:t>
      </w:r>
    </w:p>
    <w:p w14:paraId="7851402A" w14:textId="77777777" w:rsidR="00EC2B50" w:rsidRPr="00EC2B50" w:rsidRDefault="00EC2B50" w:rsidP="00EC2B50">
      <w:pPr>
        <w:numPr>
          <w:ilvl w:val="1"/>
          <w:numId w:val="1"/>
        </w:numPr>
        <w:shd w:val="clear" w:color="auto" w:fill="EAE4DB"/>
        <w:spacing w:after="0" w:line="240" w:lineRule="auto"/>
        <w:ind w:left="183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Закон за пчеларството - чл. 19, ал. 2</w:t>
      </w:r>
    </w:p>
    <w:p w14:paraId="601779B3" w14:textId="77777777" w:rsidR="00EC2B50" w:rsidRPr="00EC2B50" w:rsidRDefault="00EC2B50" w:rsidP="00EC2B50">
      <w:pPr>
        <w:numPr>
          <w:ilvl w:val="1"/>
          <w:numId w:val="1"/>
        </w:numPr>
        <w:shd w:val="clear" w:color="auto" w:fill="EAE4DB"/>
        <w:spacing w:after="0" w:line="240" w:lineRule="auto"/>
        <w:ind w:left="183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 xml:space="preserve">Наредба № 47 от 11.11.2003 г. за производство и предлагане на пазара на елитни и племенни пчелни майки и </w:t>
      </w:r>
      <w:proofErr w:type="spellStart"/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отводки</w:t>
      </w:r>
      <w:proofErr w:type="spellEnd"/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 xml:space="preserve"> (рояци) и реда за водене на регистър - чл. 25, ал. 1</w:t>
      </w:r>
    </w:p>
    <w:p w14:paraId="7FA4BE56" w14:textId="77777777" w:rsidR="00EC2B50" w:rsidRPr="00EC2B50" w:rsidRDefault="00EC2B50" w:rsidP="00EC2B50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Услугата се предоставя и като вътрешно-административна:</w:t>
      </w:r>
    </w:p>
    <w:p w14:paraId="6E26E22D" w14:textId="77777777" w:rsidR="00EC2B50" w:rsidRPr="00EC2B50" w:rsidRDefault="00EC2B50" w:rsidP="00EC2B50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Не</w:t>
      </w:r>
    </w:p>
    <w:p w14:paraId="64BFB8C7" w14:textId="77777777" w:rsidR="00EC2B50" w:rsidRPr="00EC2B50" w:rsidRDefault="00EC2B50" w:rsidP="00EC2B50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Орган, издаващ индивидуален административен акт:</w:t>
      </w:r>
    </w:p>
    <w:p w14:paraId="2A20A1CE" w14:textId="77777777" w:rsidR="00EC2B50" w:rsidRPr="00EC2B50" w:rsidRDefault="00EC2B50" w:rsidP="00EC2B50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Директор</w:t>
      </w:r>
    </w:p>
    <w:p w14:paraId="40EC2AD0" w14:textId="77777777" w:rsidR="00EC2B50" w:rsidRPr="00EC2B50" w:rsidRDefault="00EC2B50" w:rsidP="00EC2B50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Срок за предоставяне:</w:t>
      </w:r>
    </w:p>
    <w:p w14:paraId="3F333246" w14:textId="77777777" w:rsidR="00EC2B50" w:rsidRPr="00EC2B50" w:rsidRDefault="00EC2B50" w:rsidP="00EC2B50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20 дни</w:t>
      </w:r>
    </w:p>
    <w:p w14:paraId="2A1C7090" w14:textId="77777777" w:rsidR="00EC2B50" w:rsidRPr="00EC2B50" w:rsidRDefault="00EC2B50" w:rsidP="00EC2B50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Срок на действие на документа/индивидуалния административен акт:</w:t>
      </w:r>
    </w:p>
    <w:p w14:paraId="20170295" w14:textId="77777777" w:rsidR="00EC2B50" w:rsidRPr="00EC2B50" w:rsidRDefault="00EC2B50" w:rsidP="00EC2B50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 xml:space="preserve">СРОКЪТ ЗА ВАЛИДНОСТ НА РЕГИСТРАЦИЯТА </w:t>
      </w:r>
      <w:proofErr w:type="spellStart"/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Регистрацията</w:t>
      </w:r>
      <w:proofErr w:type="spellEnd"/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 xml:space="preserve"> е валидна за срока на валидност на становището за регистрация за съответния вид дейност, издадено от развъдната организация, в която членувате.</w:t>
      </w:r>
    </w:p>
    <w:p w14:paraId="2DCABF6F" w14:textId="77777777" w:rsidR="00EC2B50" w:rsidRPr="00EC2B50" w:rsidRDefault="00EC2B50" w:rsidP="00EC2B50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Орган, осъществяващ контрол върху дейността на органа по предоставянето на услугата:</w:t>
      </w:r>
    </w:p>
    <w:p w14:paraId="561ECCBB" w14:textId="77777777" w:rsidR="00EC2B50" w:rsidRPr="00EC2B50" w:rsidRDefault="00EC2B50" w:rsidP="00EC2B50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Министър на земеделието</w:t>
      </w:r>
    </w:p>
    <w:p w14:paraId="76A0FFBE" w14:textId="77777777" w:rsidR="00EC2B50" w:rsidRPr="00EC2B50" w:rsidRDefault="00EC2B50" w:rsidP="00EC2B50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Орган, пред който се обжалва индивидуален административен акт:</w:t>
      </w:r>
    </w:p>
    <w:p w14:paraId="198005C0" w14:textId="77777777" w:rsidR="00EC2B50" w:rsidRPr="00EC2B50" w:rsidRDefault="00EC2B50" w:rsidP="00EC2B50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Министър на земеделието</w:t>
      </w:r>
    </w:p>
    <w:p w14:paraId="5F69559D" w14:textId="77777777" w:rsidR="00EC2B50" w:rsidRPr="00EC2B50" w:rsidRDefault="00EC2B50" w:rsidP="00EC2B50">
      <w:pPr>
        <w:numPr>
          <w:ilvl w:val="0"/>
          <w:numId w:val="1"/>
        </w:numPr>
        <w:shd w:val="clear" w:color="auto" w:fill="EAE4DB"/>
        <w:spacing w:after="0" w:line="240" w:lineRule="auto"/>
        <w:ind w:left="915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Ред, включително срокове за обжалване на действията на органа по предоставянето на услугата:</w:t>
      </w:r>
    </w:p>
    <w:p w14:paraId="67065115" w14:textId="77777777" w:rsidR="00EC2B50" w:rsidRPr="00EC2B50" w:rsidRDefault="00EC2B50" w:rsidP="00EC2B50">
      <w:pPr>
        <w:numPr>
          <w:ilvl w:val="1"/>
          <w:numId w:val="1"/>
        </w:numPr>
        <w:shd w:val="clear" w:color="auto" w:fill="EAE4DB"/>
        <w:spacing w:after="0" w:line="240" w:lineRule="auto"/>
        <w:ind w:left="1635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Отказът и заповедта за заличаване на регистрацията могат да се обжалват в четиринадесетдневен срок по реда на Административнопроцесуалния кодекс.</w:t>
      </w:r>
    </w:p>
    <w:p w14:paraId="786185CA" w14:textId="77777777" w:rsidR="00EC2B50" w:rsidRPr="00EC2B50" w:rsidRDefault="00EC2B50" w:rsidP="00EC2B50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hyperlink r:id="rId5" w:history="1">
        <w:r w:rsidRPr="00EC2B50">
          <w:rPr>
            <w:rFonts w:ascii="Verdana" w:eastAsia="Times New Roman" w:hAnsi="Verdana" w:cs="Times New Roman"/>
            <w:color w:val="006887"/>
            <w:sz w:val="19"/>
            <w:szCs w:val="19"/>
            <w:u w:val="single"/>
            <w:bdr w:val="single" w:sz="6" w:space="4" w:color="CFC8BC" w:frame="1"/>
            <w:shd w:val="clear" w:color="auto" w:fill="F8F7F2"/>
            <w:lang w:eastAsia="bg-BG"/>
          </w:rPr>
          <w:t>Център за административно обслужване и/или звена, които контактуват с потребителите и предоставят административно обслужване</w:t>
        </w:r>
      </w:hyperlink>
    </w:p>
    <w:p w14:paraId="50569D8E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Административни звена, в които се подават документите и се получава информация за хода на преписката:</w:t>
      </w:r>
    </w:p>
    <w:p w14:paraId="25E71E23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Дирекция "Административно-правна, финансово-стопанска дейност и човешки ресурси"</w:t>
      </w:r>
    </w:p>
    <w:p w14:paraId="2E7BFE7B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Адрес: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обл. Ямбол, общ. Ямбол, гр. Ямбол, ул. "Жорж Папазов" 9. ет.5, п.к. 8600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Код за междуселищно избиране: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046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Телефон за връзка: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(046)661854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Факс: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(046)661854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 на електронна поща: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ODZG_Yambol@mzh.government.bg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EC2B50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Работно време: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Стандартно работно време, от 09:00 до 17:30, стандартно работно време - обедна почивка от 12.00 до 12.30 часа</w:t>
      </w:r>
    </w:p>
    <w:p w14:paraId="65DE7F63" w14:textId="77777777" w:rsidR="00EC2B50" w:rsidRPr="00EC2B50" w:rsidRDefault="00EC2B50" w:rsidP="00EC2B50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hyperlink r:id="rId6" w:history="1">
        <w:r w:rsidRPr="00EC2B50">
          <w:rPr>
            <w:rFonts w:ascii="Verdana" w:eastAsia="Times New Roman" w:hAnsi="Verdana" w:cs="Times New Roman"/>
            <w:color w:val="006887"/>
            <w:sz w:val="19"/>
            <w:szCs w:val="19"/>
            <w:u w:val="single"/>
            <w:bdr w:val="single" w:sz="6" w:space="4" w:color="CFC8BC" w:frame="1"/>
            <w:shd w:val="clear" w:color="auto" w:fill="F8F7F2"/>
            <w:lang w:eastAsia="bg-BG"/>
          </w:rPr>
          <w:t>Изисквания, процедури, инструкции</w:t>
        </w:r>
      </w:hyperlink>
    </w:p>
    <w:p w14:paraId="23C9D67A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 xml:space="preserve">Регистрационен режим регламентиращ производството и търговията с елитни и племенни пчелни майки и </w:t>
      </w:r>
      <w:proofErr w:type="spellStart"/>
      <w:r w:rsidRPr="00EC2B50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отводки</w:t>
      </w:r>
      <w:proofErr w:type="spellEnd"/>
      <w:r w:rsidRPr="00EC2B50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 xml:space="preserve"> (рояци), извършвани от физически и </w:t>
      </w:r>
      <w:r w:rsidRPr="00EC2B50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lastRenderedPageBreak/>
        <w:t xml:space="preserve">юридически лица, осъществявано от Областна дирекция "Земеделие" по </w:t>
      </w:r>
      <w:proofErr w:type="spellStart"/>
      <w:r w:rsidRPr="00EC2B50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местонахождание</w:t>
      </w:r>
      <w:proofErr w:type="spellEnd"/>
      <w:r w:rsidRPr="00EC2B50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 xml:space="preserve"> на пчелина.</w:t>
      </w:r>
    </w:p>
    <w:p w14:paraId="1135D42D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1. заявление, съдържащо данни за местонахождението на пчелина;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  <w:t>2. положително становище за регистрация за съответния вид дейност, издадено от развъдната организация, в която членуват лицата, подали заявлението;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  <w:t>3. документ, удостоверяващ професионалната квалификация на заявителя или на наетите от него лица за съответния вид дейности.</w:t>
      </w:r>
    </w:p>
    <w:p w14:paraId="59196B42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</w:t>
      </w:r>
    </w:p>
    <w:p w14:paraId="3F34A38F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Процедура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  <w:t>В десетдневен срок от подаването на заявлението и придружаващите документи, длъжностното лице оправомощено от директора на ОД "Земеделие" получава становище от Областна дирекция по безопасност на храните за епизоотичната обстановка в района на пчелина и за здравословния статус на пчелните семейства. В същия срок длъжностните лица могат да извършат и проверка</w:t>
      </w:r>
    </w:p>
    <w:p w14:paraId="617383F5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на място или да поискат от заявителя писмено допълване или уточняване на придружаващите документи. В седемдневен срок от получаване на становището директорът на ОД "Земеделие" или оправомощеното от него длъжностно лице регистрира или отказва регистрацията на пчелина.</w:t>
      </w:r>
    </w:p>
    <w:p w14:paraId="279A3422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 xml:space="preserve">Собствениците или управителите на регистрираните пчелини са длъжни да заявят в </w:t>
      </w:r>
      <w:proofErr w:type="spellStart"/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ОД"Земеделие</w:t>
      </w:r>
      <w:proofErr w:type="spellEnd"/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" всяка промяна в обстоятелствата в едномесечен срок от настъпването и. Регистрацията може да се заличи със заповед на директора на ОД "Земеделие": по молба на производителя с копие до развъдната организация; при прекратяване или ликвидация на юридическото лице; при смърт на физическото лице; при постъпило предложение от председателя на развъдната организация поради промяна в условията, въз основа на които е издадено становището. След изтичането на срока на валидност нова регистрация се извършва при същите условията и ред. ОД "Земеделие" са длъжни да заявят в Министерството на земеделието, храните и горите всяка промяна в обстоятелствата в тридневен срок.</w:t>
      </w:r>
    </w:p>
    <w:p w14:paraId="61CEC5EE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В ОД "Земеделие" се води регистър на пчелините, който съдържа: пореден номер; име, адрес и ЕГН на физическото лице; наименование, седалище, адрес на управление и код по БУЛСТАТ на търговеца; № и дата на издаване на удостоверението за актуално състояние на регистрацията на юридическото лице; местонахождение и вид на стопанството; вид дейност; номер и дата на становището от развъдната организация за расовата принадлежност на разплодния материал; регистрационният номер на пчелина. На основание на вписването на регистрираните лица се издава удостоверение по образец.</w:t>
      </w:r>
    </w:p>
    <w:p w14:paraId="548C2389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 xml:space="preserve">В Министерството на земеделието, храните и горите се води публичен списък на регистрираните лица, в който се вписва: име на физическото лице/наименование на </w:t>
      </w:r>
      <w:r w:rsidRPr="00EC2B50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lastRenderedPageBreak/>
        <w:t>юридическото лице - търговец, и координати за връзка; дата на последна регистрация в ОД "Земеделие"; вид дейност - производство.</w:t>
      </w:r>
    </w:p>
    <w:p w14:paraId="1F3C2413" w14:textId="77777777" w:rsidR="00EC2B50" w:rsidRPr="00EC2B50" w:rsidRDefault="00EC2B50" w:rsidP="00EC2B50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hyperlink r:id="rId7" w:history="1">
        <w:r w:rsidRPr="00EC2B50">
          <w:rPr>
            <w:rFonts w:ascii="Verdana" w:eastAsia="Times New Roman" w:hAnsi="Verdana" w:cs="Times New Roman"/>
            <w:color w:val="006887"/>
            <w:sz w:val="19"/>
            <w:szCs w:val="19"/>
            <w:u w:val="single"/>
            <w:bdr w:val="single" w:sz="6" w:space="4" w:color="CFC8BC" w:frame="1"/>
            <w:shd w:val="clear" w:color="auto" w:fill="F8F7F2"/>
            <w:lang w:eastAsia="bg-BG"/>
          </w:rPr>
          <w:t>Заплащане</w:t>
        </w:r>
      </w:hyperlink>
    </w:p>
    <w:p w14:paraId="6140B68E" w14:textId="77777777" w:rsidR="00EC2B50" w:rsidRPr="00EC2B50" w:rsidRDefault="00EC2B50" w:rsidP="00EC2B50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EC2B50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Не се заплаща за услугата</w:t>
      </w:r>
    </w:p>
    <w:p w14:paraId="1554803B" w14:textId="77777777" w:rsidR="00ED6CC3" w:rsidRDefault="00ED6CC3"/>
    <w:sectPr w:rsidR="00ED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63ABF"/>
    <w:multiLevelType w:val="multilevel"/>
    <w:tmpl w:val="E7A8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1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50"/>
    <w:rsid w:val="00EC2B50"/>
    <w:rsid w:val="00E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8B258"/>
  <w15:chartTrackingRefBased/>
  <w15:docId w15:val="{856B2522-6BFE-4AAC-8933-9D981361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B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911">
              <w:marLeft w:val="0"/>
              <w:marRight w:val="0"/>
              <w:marTop w:val="0"/>
              <w:marBottom w:val="0"/>
              <w:divBdr>
                <w:top w:val="single" w:sz="6" w:space="8" w:color="CFC8BC"/>
                <w:left w:val="single" w:sz="6" w:space="8" w:color="CFC8BC"/>
                <w:bottom w:val="none" w:sz="0" w:space="0" w:color="auto"/>
                <w:right w:val="single" w:sz="6" w:space="8" w:color="CFC8BC"/>
              </w:divBdr>
              <w:divsChild>
                <w:div w:id="16984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5724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327083">
              <w:marLeft w:val="0"/>
              <w:marRight w:val="0"/>
              <w:marTop w:val="0"/>
              <w:marBottom w:val="0"/>
              <w:divBdr>
                <w:top w:val="single" w:sz="6" w:space="8" w:color="CFC8BC"/>
                <w:left w:val="single" w:sz="6" w:space="8" w:color="CFC8BC"/>
                <w:bottom w:val="none" w:sz="0" w:space="0" w:color="auto"/>
                <w:right w:val="single" w:sz="6" w:space="8" w:color="CFC8BC"/>
              </w:divBdr>
              <w:divsChild>
                <w:div w:id="18243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FC8BC"/>
                <w:bottom w:val="single" w:sz="6" w:space="8" w:color="CFC8BC"/>
                <w:right w:val="single" w:sz="6" w:space="8" w:color="CFC8B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5" Type="http://schemas.openxmlformats.org/officeDocument/2006/relationships/hyperlink" Target="javascript: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4359</Characters>
  <Application>Microsoft Office Word</Application>
  <DocSecurity>0</DocSecurity>
  <Lines>36</Lines>
  <Paragraphs>10</Paragraphs>
  <ScaleCrop>false</ScaleCrop>
  <Company>HP Inc.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1</cp:revision>
  <dcterms:created xsi:type="dcterms:W3CDTF">2023-01-05T07:06:00Z</dcterms:created>
  <dcterms:modified xsi:type="dcterms:W3CDTF">2023-01-05T07:08:00Z</dcterms:modified>
</cp:coreProperties>
</file>