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29C" w:rsidRDefault="0029729C" w:rsidP="007B4958">
      <w:pPr>
        <w:ind w:right="-284" w:firstLine="142"/>
        <w:jc w:val="both"/>
        <w:rPr>
          <w:rFonts w:ascii="Times New Roman" w:hAnsi="Times New Roman" w:cs="Times New Roman"/>
          <w:caps/>
          <w:sz w:val="24"/>
          <w:szCs w:val="24"/>
          <w:lang w:val="bg-BG"/>
        </w:rPr>
      </w:pPr>
      <w:r w:rsidRPr="00037E58">
        <w:rPr>
          <w:rFonts w:ascii="Times New Roman" w:hAnsi="Times New Roman" w:cs="Times New Roman"/>
          <w:caps/>
          <w:sz w:val="24"/>
          <w:szCs w:val="24"/>
          <w:lang w:val="bg-BG"/>
        </w:rPr>
        <w:tab/>
      </w:r>
      <w:r w:rsidRPr="00037E58">
        <w:rPr>
          <w:rFonts w:ascii="Times New Roman" w:hAnsi="Times New Roman" w:cs="Times New Roman"/>
          <w:caps/>
          <w:sz w:val="24"/>
          <w:szCs w:val="24"/>
          <w:lang w:val="bg-BG"/>
        </w:rPr>
        <w:tab/>
      </w:r>
      <w:r w:rsidRPr="00037E58">
        <w:rPr>
          <w:rFonts w:ascii="Times New Roman" w:hAnsi="Times New Roman" w:cs="Times New Roman"/>
          <w:caps/>
          <w:sz w:val="24"/>
          <w:szCs w:val="24"/>
          <w:lang w:val="bg-BG"/>
        </w:rPr>
        <w:tab/>
      </w:r>
      <w:r w:rsidRPr="00037E58">
        <w:rPr>
          <w:rFonts w:ascii="Times New Roman" w:hAnsi="Times New Roman" w:cs="Times New Roman"/>
          <w:caps/>
          <w:sz w:val="24"/>
          <w:szCs w:val="24"/>
          <w:lang w:val="bg-BG"/>
        </w:rPr>
        <w:tab/>
      </w:r>
      <w:r w:rsidRPr="00037E58">
        <w:rPr>
          <w:rFonts w:ascii="Times New Roman" w:hAnsi="Times New Roman" w:cs="Times New Roman"/>
          <w:caps/>
          <w:sz w:val="24"/>
          <w:szCs w:val="24"/>
          <w:lang w:val="bg-BG"/>
        </w:rPr>
        <w:tab/>
      </w:r>
    </w:p>
    <w:p w:rsidR="0029729C" w:rsidRDefault="0029729C" w:rsidP="007B4958">
      <w:pPr>
        <w:ind w:right="-284" w:firstLine="142"/>
        <w:jc w:val="both"/>
        <w:rPr>
          <w:rFonts w:ascii="Times New Roman" w:hAnsi="Times New Roman" w:cs="Times New Roman"/>
          <w:caps/>
          <w:sz w:val="24"/>
          <w:szCs w:val="24"/>
          <w:lang w:val="bg-BG"/>
        </w:rPr>
      </w:pPr>
    </w:p>
    <w:p w:rsidR="0029729C" w:rsidRDefault="0029729C" w:rsidP="007B4958">
      <w:pPr>
        <w:ind w:right="-284" w:firstLine="142"/>
        <w:jc w:val="both"/>
        <w:rPr>
          <w:rFonts w:ascii="Times New Roman" w:hAnsi="Times New Roman" w:cs="Times New Roman"/>
          <w:caps/>
          <w:sz w:val="24"/>
          <w:szCs w:val="24"/>
          <w:lang w:val="bg-BG"/>
        </w:rPr>
      </w:pPr>
    </w:p>
    <w:p w:rsidR="0029729C" w:rsidRPr="00531278" w:rsidRDefault="0029729C" w:rsidP="005A04DD">
      <w:pPr>
        <w:spacing w:line="360" w:lineRule="auto"/>
        <w:ind w:right="-284"/>
        <w:jc w:val="center"/>
        <w:rPr>
          <w:rFonts w:ascii="Times New Roman" w:hAnsi="Times New Roman" w:cs="Times New Roman"/>
          <w:b/>
          <w:bCs/>
          <w:sz w:val="24"/>
          <w:szCs w:val="24"/>
          <w:lang w:val="bg-BG"/>
        </w:rPr>
      </w:pPr>
      <w:r w:rsidRPr="00531278">
        <w:rPr>
          <w:rFonts w:ascii="Times New Roman" w:hAnsi="Times New Roman" w:cs="Times New Roman"/>
          <w:b/>
          <w:bCs/>
          <w:sz w:val="24"/>
          <w:szCs w:val="24"/>
          <w:lang w:val="bg-BG"/>
        </w:rPr>
        <w:t>З А П О В Е Д</w:t>
      </w:r>
    </w:p>
    <w:p w:rsidR="0029729C" w:rsidRPr="00B75543" w:rsidRDefault="0029729C" w:rsidP="001C7EB4">
      <w:pPr>
        <w:tabs>
          <w:tab w:val="left" w:pos="7575"/>
          <w:tab w:val="left" w:pos="9720"/>
        </w:tabs>
        <w:spacing w:line="480" w:lineRule="auto"/>
        <w:jc w:val="center"/>
        <w:rPr>
          <w:rFonts w:ascii="Times New Roman" w:hAnsi="Times New Roman" w:cs="Times New Roman"/>
          <w:b/>
          <w:bCs/>
          <w:sz w:val="24"/>
          <w:szCs w:val="24"/>
          <w:lang w:val="bg-BG"/>
        </w:rPr>
      </w:pPr>
      <w:r w:rsidRPr="00531278">
        <w:rPr>
          <w:rFonts w:ascii="Times New Roman" w:hAnsi="Times New Roman" w:cs="Times New Roman"/>
          <w:b/>
          <w:bCs/>
          <w:sz w:val="24"/>
          <w:szCs w:val="24"/>
          <w:lang w:val="bg-BG"/>
        </w:rPr>
        <w:t xml:space="preserve">№ </w:t>
      </w:r>
      <w:r>
        <w:rPr>
          <w:rFonts w:ascii="Times New Roman" w:hAnsi="Times New Roman" w:cs="Times New Roman"/>
          <w:b/>
          <w:bCs/>
          <w:sz w:val="24"/>
          <w:szCs w:val="24"/>
          <w:lang w:val="bg-BG"/>
        </w:rPr>
        <w:t xml:space="preserve">РД - 07 - 6  </w:t>
      </w:r>
    </w:p>
    <w:p w:rsidR="0029729C" w:rsidRDefault="0029729C" w:rsidP="001C7EB4">
      <w:pPr>
        <w:tabs>
          <w:tab w:val="left" w:pos="9720"/>
        </w:tabs>
        <w:spacing w:line="480" w:lineRule="auto"/>
        <w:jc w:val="center"/>
        <w:rPr>
          <w:rFonts w:ascii="Times New Roman" w:hAnsi="Times New Roman" w:cs="Times New Roman"/>
          <w:b/>
          <w:bCs/>
          <w:sz w:val="24"/>
          <w:szCs w:val="24"/>
          <w:lang w:val="bg-BG"/>
        </w:rPr>
      </w:pPr>
      <w:r w:rsidRPr="0057004C">
        <w:rPr>
          <w:rFonts w:ascii="Times New Roman" w:hAnsi="Times New Roman" w:cs="Times New Roman"/>
          <w:b/>
          <w:bCs/>
          <w:sz w:val="24"/>
          <w:szCs w:val="24"/>
          <w:lang w:val="bg-BG"/>
        </w:rPr>
        <w:t xml:space="preserve">гр. Ямбол, </w:t>
      </w:r>
      <w:r>
        <w:rPr>
          <w:rFonts w:ascii="Times New Roman" w:hAnsi="Times New Roman" w:cs="Times New Roman"/>
          <w:b/>
          <w:bCs/>
          <w:sz w:val="24"/>
          <w:szCs w:val="24"/>
          <w:lang w:val="bg-BG"/>
        </w:rPr>
        <w:t>04.02.</w:t>
      </w:r>
      <w:r w:rsidRPr="008428C8">
        <w:rPr>
          <w:rFonts w:ascii="Times New Roman" w:hAnsi="Times New Roman" w:cs="Times New Roman"/>
          <w:b/>
          <w:bCs/>
          <w:sz w:val="24"/>
          <w:szCs w:val="24"/>
          <w:lang w:val="bg-BG"/>
        </w:rPr>
        <w:t>202</w:t>
      </w:r>
      <w:r>
        <w:rPr>
          <w:rFonts w:ascii="Times New Roman" w:hAnsi="Times New Roman" w:cs="Times New Roman"/>
          <w:b/>
          <w:bCs/>
          <w:sz w:val="24"/>
          <w:szCs w:val="24"/>
          <w:lang w:val="bg-BG"/>
        </w:rPr>
        <w:t xml:space="preserve">6 </w:t>
      </w:r>
      <w:r w:rsidRPr="00745E62">
        <w:rPr>
          <w:rFonts w:ascii="Times New Roman" w:hAnsi="Times New Roman" w:cs="Times New Roman"/>
          <w:b/>
          <w:bCs/>
          <w:sz w:val="24"/>
          <w:szCs w:val="24"/>
          <w:lang w:val="bg-BG"/>
        </w:rPr>
        <w:t>г.</w:t>
      </w:r>
    </w:p>
    <w:p w:rsidR="0029729C" w:rsidRDefault="0029729C" w:rsidP="00CE7B4A">
      <w:pPr>
        <w:spacing w:line="360" w:lineRule="auto"/>
        <w:ind w:firstLine="708"/>
        <w:jc w:val="both"/>
        <w:rPr>
          <w:rFonts w:ascii="Times New Roman" w:hAnsi="Times New Roman" w:cs="Times New Roman"/>
          <w:b/>
          <w:bCs/>
          <w:sz w:val="24"/>
          <w:szCs w:val="24"/>
          <w:lang w:val="bg-BG"/>
        </w:rPr>
      </w:pPr>
    </w:p>
    <w:p w:rsidR="0029729C" w:rsidRDefault="0029729C" w:rsidP="00CE7B4A">
      <w:pPr>
        <w:spacing w:line="360" w:lineRule="auto"/>
        <w:ind w:firstLine="708"/>
        <w:jc w:val="both"/>
        <w:rPr>
          <w:rFonts w:ascii="Times New Roman" w:hAnsi="Times New Roman" w:cs="Times New Roman"/>
          <w:sz w:val="24"/>
          <w:szCs w:val="24"/>
          <w:lang w:val="bg-BG"/>
        </w:rPr>
      </w:pPr>
      <w:r w:rsidRPr="00CE7B4A">
        <w:rPr>
          <w:rFonts w:ascii="Times New Roman" w:hAnsi="Times New Roman" w:cs="Times New Roman"/>
          <w:b/>
          <w:bCs/>
          <w:sz w:val="24"/>
          <w:szCs w:val="24"/>
          <w:lang w:val="bg-BG"/>
        </w:rPr>
        <w:tab/>
      </w:r>
      <w:r w:rsidRPr="00CE7B4A">
        <w:rPr>
          <w:rFonts w:ascii="Times New Roman" w:hAnsi="Times New Roman" w:cs="Times New Roman"/>
          <w:sz w:val="24"/>
          <w:szCs w:val="24"/>
          <w:lang w:val="bg-BG"/>
        </w:rPr>
        <w:t xml:space="preserve">На основание чл.106, ал. 1 от Правилника за прилагане на закона за собствеността и ползването на земеделските земи, във връзка с чл. 105, ал.2 и ал.3 от ППЗСПЗЗ, писмо </w:t>
      </w:r>
      <w:r>
        <w:rPr>
          <w:rFonts w:ascii="Times New Roman" w:hAnsi="Times New Roman" w:cs="Times New Roman"/>
          <w:sz w:val="24"/>
          <w:szCs w:val="24"/>
          <w:lang w:val="bg-BG"/>
        </w:rPr>
        <w:t xml:space="preserve">с                  </w:t>
      </w:r>
      <w:r w:rsidRPr="00CE7B4A">
        <w:rPr>
          <w:rFonts w:ascii="Times New Roman" w:hAnsi="Times New Roman" w:cs="Times New Roman"/>
          <w:sz w:val="24"/>
          <w:szCs w:val="24"/>
          <w:lang w:val="bg-BG"/>
        </w:rPr>
        <w:t>изх. № 66-</w:t>
      </w:r>
      <w:r>
        <w:rPr>
          <w:rFonts w:ascii="Times New Roman" w:hAnsi="Times New Roman" w:cs="Times New Roman"/>
          <w:sz w:val="24"/>
          <w:szCs w:val="24"/>
          <w:lang w:val="bg-BG"/>
        </w:rPr>
        <w:t>4427</w:t>
      </w:r>
      <w:r w:rsidRPr="00CE7B4A">
        <w:rPr>
          <w:rFonts w:ascii="Times New Roman" w:hAnsi="Times New Roman" w:cs="Times New Roman"/>
          <w:sz w:val="24"/>
          <w:szCs w:val="24"/>
          <w:lang w:val="bg-BG"/>
        </w:rPr>
        <w:t>/</w:t>
      </w:r>
      <w:r>
        <w:rPr>
          <w:rFonts w:ascii="Times New Roman" w:hAnsi="Times New Roman" w:cs="Times New Roman"/>
          <w:sz w:val="24"/>
          <w:szCs w:val="24"/>
          <w:lang w:val="bg-BG"/>
        </w:rPr>
        <w:t>03</w:t>
      </w:r>
      <w:r w:rsidRPr="00CE7B4A">
        <w:rPr>
          <w:rFonts w:ascii="Times New Roman" w:hAnsi="Times New Roman" w:cs="Times New Roman"/>
          <w:sz w:val="24"/>
          <w:szCs w:val="24"/>
          <w:lang w:val="bg-BG"/>
        </w:rPr>
        <w:t>.0</w:t>
      </w:r>
      <w:r>
        <w:rPr>
          <w:rFonts w:ascii="Times New Roman" w:hAnsi="Times New Roman" w:cs="Times New Roman"/>
          <w:sz w:val="24"/>
          <w:szCs w:val="24"/>
          <w:lang w:val="bg-BG"/>
        </w:rPr>
        <w:t>2</w:t>
      </w:r>
      <w:r w:rsidRPr="00CE7B4A">
        <w:rPr>
          <w:rFonts w:ascii="Times New Roman" w:hAnsi="Times New Roman" w:cs="Times New Roman"/>
          <w:sz w:val="24"/>
          <w:szCs w:val="24"/>
          <w:lang w:val="bg-BG"/>
        </w:rPr>
        <w:t>.202</w:t>
      </w:r>
      <w:r>
        <w:rPr>
          <w:rFonts w:ascii="Times New Roman" w:hAnsi="Times New Roman" w:cs="Times New Roman"/>
          <w:sz w:val="24"/>
          <w:szCs w:val="24"/>
          <w:lang w:val="bg-BG"/>
        </w:rPr>
        <w:t>6</w:t>
      </w:r>
      <w:r w:rsidRPr="00CE7B4A">
        <w:rPr>
          <w:rFonts w:ascii="Times New Roman" w:hAnsi="Times New Roman" w:cs="Times New Roman"/>
          <w:sz w:val="24"/>
          <w:szCs w:val="24"/>
          <w:lang w:val="bg-BG"/>
        </w:rPr>
        <w:t xml:space="preserve"> г. на Министъра на земеделието и храните, изразяващ</w:t>
      </w:r>
      <w:r>
        <w:rPr>
          <w:rFonts w:ascii="Times New Roman" w:hAnsi="Times New Roman" w:cs="Times New Roman"/>
          <w:sz w:val="24"/>
          <w:szCs w:val="24"/>
          <w:lang w:val="bg-BG"/>
        </w:rPr>
        <w:t>о</w:t>
      </w:r>
      <w:r w:rsidRPr="00CE7B4A">
        <w:rPr>
          <w:rFonts w:ascii="Times New Roman" w:hAnsi="Times New Roman" w:cs="Times New Roman"/>
          <w:sz w:val="24"/>
          <w:szCs w:val="24"/>
          <w:lang w:val="bg-BG"/>
        </w:rPr>
        <w:t xml:space="preserve"> принципно съгласие за обявяване на </w:t>
      </w:r>
      <w:r>
        <w:rPr>
          <w:rFonts w:ascii="Times New Roman" w:hAnsi="Times New Roman" w:cs="Times New Roman"/>
          <w:sz w:val="24"/>
          <w:szCs w:val="24"/>
          <w:lang w:val="bg-BG"/>
        </w:rPr>
        <w:t xml:space="preserve">Първи </w:t>
      </w:r>
      <w:r w:rsidRPr="00CE7B4A">
        <w:rPr>
          <w:rFonts w:ascii="Times New Roman" w:hAnsi="Times New Roman" w:cs="Times New Roman"/>
          <w:sz w:val="24"/>
          <w:szCs w:val="24"/>
          <w:lang w:val="bg-BG"/>
        </w:rPr>
        <w:t>търг по реда на чл. 27, ал.</w:t>
      </w:r>
      <w:r>
        <w:rPr>
          <w:rFonts w:ascii="Times New Roman" w:hAnsi="Times New Roman" w:cs="Times New Roman"/>
          <w:sz w:val="24"/>
          <w:szCs w:val="24"/>
          <w:lang w:val="bg-BG"/>
        </w:rPr>
        <w:t xml:space="preserve"> </w:t>
      </w:r>
      <w:r w:rsidRPr="00CE7B4A">
        <w:rPr>
          <w:rFonts w:ascii="Times New Roman" w:hAnsi="Times New Roman" w:cs="Times New Roman"/>
          <w:sz w:val="24"/>
          <w:szCs w:val="24"/>
          <w:lang w:val="bg-BG"/>
        </w:rPr>
        <w:t>9</w:t>
      </w:r>
      <w:r>
        <w:rPr>
          <w:rFonts w:ascii="Times New Roman" w:hAnsi="Times New Roman" w:cs="Times New Roman"/>
          <w:sz w:val="24"/>
          <w:szCs w:val="24"/>
          <w:lang w:val="bg-BG"/>
        </w:rPr>
        <w:t xml:space="preserve">,  във връзка с ал. 8, изр. второ </w:t>
      </w:r>
      <w:r w:rsidRPr="00CE7B4A">
        <w:rPr>
          <w:rFonts w:ascii="Times New Roman" w:hAnsi="Times New Roman" w:cs="Times New Roman"/>
          <w:sz w:val="24"/>
          <w:szCs w:val="24"/>
          <w:lang w:val="bg-BG"/>
        </w:rPr>
        <w:t xml:space="preserve">от ЗСПЗЗ за продажба на поземлен имот </w:t>
      </w:r>
      <w:r>
        <w:rPr>
          <w:rFonts w:ascii="Times New Roman" w:hAnsi="Times New Roman" w:cs="Times New Roman"/>
          <w:sz w:val="24"/>
          <w:szCs w:val="24"/>
          <w:lang w:val="bg-BG"/>
        </w:rPr>
        <w:t>-</w:t>
      </w:r>
      <w:r w:rsidRPr="00CE7B4A">
        <w:rPr>
          <w:rFonts w:ascii="Times New Roman" w:hAnsi="Times New Roman" w:cs="Times New Roman"/>
          <w:sz w:val="24"/>
          <w:szCs w:val="24"/>
          <w:lang w:val="bg-BG"/>
        </w:rPr>
        <w:t xml:space="preserve"> частна държавна собственост, представляващ земеделска земя в бивш стопански двор на организациите по § 12 и § 29 от ПЗР на ЗСПЗЗ</w:t>
      </w:r>
      <w:r w:rsidRPr="00CE7B4A">
        <w:rPr>
          <w:rFonts w:ascii="Times New Roman" w:hAnsi="Times New Roman" w:cs="Times New Roman"/>
          <w:color w:val="202122"/>
          <w:sz w:val="24"/>
          <w:szCs w:val="24"/>
          <w:shd w:val="clear" w:color="auto" w:fill="FFFFFF"/>
          <w:lang w:val="bg-BG"/>
        </w:rPr>
        <w:t xml:space="preserve"> и т</w:t>
      </w:r>
      <w:r w:rsidRPr="00CE7B4A">
        <w:rPr>
          <w:rFonts w:ascii="Times New Roman" w:hAnsi="Times New Roman" w:cs="Times New Roman"/>
          <w:sz w:val="24"/>
          <w:szCs w:val="24"/>
          <w:lang w:val="bg-BG"/>
        </w:rPr>
        <w:t>. 2</w:t>
      </w:r>
      <w:r>
        <w:rPr>
          <w:rFonts w:ascii="Times New Roman" w:hAnsi="Times New Roman" w:cs="Times New Roman"/>
          <w:sz w:val="24"/>
          <w:szCs w:val="24"/>
          <w:lang w:val="bg-BG"/>
        </w:rPr>
        <w:t>8</w:t>
      </w:r>
      <w:r w:rsidRPr="00CE7B4A">
        <w:rPr>
          <w:rFonts w:ascii="Times New Roman" w:hAnsi="Times New Roman" w:cs="Times New Roman"/>
          <w:sz w:val="24"/>
          <w:szCs w:val="24"/>
          <w:lang w:val="bg-BG"/>
        </w:rPr>
        <w:t xml:space="preserve"> от Заповед №</w:t>
      </w:r>
      <w:r>
        <w:rPr>
          <w:rFonts w:ascii="Times New Roman" w:hAnsi="Times New Roman" w:cs="Times New Roman"/>
          <w:sz w:val="24"/>
          <w:szCs w:val="24"/>
          <w:lang w:val="bg-BG"/>
        </w:rPr>
        <w:t xml:space="preserve"> </w:t>
      </w:r>
      <w:r w:rsidRPr="00CE7B4A">
        <w:rPr>
          <w:rFonts w:ascii="Times New Roman" w:hAnsi="Times New Roman" w:cs="Times New Roman"/>
          <w:sz w:val="24"/>
          <w:szCs w:val="24"/>
          <w:lang w:val="bg-BG"/>
        </w:rPr>
        <w:t>РД 46-1</w:t>
      </w:r>
      <w:r>
        <w:rPr>
          <w:rFonts w:ascii="Times New Roman" w:hAnsi="Times New Roman" w:cs="Times New Roman"/>
          <w:sz w:val="24"/>
          <w:szCs w:val="24"/>
          <w:lang w:val="bg-BG"/>
        </w:rPr>
        <w:t>81</w:t>
      </w:r>
      <w:r w:rsidRPr="00CE7B4A">
        <w:rPr>
          <w:rFonts w:ascii="Times New Roman" w:hAnsi="Times New Roman" w:cs="Times New Roman"/>
          <w:sz w:val="24"/>
          <w:szCs w:val="24"/>
          <w:lang w:val="bg-BG"/>
        </w:rPr>
        <w:t>/</w:t>
      </w:r>
      <w:r>
        <w:rPr>
          <w:rFonts w:ascii="Times New Roman" w:hAnsi="Times New Roman" w:cs="Times New Roman"/>
          <w:sz w:val="24"/>
          <w:szCs w:val="24"/>
          <w:lang w:val="bg-BG"/>
        </w:rPr>
        <w:t>05</w:t>
      </w:r>
      <w:r w:rsidRPr="00CE7B4A">
        <w:rPr>
          <w:rFonts w:ascii="Times New Roman" w:hAnsi="Times New Roman" w:cs="Times New Roman"/>
          <w:sz w:val="24"/>
          <w:szCs w:val="24"/>
          <w:lang w:val="bg-BG"/>
        </w:rPr>
        <w:t>.06.202</w:t>
      </w:r>
      <w:r>
        <w:rPr>
          <w:rFonts w:ascii="Times New Roman" w:hAnsi="Times New Roman" w:cs="Times New Roman"/>
          <w:sz w:val="24"/>
          <w:szCs w:val="24"/>
          <w:lang w:val="bg-BG"/>
        </w:rPr>
        <w:t xml:space="preserve">4 </w:t>
      </w:r>
      <w:r w:rsidRPr="00CE7B4A">
        <w:rPr>
          <w:rFonts w:ascii="Times New Roman" w:hAnsi="Times New Roman" w:cs="Times New Roman"/>
          <w:sz w:val="24"/>
          <w:szCs w:val="24"/>
          <w:lang w:val="bg-BG"/>
        </w:rPr>
        <w:t>г. на Министъра на земеделието и храните.</w:t>
      </w:r>
    </w:p>
    <w:p w:rsidR="0029729C" w:rsidRPr="00CE7B4A" w:rsidRDefault="0029729C" w:rsidP="00CE7B4A">
      <w:pPr>
        <w:spacing w:line="360" w:lineRule="auto"/>
        <w:ind w:firstLine="708"/>
        <w:jc w:val="both"/>
        <w:rPr>
          <w:rFonts w:ascii="Times New Roman" w:hAnsi="Times New Roman" w:cs="Times New Roman"/>
          <w:sz w:val="24"/>
          <w:szCs w:val="24"/>
          <w:lang w:val="bg-BG"/>
        </w:rPr>
      </w:pPr>
    </w:p>
    <w:p w:rsidR="0029729C" w:rsidRPr="00D05AC8" w:rsidRDefault="0029729C" w:rsidP="00D05AC8">
      <w:pPr>
        <w:spacing w:line="360" w:lineRule="auto"/>
        <w:ind w:left="-284" w:firstLine="426"/>
        <w:jc w:val="center"/>
        <w:rPr>
          <w:rFonts w:ascii="Times New Roman" w:hAnsi="Times New Roman" w:cs="Times New Roman"/>
          <w:b/>
          <w:bCs/>
          <w:spacing w:val="20"/>
          <w:sz w:val="24"/>
          <w:szCs w:val="24"/>
          <w:lang w:val="ru-RU"/>
        </w:rPr>
      </w:pPr>
      <w:r w:rsidRPr="00D05AC8">
        <w:rPr>
          <w:rFonts w:ascii="Times New Roman" w:hAnsi="Times New Roman" w:cs="Times New Roman"/>
          <w:b/>
          <w:bCs/>
          <w:spacing w:val="20"/>
          <w:sz w:val="24"/>
          <w:szCs w:val="24"/>
          <w:lang w:val="bg-BG"/>
        </w:rPr>
        <w:t>НАРЕЖДАМ :</w:t>
      </w:r>
    </w:p>
    <w:p w:rsidR="0029729C" w:rsidRPr="00D05AC8" w:rsidRDefault="0029729C" w:rsidP="00D05AC8">
      <w:pPr>
        <w:spacing w:line="360" w:lineRule="auto"/>
        <w:jc w:val="center"/>
        <w:rPr>
          <w:rFonts w:ascii="Times New Roman" w:hAnsi="Times New Roman" w:cs="Times New Roman"/>
          <w:b/>
          <w:bCs/>
          <w:spacing w:val="20"/>
          <w:sz w:val="24"/>
          <w:szCs w:val="24"/>
          <w:lang w:val="ru-RU"/>
        </w:rPr>
      </w:pPr>
    </w:p>
    <w:p w:rsidR="0029729C" w:rsidRPr="00D05AC8" w:rsidRDefault="0029729C" w:rsidP="00D05AC8">
      <w:pPr>
        <w:tabs>
          <w:tab w:val="left" w:pos="142"/>
          <w:tab w:val="left" w:pos="284"/>
          <w:tab w:val="left" w:pos="426"/>
          <w:tab w:val="left" w:pos="709"/>
        </w:tabs>
        <w:overflowPunct/>
        <w:autoSpaceDE/>
        <w:autoSpaceDN/>
        <w:adjustRightInd/>
        <w:spacing w:line="360" w:lineRule="auto"/>
        <w:ind w:left="-284" w:right="15" w:firstLine="426"/>
        <w:jc w:val="both"/>
        <w:textAlignment w:val="auto"/>
        <w:rPr>
          <w:rFonts w:ascii="Times New Roman" w:hAnsi="Times New Roman" w:cs="Times New Roman"/>
          <w:sz w:val="24"/>
          <w:szCs w:val="24"/>
          <w:lang w:val="bg-BG" w:eastAsia="bg-BG"/>
        </w:rPr>
      </w:pPr>
      <w:r w:rsidRPr="00D05AC8">
        <w:rPr>
          <w:rFonts w:ascii="Times New Roman" w:hAnsi="Times New Roman" w:cs="Times New Roman"/>
          <w:b/>
          <w:bCs/>
          <w:sz w:val="24"/>
          <w:szCs w:val="24"/>
          <w:lang w:eastAsia="bg-BG"/>
        </w:rPr>
        <w:t>I</w:t>
      </w:r>
      <w:r w:rsidRPr="00D05AC8">
        <w:rPr>
          <w:rFonts w:ascii="Times New Roman" w:hAnsi="Times New Roman" w:cs="Times New Roman"/>
          <w:b/>
          <w:bCs/>
          <w:sz w:val="24"/>
          <w:szCs w:val="24"/>
          <w:lang w:val="bg-BG" w:eastAsia="bg-BG"/>
        </w:rPr>
        <w:t xml:space="preserve">. Откривам процедура за провеждане на </w:t>
      </w:r>
      <w:r>
        <w:rPr>
          <w:rFonts w:ascii="Times New Roman" w:hAnsi="Times New Roman" w:cs="Times New Roman"/>
          <w:b/>
          <w:bCs/>
          <w:sz w:val="24"/>
          <w:szCs w:val="24"/>
          <w:lang w:val="bg-BG" w:eastAsia="bg-BG"/>
        </w:rPr>
        <w:t xml:space="preserve">Първи </w:t>
      </w:r>
      <w:r w:rsidRPr="00D05AC8">
        <w:rPr>
          <w:rFonts w:ascii="Times New Roman" w:hAnsi="Times New Roman" w:cs="Times New Roman"/>
          <w:b/>
          <w:bCs/>
          <w:sz w:val="24"/>
          <w:szCs w:val="24"/>
          <w:lang w:val="bg-BG" w:eastAsia="bg-BG"/>
        </w:rPr>
        <w:t xml:space="preserve">търг с тайно наддаване по реда на </w:t>
      </w:r>
      <w:r>
        <w:rPr>
          <w:rFonts w:ascii="Times New Roman" w:hAnsi="Times New Roman" w:cs="Times New Roman"/>
          <w:b/>
          <w:bCs/>
          <w:sz w:val="24"/>
          <w:szCs w:val="24"/>
          <w:lang w:val="bg-BG" w:eastAsia="bg-BG"/>
        </w:rPr>
        <w:t xml:space="preserve">                 </w:t>
      </w:r>
      <w:r w:rsidRPr="00D05AC8">
        <w:rPr>
          <w:rFonts w:ascii="Times New Roman" w:hAnsi="Times New Roman" w:cs="Times New Roman"/>
          <w:b/>
          <w:bCs/>
          <w:sz w:val="24"/>
          <w:szCs w:val="24"/>
          <w:lang w:val="bg-BG" w:eastAsia="bg-BG"/>
        </w:rPr>
        <w:t>чл. 27, ал. 9</w:t>
      </w:r>
      <w:r>
        <w:rPr>
          <w:rFonts w:ascii="Times New Roman" w:hAnsi="Times New Roman" w:cs="Times New Roman"/>
          <w:b/>
          <w:bCs/>
          <w:sz w:val="24"/>
          <w:szCs w:val="24"/>
          <w:lang w:val="bg-BG" w:eastAsia="bg-BG"/>
        </w:rPr>
        <w:t xml:space="preserve">, във връзка с ал. 8, изр. второ </w:t>
      </w:r>
      <w:r w:rsidRPr="00D05AC8">
        <w:rPr>
          <w:rFonts w:ascii="Times New Roman" w:hAnsi="Times New Roman" w:cs="Times New Roman"/>
          <w:b/>
          <w:bCs/>
          <w:sz w:val="24"/>
          <w:szCs w:val="24"/>
          <w:lang w:val="bg-BG" w:eastAsia="bg-BG"/>
        </w:rPr>
        <w:t xml:space="preserve">от ЗСПЗЗ, </w:t>
      </w:r>
      <w:r w:rsidRPr="00D05AC8">
        <w:rPr>
          <w:rFonts w:ascii="Times New Roman" w:hAnsi="Times New Roman" w:cs="Times New Roman"/>
          <w:sz w:val="24"/>
          <w:szCs w:val="24"/>
          <w:lang w:val="bg-BG" w:eastAsia="bg-BG"/>
        </w:rPr>
        <w:t>за</w:t>
      </w:r>
      <w:r w:rsidRPr="00D05AC8">
        <w:rPr>
          <w:rFonts w:ascii="Times New Roman" w:hAnsi="Times New Roman" w:cs="Times New Roman"/>
          <w:b/>
          <w:bCs/>
          <w:sz w:val="24"/>
          <w:szCs w:val="24"/>
          <w:lang w:val="bg-BG" w:eastAsia="bg-BG"/>
        </w:rPr>
        <w:t xml:space="preserve"> </w:t>
      </w:r>
      <w:r w:rsidRPr="00D05AC8">
        <w:rPr>
          <w:rFonts w:ascii="Times New Roman" w:hAnsi="Times New Roman" w:cs="Times New Roman"/>
          <w:sz w:val="24"/>
          <w:szCs w:val="24"/>
          <w:lang w:val="bg-BG" w:eastAsia="bg-BG"/>
        </w:rPr>
        <w:t>придобиване право на собственост върху земеделски земи, представляващи имоти по §12а от ПЗР на ЗСПЗЗ, находящи се извън урбанизирана територия, както следва:</w:t>
      </w:r>
    </w:p>
    <w:tbl>
      <w:tblPr>
        <w:tblpPr w:leftFromText="141" w:rightFromText="141" w:vertAnchor="text" w:horzAnchor="margin" w:tblpY="102"/>
        <w:tblW w:w="9952" w:type="dxa"/>
        <w:tblLayout w:type="fixed"/>
        <w:tblCellMar>
          <w:left w:w="70" w:type="dxa"/>
          <w:right w:w="70" w:type="dxa"/>
        </w:tblCellMar>
        <w:tblLook w:val="00A0"/>
      </w:tblPr>
      <w:tblGrid>
        <w:gridCol w:w="354"/>
        <w:gridCol w:w="1417"/>
        <w:gridCol w:w="993"/>
        <w:gridCol w:w="1417"/>
        <w:gridCol w:w="791"/>
        <w:gridCol w:w="1489"/>
        <w:gridCol w:w="1399"/>
        <w:gridCol w:w="1171"/>
        <w:gridCol w:w="921"/>
      </w:tblGrid>
      <w:tr w:rsidR="0029729C" w:rsidRPr="00C0621D">
        <w:trPr>
          <w:trHeight w:val="546"/>
        </w:trPr>
        <w:tc>
          <w:tcPr>
            <w:tcW w:w="354" w:type="dxa"/>
            <w:tcBorders>
              <w:top w:val="single" w:sz="8" w:space="0" w:color="auto"/>
              <w:left w:val="single" w:sz="8" w:space="0" w:color="auto"/>
              <w:bottom w:val="single" w:sz="4" w:space="0" w:color="auto"/>
              <w:right w:val="single" w:sz="4" w:space="0" w:color="auto"/>
            </w:tcBorders>
            <w:vAlign w:val="center"/>
          </w:tcPr>
          <w:p w:rsidR="0029729C" w:rsidRPr="000B202F" w:rsidRDefault="0029729C" w:rsidP="00D05AC8">
            <w:pPr>
              <w:overflowPunct/>
              <w:autoSpaceDE/>
              <w:autoSpaceDN/>
              <w:adjustRightInd/>
              <w:spacing w:line="360" w:lineRule="auto"/>
              <w:jc w:val="center"/>
              <w:textAlignment w:val="auto"/>
              <w:rPr>
                <w:b/>
                <w:bCs/>
                <w:lang w:val="bg-BG" w:eastAsia="bg-BG"/>
              </w:rPr>
            </w:pPr>
            <w:r w:rsidRPr="000B202F">
              <w:rPr>
                <w:b/>
                <w:bCs/>
                <w:lang w:val="bg-BG" w:eastAsia="bg-BG"/>
              </w:rPr>
              <w:t>№</w:t>
            </w:r>
          </w:p>
        </w:tc>
        <w:tc>
          <w:tcPr>
            <w:tcW w:w="1417" w:type="dxa"/>
            <w:tcBorders>
              <w:top w:val="single" w:sz="8" w:space="0" w:color="auto"/>
              <w:left w:val="nil"/>
              <w:bottom w:val="single" w:sz="4" w:space="0" w:color="auto"/>
              <w:right w:val="single" w:sz="4" w:space="0" w:color="auto"/>
            </w:tcBorders>
            <w:vAlign w:val="center"/>
          </w:tcPr>
          <w:p w:rsidR="0029729C" w:rsidRPr="000B202F" w:rsidRDefault="0029729C" w:rsidP="00D05AC8">
            <w:pPr>
              <w:overflowPunct/>
              <w:autoSpaceDE/>
              <w:autoSpaceDN/>
              <w:adjustRightInd/>
              <w:spacing w:line="360" w:lineRule="auto"/>
              <w:jc w:val="center"/>
              <w:textAlignment w:val="auto"/>
              <w:rPr>
                <w:rFonts w:ascii="Times New Roman" w:hAnsi="Times New Roman" w:cs="Times New Roman"/>
                <w:b/>
                <w:bCs/>
                <w:lang w:val="bg-BG" w:eastAsia="bg-BG"/>
              </w:rPr>
            </w:pPr>
            <w:r w:rsidRPr="000B202F">
              <w:rPr>
                <w:rFonts w:ascii="Times New Roman" w:hAnsi="Times New Roman" w:cs="Times New Roman"/>
                <w:b/>
                <w:bCs/>
                <w:lang w:val="bg-BG" w:eastAsia="bg-BG"/>
              </w:rPr>
              <w:t>Землище</w:t>
            </w:r>
          </w:p>
        </w:tc>
        <w:tc>
          <w:tcPr>
            <w:tcW w:w="993" w:type="dxa"/>
            <w:tcBorders>
              <w:top w:val="single" w:sz="8" w:space="0" w:color="auto"/>
              <w:left w:val="nil"/>
              <w:bottom w:val="single" w:sz="4" w:space="0" w:color="auto"/>
              <w:right w:val="single" w:sz="4" w:space="0" w:color="auto"/>
            </w:tcBorders>
            <w:vAlign w:val="center"/>
          </w:tcPr>
          <w:p w:rsidR="0029729C" w:rsidRPr="000B202F" w:rsidRDefault="0029729C" w:rsidP="00D05AC8">
            <w:pPr>
              <w:overflowPunct/>
              <w:autoSpaceDE/>
              <w:autoSpaceDN/>
              <w:adjustRightInd/>
              <w:spacing w:line="360" w:lineRule="auto"/>
              <w:jc w:val="center"/>
              <w:textAlignment w:val="auto"/>
              <w:rPr>
                <w:rFonts w:ascii="Times New Roman" w:hAnsi="Times New Roman" w:cs="Times New Roman"/>
                <w:b/>
                <w:bCs/>
                <w:lang w:val="bg-BG" w:eastAsia="bg-BG"/>
              </w:rPr>
            </w:pPr>
            <w:r w:rsidRPr="000B202F">
              <w:rPr>
                <w:rFonts w:ascii="Times New Roman" w:hAnsi="Times New Roman" w:cs="Times New Roman"/>
                <w:b/>
                <w:bCs/>
                <w:lang w:val="bg-BG" w:eastAsia="bg-BG"/>
              </w:rPr>
              <w:t>Община</w:t>
            </w:r>
          </w:p>
        </w:tc>
        <w:tc>
          <w:tcPr>
            <w:tcW w:w="1417" w:type="dxa"/>
            <w:tcBorders>
              <w:top w:val="single" w:sz="8" w:space="0" w:color="auto"/>
              <w:left w:val="nil"/>
              <w:bottom w:val="single" w:sz="4" w:space="0" w:color="auto"/>
              <w:right w:val="single" w:sz="4" w:space="0" w:color="auto"/>
            </w:tcBorders>
            <w:vAlign w:val="center"/>
          </w:tcPr>
          <w:p w:rsidR="0029729C" w:rsidRPr="000B202F" w:rsidRDefault="0029729C" w:rsidP="00D05AC8">
            <w:pPr>
              <w:overflowPunct/>
              <w:autoSpaceDE/>
              <w:autoSpaceDN/>
              <w:adjustRightInd/>
              <w:spacing w:line="360" w:lineRule="auto"/>
              <w:jc w:val="center"/>
              <w:textAlignment w:val="auto"/>
              <w:rPr>
                <w:rFonts w:ascii="Times New Roman" w:hAnsi="Times New Roman" w:cs="Times New Roman"/>
                <w:b/>
                <w:bCs/>
                <w:lang w:val="bg-BG" w:eastAsia="bg-BG"/>
              </w:rPr>
            </w:pPr>
            <w:r w:rsidRPr="000B202F">
              <w:rPr>
                <w:rFonts w:ascii="Times New Roman" w:hAnsi="Times New Roman" w:cs="Times New Roman"/>
                <w:b/>
                <w:bCs/>
                <w:lang w:val="bg-BG" w:eastAsia="bg-BG"/>
              </w:rPr>
              <w:t>№ по КККР</w:t>
            </w:r>
          </w:p>
        </w:tc>
        <w:tc>
          <w:tcPr>
            <w:tcW w:w="791" w:type="dxa"/>
            <w:tcBorders>
              <w:top w:val="single" w:sz="8" w:space="0" w:color="auto"/>
              <w:left w:val="nil"/>
              <w:bottom w:val="single" w:sz="4" w:space="0" w:color="auto"/>
              <w:right w:val="single" w:sz="4" w:space="0" w:color="auto"/>
            </w:tcBorders>
            <w:vAlign w:val="center"/>
          </w:tcPr>
          <w:p w:rsidR="0029729C" w:rsidRPr="000B202F" w:rsidRDefault="0029729C" w:rsidP="00D05AC8">
            <w:pPr>
              <w:overflowPunct/>
              <w:autoSpaceDE/>
              <w:autoSpaceDN/>
              <w:adjustRightInd/>
              <w:spacing w:line="360" w:lineRule="auto"/>
              <w:jc w:val="center"/>
              <w:textAlignment w:val="auto"/>
              <w:rPr>
                <w:rFonts w:ascii="Times New Roman" w:hAnsi="Times New Roman" w:cs="Times New Roman"/>
                <w:b/>
                <w:bCs/>
                <w:lang w:val="bg-BG" w:eastAsia="bg-BG"/>
              </w:rPr>
            </w:pPr>
            <w:r w:rsidRPr="000B202F">
              <w:rPr>
                <w:rFonts w:ascii="Times New Roman" w:hAnsi="Times New Roman" w:cs="Times New Roman"/>
                <w:b/>
                <w:bCs/>
                <w:lang w:val="bg-BG" w:eastAsia="bg-BG"/>
              </w:rPr>
              <w:t>Площ      /дка/</w:t>
            </w:r>
          </w:p>
        </w:tc>
        <w:tc>
          <w:tcPr>
            <w:tcW w:w="1489" w:type="dxa"/>
            <w:tcBorders>
              <w:top w:val="single" w:sz="4" w:space="0" w:color="auto"/>
              <w:left w:val="nil"/>
              <w:bottom w:val="single" w:sz="4" w:space="0" w:color="auto"/>
              <w:right w:val="single" w:sz="4" w:space="0" w:color="auto"/>
            </w:tcBorders>
            <w:vAlign w:val="center"/>
          </w:tcPr>
          <w:p w:rsidR="0029729C" w:rsidRPr="000B202F" w:rsidRDefault="0029729C" w:rsidP="00D05AC8">
            <w:pPr>
              <w:spacing w:line="360" w:lineRule="auto"/>
              <w:jc w:val="center"/>
              <w:rPr>
                <w:rFonts w:ascii="Times New Roman" w:hAnsi="Times New Roman" w:cs="Times New Roman"/>
                <w:b/>
                <w:bCs/>
                <w:lang w:val="ru-RU"/>
              </w:rPr>
            </w:pPr>
            <w:r w:rsidRPr="000B202F">
              <w:rPr>
                <w:rFonts w:ascii="Times New Roman" w:hAnsi="Times New Roman" w:cs="Times New Roman"/>
                <w:b/>
                <w:bCs/>
                <w:lang w:val="ru-RU"/>
              </w:rPr>
              <w:t>НТП</w:t>
            </w:r>
          </w:p>
        </w:tc>
        <w:tc>
          <w:tcPr>
            <w:tcW w:w="1399" w:type="dxa"/>
            <w:tcBorders>
              <w:top w:val="single" w:sz="8" w:space="0" w:color="auto"/>
              <w:left w:val="single" w:sz="4" w:space="0" w:color="auto"/>
              <w:bottom w:val="single" w:sz="4" w:space="0" w:color="auto"/>
              <w:right w:val="single" w:sz="8" w:space="0" w:color="auto"/>
            </w:tcBorders>
            <w:vAlign w:val="center"/>
          </w:tcPr>
          <w:p w:rsidR="0029729C" w:rsidRPr="000B202F" w:rsidRDefault="0029729C" w:rsidP="00D05AC8">
            <w:pPr>
              <w:overflowPunct/>
              <w:autoSpaceDE/>
              <w:autoSpaceDN/>
              <w:adjustRightInd/>
              <w:spacing w:line="360" w:lineRule="auto"/>
              <w:jc w:val="center"/>
              <w:textAlignment w:val="auto"/>
              <w:rPr>
                <w:rFonts w:ascii="Times New Roman" w:hAnsi="Times New Roman" w:cs="Times New Roman"/>
                <w:b/>
                <w:bCs/>
                <w:lang w:val="bg-BG" w:eastAsia="bg-BG"/>
              </w:rPr>
            </w:pPr>
            <w:r w:rsidRPr="000B202F">
              <w:rPr>
                <w:rFonts w:ascii="Times New Roman" w:hAnsi="Times New Roman" w:cs="Times New Roman"/>
                <w:b/>
                <w:bCs/>
                <w:lang w:val="bg-BG" w:eastAsia="bg-BG"/>
              </w:rPr>
              <w:t>Начална тръжна цена /</w:t>
            </w:r>
            <w:r>
              <w:rPr>
                <w:rFonts w:ascii="Times New Roman" w:hAnsi="Times New Roman" w:cs="Times New Roman"/>
                <w:b/>
                <w:bCs/>
                <w:lang w:val="bg-BG" w:eastAsia="bg-BG"/>
              </w:rPr>
              <w:t>евро</w:t>
            </w:r>
            <w:r w:rsidRPr="000B202F">
              <w:rPr>
                <w:rFonts w:ascii="Times New Roman" w:hAnsi="Times New Roman" w:cs="Times New Roman"/>
                <w:b/>
                <w:bCs/>
                <w:lang w:val="bg-BG" w:eastAsia="bg-BG"/>
              </w:rPr>
              <w:t>/ /чл.105, ал.7/</w:t>
            </w:r>
          </w:p>
        </w:tc>
        <w:tc>
          <w:tcPr>
            <w:tcW w:w="1171" w:type="dxa"/>
            <w:tcBorders>
              <w:top w:val="single" w:sz="8" w:space="0" w:color="auto"/>
              <w:left w:val="single" w:sz="4" w:space="0" w:color="auto"/>
              <w:bottom w:val="single" w:sz="4" w:space="0" w:color="auto"/>
              <w:right w:val="nil"/>
            </w:tcBorders>
            <w:shd w:val="clear" w:color="000000" w:fill="FFFF99"/>
            <w:vAlign w:val="center"/>
          </w:tcPr>
          <w:p w:rsidR="0029729C" w:rsidRPr="000B202F" w:rsidRDefault="0029729C" w:rsidP="00D05AC8">
            <w:pPr>
              <w:overflowPunct/>
              <w:autoSpaceDE/>
              <w:autoSpaceDN/>
              <w:adjustRightInd/>
              <w:spacing w:line="360" w:lineRule="auto"/>
              <w:jc w:val="center"/>
              <w:textAlignment w:val="auto"/>
              <w:rPr>
                <w:rFonts w:ascii="Times New Roman" w:hAnsi="Times New Roman" w:cs="Times New Roman"/>
                <w:b/>
                <w:bCs/>
                <w:lang w:val="bg-BG" w:eastAsia="bg-BG"/>
              </w:rPr>
            </w:pPr>
            <w:r w:rsidRPr="000B202F">
              <w:rPr>
                <w:rFonts w:ascii="Times New Roman" w:hAnsi="Times New Roman" w:cs="Times New Roman"/>
                <w:b/>
                <w:bCs/>
                <w:lang w:val="bg-BG" w:eastAsia="bg-BG"/>
              </w:rPr>
              <w:t>Депозит /</w:t>
            </w:r>
            <w:r>
              <w:rPr>
                <w:rFonts w:ascii="Times New Roman" w:hAnsi="Times New Roman" w:cs="Times New Roman"/>
                <w:b/>
                <w:bCs/>
                <w:lang w:val="bg-BG" w:eastAsia="bg-BG"/>
              </w:rPr>
              <w:t>евро</w:t>
            </w:r>
            <w:r w:rsidRPr="000B202F">
              <w:rPr>
                <w:rFonts w:ascii="Times New Roman" w:hAnsi="Times New Roman" w:cs="Times New Roman"/>
                <w:b/>
                <w:bCs/>
                <w:lang w:val="bg-BG" w:eastAsia="bg-BG"/>
              </w:rPr>
              <w:t>/</w:t>
            </w:r>
          </w:p>
        </w:tc>
        <w:tc>
          <w:tcPr>
            <w:tcW w:w="921" w:type="dxa"/>
            <w:tcBorders>
              <w:top w:val="single" w:sz="8" w:space="0" w:color="auto"/>
              <w:left w:val="single" w:sz="8" w:space="0" w:color="auto"/>
              <w:bottom w:val="single" w:sz="4" w:space="0" w:color="auto"/>
              <w:right w:val="single" w:sz="8" w:space="0" w:color="auto"/>
            </w:tcBorders>
            <w:vAlign w:val="center"/>
          </w:tcPr>
          <w:p w:rsidR="0029729C" w:rsidRPr="000B202F" w:rsidRDefault="0029729C" w:rsidP="00D05AC8">
            <w:pPr>
              <w:overflowPunct/>
              <w:autoSpaceDE/>
              <w:autoSpaceDN/>
              <w:adjustRightInd/>
              <w:spacing w:line="360" w:lineRule="auto"/>
              <w:jc w:val="center"/>
              <w:textAlignment w:val="auto"/>
              <w:rPr>
                <w:rFonts w:ascii="Times New Roman" w:hAnsi="Times New Roman" w:cs="Times New Roman"/>
                <w:b/>
                <w:bCs/>
                <w:lang w:val="bg-BG" w:eastAsia="bg-BG"/>
              </w:rPr>
            </w:pPr>
            <w:r w:rsidRPr="000B202F">
              <w:rPr>
                <w:rFonts w:ascii="Times New Roman" w:hAnsi="Times New Roman" w:cs="Times New Roman"/>
                <w:b/>
                <w:bCs/>
                <w:lang w:val="bg-BG" w:eastAsia="bg-BG"/>
              </w:rPr>
              <w:t>Разходи по</w:t>
            </w:r>
          </w:p>
          <w:p w:rsidR="0029729C" w:rsidRPr="000B202F" w:rsidRDefault="0029729C" w:rsidP="00D05AC8">
            <w:pPr>
              <w:overflowPunct/>
              <w:autoSpaceDE/>
              <w:autoSpaceDN/>
              <w:adjustRightInd/>
              <w:spacing w:line="360" w:lineRule="auto"/>
              <w:jc w:val="center"/>
              <w:textAlignment w:val="auto"/>
              <w:rPr>
                <w:rFonts w:ascii="Times New Roman" w:hAnsi="Times New Roman" w:cs="Times New Roman"/>
                <w:b/>
                <w:bCs/>
                <w:lang w:val="bg-BG" w:eastAsia="bg-BG"/>
              </w:rPr>
            </w:pPr>
            <w:r w:rsidRPr="000B202F">
              <w:rPr>
                <w:rFonts w:ascii="Times New Roman" w:hAnsi="Times New Roman" w:cs="Times New Roman"/>
                <w:b/>
                <w:bCs/>
                <w:lang w:val="bg-BG" w:eastAsia="bg-BG"/>
              </w:rPr>
              <w:t>чл. 56ш,ал. 1,т. 2 от ППЗСПЗЗ /</w:t>
            </w:r>
            <w:r>
              <w:rPr>
                <w:rFonts w:ascii="Times New Roman" w:hAnsi="Times New Roman" w:cs="Times New Roman"/>
                <w:b/>
                <w:bCs/>
                <w:lang w:val="bg-BG" w:eastAsia="bg-BG"/>
              </w:rPr>
              <w:t>евро</w:t>
            </w:r>
            <w:r w:rsidRPr="000B202F">
              <w:rPr>
                <w:rFonts w:ascii="Times New Roman" w:hAnsi="Times New Roman" w:cs="Times New Roman"/>
                <w:b/>
                <w:bCs/>
                <w:lang w:val="bg-BG" w:eastAsia="bg-BG"/>
              </w:rPr>
              <w:t>/</w:t>
            </w:r>
          </w:p>
        </w:tc>
      </w:tr>
      <w:tr w:rsidR="0029729C" w:rsidRPr="00DD55F1">
        <w:trPr>
          <w:trHeight w:val="403"/>
        </w:trPr>
        <w:tc>
          <w:tcPr>
            <w:tcW w:w="354" w:type="dxa"/>
            <w:tcBorders>
              <w:top w:val="single" w:sz="4" w:space="0" w:color="auto"/>
              <w:left w:val="single" w:sz="4" w:space="0" w:color="auto"/>
              <w:bottom w:val="single" w:sz="4" w:space="0" w:color="auto"/>
              <w:right w:val="single" w:sz="4" w:space="0" w:color="auto"/>
            </w:tcBorders>
            <w:noWrap/>
            <w:vAlign w:val="center"/>
          </w:tcPr>
          <w:p w:rsidR="0029729C" w:rsidRPr="000B202F" w:rsidRDefault="0029729C" w:rsidP="00D05AC8">
            <w:pPr>
              <w:overflowPunct/>
              <w:autoSpaceDE/>
              <w:autoSpaceDN/>
              <w:adjustRightInd/>
              <w:spacing w:line="360" w:lineRule="auto"/>
              <w:jc w:val="center"/>
              <w:textAlignment w:val="auto"/>
              <w:rPr>
                <w:lang w:val="bg-BG" w:eastAsia="bg-BG"/>
              </w:rPr>
            </w:pPr>
            <w:r w:rsidRPr="000B202F">
              <w:rPr>
                <w:lang w:val="bg-BG" w:eastAsia="bg-BG"/>
              </w:rPr>
              <w:t>1.</w:t>
            </w:r>
          </w:p>
        </w:tc>
        <w:tc>
          <w:tcPr>
            <w:tcW w:w="1417" w:type="dxa"/>
            <w:tcBorders>
              <w:top w:val="single" w:sz="4" w:space="0" w:color="auto"/>
              <w:left w:val="single" w:sz="4" w:space="0" w:color="auto"/>
              <w:bottom w:val="single" w:sz="4" w:space="0" w:color="auto"/>
              <w:right w:val="single" w:sz="4" w:space="0" w:color="auto"/>
            </w:tcBorders>
            <w:vAlign w:val="center"/>
          </w:tcPr>
          <w:p w:rsidR="0029729C" w:rsidRPr="000B202F" w:rsidRDefault="0029729C" w:rsidP="00D05AC8">
            <w:pPr>
              <w:overflowPunct/>
              <w:autoSpaceDE/>
              <w:autoSpaceDN/>
              <w:adjustRightInd/>
              <w:spacing w:line="360" w:lineRule="auto"/>
              <w:jc w:val="both"/>
              <w:textAlignment w:val="auto"/>
              <w:rPr>
                <w:rFonts w:ascii="Times New Roman" w:hAnsi="Times New Roman" w:cs="Times New Roman"/>
                <w:lang w:val="bg-BG" w:eastAsia="bg-BG"/>
              </w:rPr>
            </w:pPr>
            <w:r w:rsidRPr="000B202F">
              <w:rPr>
                <w:rFonts w:ascii="Times New Roman" w:hAnsi="Times New Roman" w:cs="Times New Roman"/>
                <w:lang w:val="bg-BG" w:eastAsia="bg-BG"/>
              </w:rPr>
              <w:t xml:space="preserve">с. </w:t>
            </w:r>
            <w:r>
              <w:rPr>
                <w:rFonts w:ascii="Times New Roman" w:hAnsi="Times New Roman" w:cs="Times New Roman"/>
                <w:lang w:val="bg-BG" w:eastAsia="bg-BG"/>
              </w:rPr>
              <w:t>Зимница</w:t>
            </w:r>
          </w:p>
        </w:tc>
        <w:tc>
          <w:tcPr>
            <w:tcW w:w="993" w:type="dxa"/>
            <w:tcBorders>
              <w:top w:val="single" w:sz="4" w:space="0" w:color="auto"/>
              <w:left w:val="single" w:sz="4" w:space="0" w:color="auto"/>
              <w:bottom w:val="single" w:sz="4" w:space="0" w:color="auto"/>
              <w:right w:val="single" w:sz="4" w:space="0" w:color="auto"/>
            </w:tcBorders>
            <w:vAlign w:val="center"/>
          </w:tcPr>
          <w:p w:rsidR="0029729C" w:rsidRPr="000B202F" w:rsidRDefault="0029729C" w:rsidP="00D05AC8">
            <w:pPr>
              <w:overflowPunct/>
              <w:autoSpaceDE/>
              <w:autoSpaceDN/>
              <w:adjustRightInd/>
              <w:spacing w:line="360" w:lineRule="auto"/>
              <w:jc w:val="right"/>
              <w:textAlignment w:val="auto"/>
              <w:rPr>
                <w:rFonts w:ascii="Times New Roman" w:hAnsi="Times New Roman" w:cs="Times New Roman"/>
                <w:lang w:val="bg-BG" w:eastAsia="bg-BG"/>
              </w:rPr>
            </w:pPr>
            <w:r>
              <w:rPr>
                <w:rFonts w:ascii="Times New Roman" w:hAnsi="Times New Roman" w:cs="Times New Roman"/>
                <w:lang w:val="bg-BG" w:eastAsia="bg-BG"/>
              </w:rPr>
              <w:t>Стралджа</w:t>
            </w:r>
          </w:p>
        </w:tc>
        <w:tc>
          <w:tcPr>
            <w:tcW w:w="1417" w:type="dxa"/>
            <w:tcBorders>
              <w:top w:val="single" w:sz="4" w:space="0" w:color="auto"/>
              <w:left w:val="nil"/>
              <w:bottom w:val="single" w:sz="4" w:space="0" w:color="auto"/>
              <w:right w:val="single" w:sz="4" w:space="0" w:color="auto"/>
            </w:tcBorders>
            <w:noWrap/>
            <w:vAlign w:val="center"/>
          </w:tcPr>
          <w:p w:rsidR="0029729C" w:rsidRPr="000B202F" w:rsidRDefault="0029729C" w:rsidP="00D05AC8">
            <w:pPr>
              <w:overflowPunct/>
              <w:autoSpaceDE/>
              <w:autoSpaceDN/>
              <w:adjustRightInd/>
              <w:spacing w:line="360" w:lineRule="auto"/>
              <w:jc w:val="right"/>
              <w:textAlignment w:val="auto"/>
              <w:rPr>
                <w:rFonts w:ascii="Times New Roman" w:hAnsi="Times New Roman" w:cs="Times New Roman"/>
                <w:lang w:val="bg-BG" w:eastAsia="bg-BG"/>
              </w:rPr>
            </w:pPr>
            <w:r>
              <w:rPr>
                <w:rFonts w:ascii="Times New Roman" w:hAnsi="Times New Roman" w:cs="Times New Roman"/>
                <w:lang w:val="bg-BG" w:eastAsia="bg-BG"/>
              </w:rPr>
              <w:t>30898.214.18</w:t>
            </w:r>
            <w:r w:rsidRPr="000B202F">
              <w:rPr>
                <w:rFonts w:ascii="Times New Roman" w:hAnsi="Times New Roman" w:cs="Times New Roman"/>
                <w:lang w:val="bg-BG" w:eastAsia="bg-BG"/>
              </w:rPr>
              <w:t xml:space="preserve"> </w:t>
            </w:r>
          </w:p>
        </w:tc>
        <w:tc>
          <w:tcPr>
            <w:tcW w:w="791" w:type="dxa"/>
            <w:tcBorders>
              <w:top w:val="single" w:sz="4" w:space="0" w:color="auto"/>
              <w:left w:val="nil"/>
              <w:bottom w:val="single" w:sz="4" w:space="0" w:color="auto"/>
              <w:right w:val="single" w:sz="4" w:space="0" w:color="auto"/>
            </w:tcBorders>
            <w:noWrap/>
            <w:vAlign w:val="center"/>
          </w:tcPr>
          <w:p w:rsidR="0029729C" w:rsidRPr="000B202F" w:rsidRDefault="0029729C" w:rsidP="00D05AC8">
            <w:pPr>
              <w:overflowPunct/>
              <w:autoSpaceDE/>
              <w:autoSpaceDN/>
              <w:adjustRightInd/>
              <w:spacing w:line="360" w:lineRule="auto"/>
              <w:jc w:val="right"/>
              <w:textAlignment w:val="auto"/>
              <w:rPr>
                <w:rFonts w:ascii="Times New Roman" w:hAnsi="Times New Roman" w:cs="Times New Roman"/>
                <w:lang w:val="bg-BG" w:eastAsia="bg-BG"/>
              </w:rPr>
            </w:pPr>
            <w:r>
              <w:rPr>
                <w:rFonts w:ascii="Times New Roman" w:hAnsi="Times New Roman" w:cs="Times New Roman"/>
                <w:lang w:val="bg-BG" w:eastAsia="bg-BG"/>
              </w:rPr>
              <w:t>10.708</w:t>
            </w:r>
          </w:p>
        </w:tc>
        <w:tc>
          <w:tcPr>
            <w:tcW w:w="1489" w:type="dxa"/>
            <w:tcBorders>
              <w:top w:val="single" w:sz="4" w:space="0" w:color="auto"/>
              <w:left w:val="nil"/>
              <w:bottom w:val="single" w:sz="4" w:space="0" w:color="auto"/>
              <w:right w:val="single" w:sz="4" w:space="0" w:color="auto"/>
            </w:tcBorders>
            <w:vAlign w:val="center"/>
          </w:tcPr>
          <w:p w:rsidR="0029729C" w:rsidRPr="000B202F" w:rsidRDefault="0029729C" w:rsidP="00D05AC8">
            <w:pPr>
              <w:spacing w:line="360" w:lineRule="auto"/>
              <w:jc w:val="right"/>
              <w:rPr>
                <w:rFonts w:ascii="Times New Roman" w:hAnsi="Times New Roman" w:cs="Times New Roman"/>
                <w:lang w:val="ru-RU"/>
              </w:rPr>
            </w:pPr>
            <w:r w:rsidRPr="000B202F">
              <w:rPr>
                <w:rFonts w:ascii="Times New Roman" w:hAnsi="Times New Roman" w:cs="Times New Roman"/>
                <w:lang w:val="ru-RU"/>
              </w:rPr>
              <w:t>стоп</w:t>
            </w:r>
            <w:r w:rsidRPr="000B202F">
              <w:rPr>
                <w:rFonts w:ascii="Times New Roman" w:hAnsi="Times New Roman" w:cs="Times New Roman"/>
                <w:lang w:val="bg-BG"/>
              </w:rPr>
              <w:t xml:space="preserve">ански </w:t>
            </w:r>
            <w:r w:rsidRPr="000B202F">
              <w:rPr>
                <w:rFonts w:ascii="Times New Roman" w:hAnsi="Times New Roman" w:cs="Times New Roman"/>
                <w:lang w:val="ru-RU"/>
              </w:rPr>
              <w:t>двор</w:t>
            </w:r>
            <w:r w:rsidRPr="000B202F">
              <w:rPr>
                <w:rFonts w:ascii="Times New Roman" w:hAnsi="Times New Roman" w:cs="Times New Roman"/>
                <w:lang w:val="bg-BG"/>
              </w:rPr>
              <w:t xml:space="preserve"> - пасище</w:t>
            </w:r>
          </w:p>
        </w:tc>
        <w:tc>
          <w:tcPr>
            <w:tcW w:w="1399" w:type="dxa"/>
            <w:tcBorders>
              <w:top w:val="single" w:sz="4" w:space="0" w:color="auto"/>
              <w:left w:val="single" w:sz="4" w:space="0" w:color="auto"/>
              <w:bottom w:val="single" w:sz="4" w:space="0" w:color="auto"/>
              <w:right w:val="single" w:sz="4" w:space="0" w:color="auto"/>
            </w:tcBorders>
            <w:noWrap/>
            <w:vAlign w:val="center"/>
          </w:tcPr>
          <w:p w:rsidR="0029729C" w:rsidRDefault="0029729C" w:rsidP="00D05AC8">
            <w:pPr>
              <w:overflowPunct/>
              <w:autoSpaceDE/>
              <w:autoSpaceDN/>
              <w:adjustRightInd/>
              <w:spacing w:line="360" w:lineRule="auto"/>
              <w:jc w:val="right"/>
              <w:textAlignment w:val="auto"/>
              <w:rPr>
                <w:rFonts w:ascii="Times New Roman" w:hAnsi="Times New Roman" w:cs="Times New Roman"/>
                <w:lang w:val="bg-BG" w:eastAsia="bg-BG"/>
              </w:rPr>
            </w:pPr>
            <w:r>
              <w:rPr>
                <w:rFonts w:ascii="Times New Roman" w:hAnsi="Times New Roman" w:cs="Times New Roman"/>
                <w:lang w:val="bg-BG" w:eastAsia="bg-BG"/>
              </w:rPr>
              <w:t xml:space="preserve">30 974.06 </w:t>
            </w:r>
          </w:p>
          <w:p w:rsidR="0029729C" w:rsidRPr="000B202F" w:rsidRDefault="0029729C" w:rsidP="00D05AC8">
            <w:pPr>
              <w:overflowPunct/>
              <w:autoSpaceDE/>
              <w:autoSpaceDN/>
              <w:adjustRightInd/>
              <w:spacing w:line="360" w:lineRule="auto"/>
              <w:jc w:val="right"/>
              <w:textAlignment w:val="auto"/>
              <w:rPr>
                <w:rFonts w:ascii="Times New Roman" w:hAnsi="Times New Roman" w:cs="Times New Roman"/>
                <w:lang w:val="bg-BG" w:eastAsia="bg-BG"/>
              </w:rPr>
            </w:pPr>
            <w:r>
              <w:rPr>
                <w:rFonts w:ascii="Times New Roman" w:hAnsi="Times New Roman" w:cs="Times New Roman"/>
                <w:lang w:val="bg-BG" w:eastAsia="bg-BG"/>
              </w:rPr>
              <w:t xml:space="preserve">евро </w:t>
            </w:r>
          </w:p>
        </w:tc>
        <w:tc>
          <w:tcPr>
            <w:tcW w:w="1171" w:type="dxa"/>
            <w:tcBorders>
              <w:top w:val="single" w:sz="4" w:space="0" w:color="auto"/>
              <w:left w:val="nil"/>
              <w:bottom w:val="single" w:sz="4" w:space="0" w:color="auto"/>
              <w:right w:val="nil"/>
            </w:tcBorders>
            <w:noWrap/>
            <w:vAlign w:val="center"/>
          </w:tcPr>
          <w:p w:rsidR="0029729C" w:rsidRPr="000B202F" w:rsidRDefault="0029729C" w:rsidP="00D05AC8">
            <w:pPr>
              <w:overflowPunct/>
              <w:autoSpaceDE/>
              <w:autoSpaceDN/>
              <w:adjustRightInd/>
              <w:spacing w:line="360" w:lineRule="auto"/>
              <w:jc w:val="right"/>
              <w:textAlignment w:val="auto"/>
              <w:rPr>
                <w:rFonts w:ascii="Times New Roman" w:hAnsi="Times New Roman" w:cs="Times New Roman"/>
                <w:lang w:val="bg-BG" w:eastAsia="bg-BG"/>
              </w:rPr>
            </w:pPr>
            <w:r>
              <w:rPr>
                <w:rFonts w:ascii="Times New Roman" w:hAnsi="Times New Roman" w:cs="Times New Roman"/>
                <w:lang w:val="bg-BG" w:eastAsia="bg-BG"/>
              </w:rPr>
              <w:t>3 097.40 евро</w:t>
            </w:r>
            <w:r w:rsidRPr="000B202F">
              <w:rPr>
                <w:rFonts w:ascii="Times New Roman" w:hAnsi="Times New Roman" w:cs="Times New Roman"/>
                <w:lang w:val="bg-BG" w:eastAsia="bg-BG"/>
              </w:rPr>
              <w:t xml:space="preserve"> </w:t>
            </w:r>
          </w:p>
        </w:tc>
        <w:tc>
          <w:tcPr>
            <w:tcW w:w="921" w:type="dxa"/>
            <w:tcBorders>
              <w:top w:val="single" w:sz="4" w:space="0" w:color="auto"/>
              <w:left w:val="single" w:sz="4" w:space="0" w:color="auto"/>
              <w:bottom w:val="single" w:sz="4" w:space="0" w:color="auto"/>
              <w:right w:val="single" w:sz="4" w:space="0" w:color="auto"/>
            </w:tcBorders>
            <w:noWrap/>
            <w:vAlign w:val="center"/>
          </w:tcPr>
          <w:p w:rsidR="0029729C" w:rsidRPr="000B202F" w:rsidRDefault="0029729C" w:rsidP="00D05AC8">
            <w:pPr>
              <w:overflowPunct/>
              <w:autoSpaceDE/>
              <w:autoSpaceDN/>
              <w:adjustRightInd/>
              <w:spacing w:line="360" w:lineRule="auto"/>
              <w:jc w:val="right"/>
              <w:textAlignment w:val="auto"/>
              <w:rPr>
                <w:rFonts w:ascii="Times New Roman" w:hAnsi="Times New Roman" w:cs="Times New Roman"/>
                <w:lang w:val="bg-BG" w:eastAsia="bg-BG"/>
              </w:rPr>
            </w:pPr>
            <w:r>
              <w:rPr>
                <w:rFonts w:ascii="Times New Roman" w:hAnsi="Times New Roman" w:cs="Times New Roman"/>
                <w:lang w:val="bg-BG" w:eastAsia="bg-BG"/>
              </w:rPr>
              <w:t>163.61 евро</w:t>
            </w:r>
          </w:p>
        </w:tc>
      </w:tr>
    </w:tbl>
    <w:p w:rsidR="0029729C" w:rsidRPr="00D05AC8" w:rsidRDefault="0029729C" w:rsidP="00D05AC8">
      <w:pPr>
        <w:tabs>
          <w:tab w:val="left" w:pos="142"/>
          <w:tab w:val="left" w:pos="284"/>
          <w:tab w:val="left" w:pos="426"/>
          <w:tab w:val="left" w:pos="709"/>
        </w:tabs>
        <w:overflowPunct/>
        <w:autoSpaceDE/>
        <w:autoSpaceDN/>
        <w:adjustRightInd/>
        <w:spacing w:line="360" w:lineRule="auto"/>
        <w:ind w:left="-284" w:right="15" w:firstLine="426"/>
        <w:jc w:val="both"/>
        <w:textAlignment w:val="auto"/>
        <w:rPr>
          <w:rFonts w:ascii="Times New Roman" w:hAnsi="Times New Roman" w:cs="Times New Roman"/>
          <w:sz w:val="24"/>
          <w:szCs w:val="24"/>
          <w:lang w:val="bg-BG" w:eastAsia="bg-BG"/>
        </w:rPr>
      </w:pPr>
    </w:p>
    <w:p w:rsidR="0029729C" w:rsidRPr="009F2DF6" w:rsidRDefault="0029729C" w:rsidP="00010991">
      <w:pPr>
        <w:pStyle w:val="ListParagraph"/>
        <w:numPr>
          <w:ilvl w:val="0"/>
          <w:numId w:val="9"/>
        </w:numPr>
        <w:tabs>
          <w:tab w:val="left" w:pos="142"/>
          <w:tab w:val="left" w:pos="284"/>
          <w:tab w:val="left" w:pos="426"/>
          <w:tab w:val="left" w:pos="709"/>
        </w:tabs>
        <w:autoSpaceDN w:val="0"/>
        <w:spacing w:line="360" w:lineRule="auto"/>
        <w:ind w:left="-284" w:right="-170" w:firstLine="426"/>
        <w:jc w:val="both"/>
        <w:rPr>
          <w:rFonts w:ascii="Times New Roman" w:hAnsi="Times New Roman" w:cs="Times New Roman"/>
          <w:lang w:val="bg-BG" w:eastAsia="bg-BG"/>
        </w:rPr>
      </w:pPr>
      <w:r w:rsidRPr="00D05AC8">
        <w:rPr>
          <w:rFonts w:ascii="Times New Roman" w:hAnsi="Times New Roman" w:cs="Times New Roman"/>
          <w:b/>
          <w:bCs/>
          <w:lang w:val="bg-BG"/>
        </w:rPr>
        <w:t xml:space="preserve">Условия за участие: </w:t>
      </w:r>
      <w:r w:rsidRPr="009F2DF6">
        <w:rPr>
          <w:rFonts w:ascii="Times New Roman" w:hAnsi="Times New Roman" w:cs="Times New Roman"/>
          <w:lang w:val="bg-BG" w:eastAsia="bg-BG"/>
        </w:rPr>
        <w:t xml:space="preserve">Право на участие в търга имат само собственици на имоти в границите на стопанския двор, съседни на имота </w:t>
      </w:r>
      <w:r>
        <w:rPr>
          <w:rFonts w:ascii="Times New Roman" w:hAnsi="Times New Roman" w:cs="Times New Roman"/>
          <w:lang w:val="bg-BG" w:eastAsia="bg-BG"/>
        </w:rPr>
        <w:t>-</w:t>
      </w:r>
      <w:r w:rsidRPr="009F2DF6">
        <w:rPr>
          <w:rFonts w:ascii="Times New Roman" w:hAnsi="Times New Roman" w:cs="Times New Roman"/>
          <w:lang w:val="bg-BG" w:eastAsia="bg-BG"/>
        </w:rPr>
        <w:t xml:space="preserve"> обект на търга, </w:t>
      </w:r>
      <w:r w:rsidRPr="009F2DF6">
        <w:rPr>
          <w:rFonts w:ascii="Times New Roman" w:hAnsi="Times New Roman" w:cs="Times New Roman"/>
          <w:color w:val="000000"/>
          <w:shd w:val="clear" w:color="auto" w:fill="FFFFFF"/>
          <w:lang w:val="bg-BG"/>
        </w:rPr>
        <w:t>които не представляват обслужващи пътища, независимо от тяхната собственост</w:t>
      </w:r>
      <w:r w:rsidRPr="009F2DF6">
        <w:rPr>
          <w:rFonts w:ascii="Times New Roman" w:hAnsi="Times New Roman" w:cs="Times New Roman"/>
          <w:lang w:val="bg-BG" w:eastAsia="bg-BG"/>
        </w:rPr>
        <w:t xml:space="preserve">. Имоти, които нямат обща граница с предложения на търг имот, не се считат за съседи. Търгът може да се проведе само, когато за имота са подадени повече от едно заявление за участие от лица, собственици на отделни имоти, съседни на имота – обект на търга, допуснати за участие в търга. </w:t>
      </w:r>
      <w:r w:rsidRPr="009F2DF6">
        <w:rPr>
          <w:rFonts w:ascii="Times New Roman" w:hAnsi="Times New Roman" w:cs="Times New Roman"/>
          <w:lang w:val="bg-BG"/>
        </w:rPr>
        <w:t>Не се допускат за участие в първия търг кандидатите, придобили собственост върху имоти в границите на стопанския двор, съседни на имота обект на търга, образувани в резултат на делба или обединяване след откриване на тръжната процедура.</w:t>
      </w:r>
    </w:p>
    <w:p w:rsidR="0029729C" w:rsidRPr="00D05AC8" w:rsidRDefault="0029729C" w:rsidP="00D05AC8">
      <w:pPr>
        <w:tabs>
          <w:tab w:val="left" w:pos="142"/>
          <w:tab w:val="left" w:pos="284"/>
          <w:tab w:val="left" w:pos="426"/>
          <w:tab w:val="left" w:pos="709"/>
        </w:tabs>
        <w:overflowPunct/>
        <w:autoSpaceDE/>
        <w:autoSpaceDN/>
        <w:adjustRightInd/>
        <w:spacing w:line="360" w:lineRule="auto"/>
        <w:ind w:right="-284"/>
        <w:jc w:val="both"/>
        <w:textAlignment w:val="auto"/>
        <w:rPr>
          <w:rFonts w:ascii="Times New Roman" w:hAnsi="Times New Roman" w:cs="Times New Roman"/>
          <w:color w:val="000000"/>
          <w:sz w:val="24"/>
          <w:szCs w:val="24"/>
          <w:lang w:val="ru-RU"/>
        </w:rPr>
      </w:pPr>
      <w:r w:rsidRPr="00D05AC8">
        <w:rPr>
          <w:rFonts w:ascii="Times New Roman" w:hAnsi="Times New Roman" w:cs="Times New Roman"/>
          <w:b/>
          <w:bCs/>
          <w:spacing w:val="20"/>
          <w:sz w:val="24"/>
          <w:szCs w:val="24"/>
          <w:lang w:val="ru-RU" w:eastAsia="bg-BG"/>
        </w:rPr>
        <w:t xml:space="preserve">         2. </w:t>
      </w:r>
      <w:r w:rsidRPr="00D05AC8">
        <w:rPr>
          <w:rFonts w:ascii="Times New Roman" w:hAnsi="Times New Roman" w:cs="Times New Roman"/>
          <w:b/>
          <w:bCs/>
          <w:sz w:val="24"/>
          <w:szCs w:val="24"/>
          <w:lang w:val="bg-BG" w:eastAsia="bg-BG"/>
        </w:rPr>
        <w:t xml:space="preserve">Подаване на документи за участие в търга: </w:t>
      </w:r>
      <w:r w:rsidRPr="00D05AC8">
        <w:rPr>
          <w:rFonts w:ascii="Times New Roman" w:hAnsi="Times New Roman" w:cs="Times New Roman"/>
          <w:sz w:val="24"/>
          <w:szCs w:val="24"/>
          <w:lang w:val="bg-BG" w:eastAsia="bg-BG"/>
        </w:rPr>
        <w:t xml:space="preserve">Заявителите или упълномощеното от тях лице, писмено с нотариална заверка на подписа, подават в Областна дирекция „Земеделие” гр. Ямбол заявление по образец, утвърден от Министъра на земеделието храните и горите, в което се посочват: местонахождението, номерът и площта на поземления имот и предлаганата цена в </w:t>
      </w:r>
      <w:r>
        <w:rPr>
          <w:rFonts w:ascii="Times New Roman" w:hAnsi="Times New Roman" w:cs="Times New Roman"/>
          <w:sz w:val="24"/>
          <w:szCs w:val="24"/>
          <w:lang w:val="bg-BG" w:eastAsia="bg-BG"/>
        </w:rPr>
        <w:t>евро</w:t>
      </w:r>
      <w:r w:rsidRPr="00D05AC8">
        <w:rPr>
          <w:rFonts w:ascii="Times New Roman" w:hAnsi="Times New Roman" w:cs="Times New Roman"/>
          <w:sz w:val="24"/>
          <w:szCs w:val="24"/>
          <w:lang w:val="bg-BG" w:eastAsia="bg-BG"/>
        </w:rPr>
        <w:t xml:space="preserve"> за имота, изписана с цифри и думи. За всеки имот се подава отделно заявление. </w:t>
      </w:r>
      <w:r>
        <w:rPr>
          <w:rFonts w:ascii="Times New Roman" w:hAnsi="Times New Roman" w:cs="Times New Roman"/>
          <w:sz w:val="24"/>
          <w:szCs w:val="24"/>
          <w:lang w:val="bg-BG" w:eastAsia="bg-BG"/>
        </w:rPr>
        <w:t xml:space="preserve">                   </w:t>
      </w:r>
      <w:r w:rsidRPr="00D05AC8">
        <w:rPr>
          <w:rFonts w:ascii="Times New Roman" w:hAnsi="Times New Roman" w:cs="Times New Roman"/>
          <w:sz w:val="24"/>
          <w:szCs w:val="24"/>
          <w:lang w:val="bg-BG" w:eastAsia="bg-BG"/>
        </w:rPr>
        <w:t>В случаите когато заявлението се подава от ЕТ или юридическо лице задължително се посочва ЕИК, съгласно Закона за търговския регистър и регистъра на юридическите лица с нестопанска цел.</w:t>
      </w:r>
      <w:r w:rsidRPr="00D05AC8">
        <w:rPr>
          <w:rFonts w:ascii="Times New Roman" w:hAnsi="Times New Roman" w:cs="Times New Roman"/>
          <w:color w:val="000000"/>
          <w:sz w:val="24"/>
          <w:szCs w:val="24"/>
          <w:lang w:val="ru-RU"/>
        </w:rPr>
        <w:t xml:space="preserve"> </w:t>
      </w:r>
    </w:p>
    <w:p w:rsidR="0029729C" w:rsidRDefault="0029729C" w:rsidP="00D05AC8">
      <w:pPr>
        <w:tabs>
          <w:tab w:val="left" w:pos="142"/>
          <w:tab w:val="left" w:pos="284"/>
          <w:tab w:val="left" w:pos="426"/>
          <w:tab w:val="left" w:pos="709"/>
        </w:tabs>
        <w:overflowPunct/>
        <w:autoSpaceDE/>
        <w:autoSpaceDN/>
        <w:adjustRightInd/>
        <w:spacing w:line="360" w:lineRule="auto"/>
        <w:ind w:right="-284"/>
        <w:jc w:val="both"/>
        <w:textAlignment w:val="auto"/>
        <w:rPr>
          <w:rFonts w:ascii="Times New Roman" w:hAnsi="Times New Roman" w:cs="Times New Roman"/>
          <w:sz w:val="24"/>
          <w:szCs w:val="24"/>
          <w:lang w:val="ru-RU" w:eastAsia="bg-BG"/>
        </w:rPr>
      </w:pPr>
      <w:r w:rsidRPr="00D05AC8">
        <w:rPr>
          <w:rFonts w:ascii="Times New Roman" w:hAnsi="Times New Roman" w:cs="Times New Roman"/>
          <w:b/>
          <w:bCs/>
          <w:spacing w:val="20"/>
          <w:sz w:val="24"/>
          <w:szCs w:val="24"/>
          <w:lang w:val="ru-RU" w:eastAsia="bg-BG"/>
        </w:rPr>
        <w:t xml:space="preserve">        </w:t>
      </w:r>
      <w:r w:rsidRPr="00D05AC8">
        <w:rPr>
          <w:rFonts w:ascii="Times New Roman" w:hAnsi="Times New Roman" w:cs="Times New Roman"/>
          <w:sz w:val="24"/>
          <w:szCs w:val="24"/>
          <w:lang w:val="ru-RU" w:eastAsia="bg-BG"/>
        </w:rPr>
        <w:t>При подаване на заявлението заявителят или упълномощеното лице представят документ за самоличност и прилагат:</w:t>
      </w:r>
    </w:p>
    <w:p w:rsidR="0029729C" w:rsidRDefault="0029729C" w:rsidP="00D05AC8">
      <w:pPr>
        <w:overflowPunct/>
        <w:autoSpaceDE/>
        <w:autoSpaceDN/>
        <w:adjustRightInd/>
        <w:spacing w:line="360" w:lineRule="auto"/>
        <w:ind w:left="-284" w:right="-284"/>
        <w:jc w:val="both"/>
        <w:textAlignment w:val="center"/>
        <w:rPr>
          <w:rFonts w:ascii="Times New Roman" w:hAnsi="Times New Roman" w:cs="Times New Roman"/>
          <w:sz w:val="24"/>
          <w:szCs w:val="24"/>
          <w:lang w:val="ru-RU" w:eastAsia="bg-BG"/>
        </w:rPr>
      </w:pPr>
      <w:r w:rsidRPr="00D05AC8">
        <w:rPr>
          <w:rFonts w:ascii="Times New Roman" w:hAnsi="Times New Roman" w:cs="Times New Roman"/>
          <w:sz w:val="24"/>
          <w:szCs w:val="24"/>
          <w:lang w:val="bg-BG" w:eastAsia="bg-BG"/>
        </w:rPr>
        <w:t xml:space="preserve">               - Н</w:t>
      </w:r>
      <w:r w:rsidRPr="00D05AC8">
        <w:rPr>
          <w:rFonts w:ascii="Times New Roman" w:hAnsi="Times New Roman" w:cs="Times New Roman"/>
          <w:sz w:val="24"/>
          <w:szCs w:val="24"/>
          <w:lang w:val="ru-RU" w:eastAsia="bg-BG"/>
        </w:rPr>
        <w:t>отариално заверено пълномощно, когато документите се подават от упълномощено лице;</w:t>
      </w:r>
    </w:p>
    <w:p w:rsidR="0029729C" w:rsidRPr="009F2DF6" w:rsidRDefault="0029729C" w:rsidP="000C56DE">
      <w:pPr>
        <w:pStyle w:val="ListParagraph"/>
        <w:tabs>
          <w:tab w:val="left" w:pos="142"/>
          <w:tab w:val="left" w:pos="284"/>
          <w:tab w:val="left" w:pos="426"/>
        </w:tabs>
        <w:autoSpaceDN w:val="0"/>
        <w:spacing w:line="360" w:lineRule="auto"/>
        <w:ind w:left="0" w:right="-170"/>
        <w:jc w:val="both"/>
        <w:rPr>
          <w:rFonts w:ascii="Times New Roman" w:hAnsi="Times New Roman" w:cs="Times New Roman"/>
          <w:lang w:val="bg-BG" w:eastAsia="bg-BG"/>
        </w:rPr>
      </w:pPr>
      <w:r>
        <w:rPr>
          <w:rFonts w:ascii="Times New Roman" w:hAnsi="Times New Roman" w:cs="Times New Roman"/>
          <w:lang w:val="ru-RU" w:eastAsia="bg-BG"/>
        </w:rPr>
        <w:tab/>
      </w:r>
      <w:r>
        <w:rPr>
          <w:rFonts w:ascii="Times New Roman" w:hAnsi="Times New Roman" w:cs="Times New Roman"/>
          <w:lang w:val="ru-RU" w:eastAsia="bg-BG"/>
        </w:rPr>
        <w:tab/>
      </w:r>
      <w:r>
        <w:rPr>
          <w:rFonts w:ascii="Times New Roman" w:hAnsi="Times New Roman" w:cs="Times New Roman"/>
          <w:lang w:val="ru-RU" w:eastAsia="bg-BG"/>
        </w:rPr>
        <w:tab/>
        <w:t xml:space="preserve">    - </w:t>
      </w:r>
      <w:r w:rsidRPr="009F2DF6">
        <w:rPr>
          <w:rFonts w:ascii="Times New Roman" w:hAnsi="Times New Roman" w:cs="Times New Roman"/>
          <w:lang w:val="bg-BG" w:eastAsia="bg-BG"/>
        </w:rPr>
        <w:t>Копие на документ за собственост на имота, съседен на имота – обект на търга.</w:t>
      </w:r>
    </w:p>
    <w:p w:rsidR="0029729C" w:rsidRPr="003B4428" w:rsidRDefault="0029729C" w:rsidP="000C56DE">
      <w:pPr>
        <w:overflowPunct/>
        <w:autoSpaceDE/>
        <w:autoSpaceDN/>
        <w:adjustRightInd/>
        <w:spacing w:line="360" w:lineRule="auto"/>
        <w:ind w:right="-284"/>
        <w:jc w:val="both"/>
        <w:textAlignment w:val="center"/>
        <w:rPr>
          <w:rFonts w:ascii="Times New Roman" w:hAnsi="Times New Roman" w:cs="Times New Roman"/>
          <w:sz w:val="24"/>
          <w:szCs w:val="24"/>
          <w:lang w:val="bg-BG"/>
        </w:rPr>
      </w:pPr>
      <w:r>
        <w:rPr>
          <w:rFonts w:ascii="Times New Roman" w:hAnsi="Times New Roman" w:cs="Times New Roman"/>
          <w:sz w:val="24"/>
          <w:szCs w:val="24"/>
          <w:lang w:val="bg-BG" w:eastAsia="bg-BG"/>
        </w:rPr>
        <w:t xml:space="preserve">  </w:t>
      </w:r>
      <w:r w:rsidRPr="00D05AC8">
        <w:rPr>
          <w:rFonts w:ascii="Times New Roman" w:hAnsi="Times New Roman" w:cs="Times New Roman"/>
          <w:sz w:val="24"/>
          <w:szCs w:val="24"/>
          <w:lang w:val="bg-BG" w:eastAsia="bg-BG"/>
        </w:rPr>
        <w:t xml:space="preserve">         - </w:t>
      </w:r>
      <w:r w:rsidRPr="003B4428">
        <w:rPr>
          <w:rFonts w:ascii="Times New Roman" w:hAnsi="Times New Roman" w:cs="Times New Roman"/>
          <w:sz w:val="24"/>
          <w:szCs w:val="24"/>
          <w:lang w:val="bg-BG" w:eastAsia="bg-BG"/>
        </w:rPr>
        <w:t>П</w:t>
      </w:r>
      <w:r w:rsidRPr="003B4428">
        <w:rPr>
          <w:rFonts w:ascii="Times New Roman" w:hAnsi="Times New Roman" w:cs="Times New Roman"/>
          <w:sz w:val="24"/>
          <w:szCs w:val="24"/>
          <w:lang w:val="ru-RU" w:eastAsia="bg-BG"/>
        </w:rPr>
        <w:t xml:space="preserve">латежен документ за внесен депозит в оригинал, когато плащането не е извършено по електронен път - </w:t>
      </w:r>
      <w:r w:rsidRPr="003B4428">
        <w:rPr>
          <w:rFonts w:ascii="Times New Roman" w:hAnsi="Times New Roman" w:cs="Times New Roman"/>
          <w:sz w:val="24"/>
          <w:szCs w:val="24"/>
          <w:lang w:val="bg-BG"/>
        </w:rPr>
        <w:t>10% от началната тръжна цена /върху него не се начислява лихва и не подлежи на връщане при отказ от сключване на договор/;</w:t>
      </w:r>
    </w:p>
    <w:p w:rsidR="0029729C" w:rsidRPr="005440E3" w:rsidRDefault="0029729C" w:rsidP="003B4428">
      <w:pPr>
        <w:pStyle w:val="ListParagraph"/>
        <w:spacing w:line="360" w:lineRule="auto"/>
        <w:ind w:left="0" w:firstLine="360"/>
        <w:jc w:val="both"/>
        <w:rPr>
          <w:rFonts w:ascii="Times New Roman" w:hAnsi="Times New Roman" w:cs="Times New Roman"/>
          <w:lang w:val="bg-BG"/>
        </w:rPr>
      </w:pPr>
      <w:r w:rsidRPr="00D05AC8">
        <w:rPr>
          <w:lang w:val="ru-RU" w:eastAsia="bg-BG"/>
        </w:rPr>
        <w:t xml:space="preserve">    - </w:t>
      </w:r>
      <w:r w:rsidRPr="005440E3">
        <w:rPr>
          <w:rFonts w:ascii="Times New Roman" w:hAnsi="Times New Roman" w:cs="Times New Roman"/>
          <w:lang w:val="bg-BG"/>
        </w:rPr>
        <w:t xml:space="preserve">Протокол от заседание на съответния оправомощен орган, съдържащ решение за закупуване на държавните имоти – предмет на търга, когато заявителя е юридическо лице; </w:t>
      </w:r>
    </w:p>
    <w:p w:rsidR="0029729C" w:rsidRPr="00D05AC8" w:rsidRDefault="0029729C" w:rsidP="00D05AC8">
      <w:pPr>
        <w:overflowPunct/>
        <w:autoSpaceDE/>
        <w:autoSpaceDN/>
        <w:adjustRightInd/>
        <w:spacing w:line="360" w:lineRule="auto"/>
        <w:ind w:right="-284"/>
        <w:jc w:val="both"/>
        <w:textAlignment w:val="center"/>
        <w:rPr>
          <w:rFonts w:ascii="Times New Roman" w:hAnsi="Times New Roman" w:cs="Times New Roman"/>
          <w:sz w:val="24"/>
          <w:szCs w:val="24"/>
          <w:lang w:val="bg-BG" w:eastAsia="bg-BG"/>
        </w:rPr>
      </w:pPr>
      <w:r w:rsidRPr="00D05AC8">
        <w:rPr>
          <w:rFonts w:ascii="Times New Roman" w:hAnsi="Times New Roman" w:cs="Times New Roman"/>
          <w:sz w:val="24"/>
          <w:szCs w:val="24"/>
          <w:lang w:val="ru-RU" w:eastAsia="bg-BG"/>
        </w:rPr>
        <w:t xml:space="preserve">         </w:t>
      </w:r>
      <w:r>
        <w:rPr>
          <w:rFonts w:ascii="Times New Roman" w:hAnsi="Times New Roman" w:cs="Times New Roman"/>
          <w:sz w:val="24"/>
          <w:szCs w:val="24"/>
          <w:lang w:val="ru-RU" w:eastAsia="bg-BG"/>
        </w:rPr>
        <w:t xml:space="preserve"> </w:t>
      </w:r>
      <w:r w:rsidRPr="00D05AC8">
        <w:rPr>
          <w:rFonts w:ascii="Times New Roman" w:hAnsi="Times New Roman" w:cs="Times New Roman"/>
          <w:sz w:val="24"/>
          <w:szCs w:val="24"/>
          <w:lang w:val="ru-RU" w:eastAsia="bg-BG"/>
        </w:rPr>
        <w:t xml:space="preserve">- </w:t>
      </w:r>
      <w:r w:rsidRPr="00D05AC8">
        <w:rPr>
          <w:rFonts w:ascii="Times New Roman" w:hAnsi="Times New Roman" w:cs="Times New Roman"/>
          <w:sz w:val="24"/>
          <w:szCs w:val="24"/>
          <w:lang w:val="bg-BG" w:eastAsia="bg-BG"/>
        </w:rPr>
        <w:t>Д</w:t>
      </w:r>
      <w:r w:rsidRPr="00D05AC8">
        <w:rPr>
          <w:rFonts w:ascii="Times New Roman" w:hAnsi="Times New Roman" w:cs="Times New Roman"/>
          <w:sz w:val="24"/>
          <w:szCs w:val="24"/>
          <w:lang w:val="ru-RU" w:eastAsia="bg-BG"/>
        </w:rPr>
        <w:t xml:space="preserve">екларация за обстоятелствата по </w:t>
      </w:r>
      <w:r w:rsidRPr="00D05AC8">
        <w:rPr>
          <w:rFonts w:ascii="Times New Roman" w:hAnsi="Times New Roman" w:cs="Times New Roman"/>
          <w:sz w:val="24"/>
          <w:szCs w:val="24"/>
          <w:lang w:val="bg-BG" w:eastAsia="bg-BG"/>
        </w:rPr>
        <w:t xml:space="preserve">чл.106, </w:t>
      </w:r>
      <w:r w:rsidRPr="00D05AC8">
        <w:rPr>
          <w:rFonts w:ascii="Times New Roman" w:hAnsi="Times New Roman" w:cs="Times New Roman"/>
          <w:sz w:val="24"/>
          <w:szCs w:val="24"/>
          <w:lang w:val="ru-RU" w:eastAsia="bg-BG"/>
        </w:rPr>
        <w:t>ал. 18</w:t>
      </w:r>
      <w:r w:rsidRPr="00D05AC8">
        <w:rPr>
          <w:rFonts w:ascii="Times New Roman" w:hAnsi="Times New Roman" w:cs="Times New Roman"/>
          <w:sz w:val="24"/>
          <w:szCs w:val="24"/>
          <w:lang w:val="bg-BG" w:eastAsia="bg-BG"/>
        </w:rPr>
        <w:t xml:space="preserve"> от ППЗСПЗЗ </w:t>
      </w:r>
      <w:r>
        <w:rPr>
          <w:rFonts w:ascii="Times New Roman" w:hAnsi="Times New Roman" w:cs="Times New Roman"/>
          <w:sz w:val="24"/>
          <w:szCs w:val="24"/>
          <w:lang w:val="bg-BG" w:eastAsia="bg-BG"/>
        </w:rPr>
        <w:t>-</w:t>
      </w:r>
      <w:r w:rsidRPr="00D05AC8">
        <w:rPr>
          <w:rFonts w:ascii="Times New Roman" w:hAnsi="Times New Roman" w:cs="Times New Roman"/>
          <w:sz w:val="24"/>
          <w:szCs w:val="24"/>
          <w:lang w:val="bg-BG" w:eastAsia="bg-BG"/>
        </w:rPr>
        <w:t xml:space="preserve"> по образец</w:t>
      </w:r>
      <w:r w:rsidRPr="00D05AC8">
        <w:rPr>
          <w:rFonts w:ascii="Times New Roman" w:hAnsi="Times New Roman" w:cs="Times New Roman"/>
          <w:sz w:val="24"/>
          <w:szCs w:val="24"/>
          <w:lang w:val="ru-RU" w:eastAsia="bg-BG"/>
        </w:rPr>
        <w:t>.</w:t>
      </w:r>
    </w:p>
    <w:p w:rsidR="0029729C" w:rsidRPr="00D05AC8" w:rsidRDefault="0029729C" w:rsidP="00D05AC8">
      <w:pPr>
        <w:overflowPunct/>
        <w:autoSpaceDE/>
        <w:autoSpaceDN/>
        <w:adjustRightInd/>
        <w:spacing w:line="360" w:lineRule="auto"/>
        <w:ind w:right="-284"/>
        <w:jc w:val="both"/>
        <w:textAlignment w:val="center"/>
        <w:rPr>
          <w:rFonts w:ascii="Times New Roman" w:hAnsi="Times New Roman" w:cs="Times New Roman"/>
          <w:sz w:val="24"/>
          <w:szCs w:val="24"/>
          <w:lang w:val="bg-BG" w:eastAsia="bg-BG"/>
        </w:rPr>
      </w:pPr>
      <w:r w:rsidRPr="00D05AC8">
        <w:rPr>
          <w:rFonts w:ascii="Times New Roman" w:hAnsi="Times New Roman" w:cs="Times New Roman"/>
          <w:sz w:val="24"/>
          <w:szCs w:val="24"/>
          <w:lang w:val="bg-BG" w:eastAsia="bg-BG"/>
        </w:rPr>
        <w:t xml:space="preserve">         </w:t>
      </w:r>
      <w:r>
        <w:rPr>
          <w:rFonts w:ascii="Times New Roman" w:hAnsi="Times New Roman" w:cs="Times New Roman"/>
          <w:sz w:val="24"/>
          <w:szCs w:val="24"/>
          <w:lang w:val="bg-BG" w:eastAsia="bg-BG"/>
        </w:rPr>
        <w:t xml:space="preserve"> </w:t>
      </w:r>
      <w:r w:rsidRPr="00D05AC8">
        <w:rPr>
          <w:rFonts w:ascii="Times New Roman" w:hAnsi="Times New Roman" w:cs="Times New Roman"/>
          <w:sz w:val="24"/>
          <w:szCs w:val="24"/>
          <w:lang w:val="bg-BG" w:eastAsia="bg-BG"/>
        </w:rPr>
        <w:t>- Декларация за събиране, съхраняване и обработване на лични данни, във връзка с Регламент /ЕС/ 2016/679 на Европейския парламент и на Съвета от 27 април 2016</w:t>
      </w:r>
      <w:r>
        <w:rPr>
          <w:rFonts w:ascii="Times New Roman" w:hAnsi="Times New Roman" w:cs="Times New Roman"/>
          <w:sz w:val="24"/>
          <w:szCs w:val="24"/>
          <w:lang w:val="bg-BG" w:eastAsia="bg-BG"/>
        </w:rPr>
        <w:t xml:space="preserve"> </w:t>
      </w:r>
      <w:r w:rsidRPr="00D05AC8">
        <w:rPr>
          <w:rFonts w:ascii="Times New Roman" w:hAnsi="Times New Roman" w:cs="Times New Roman"/>
          <w:sz w:val="24"/>
          <w:szCs w:val="24"/>
          <w:lang w:val="bg-BG" w:eastAsia="bg-BG"/>
        </w:rPr>
        <w:t>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w:t>
      </w:r>
    </w:p>
    <w:p w:rsidR="0029729C" w:rsidRPr="00D05AC8" w:rsidRDefault="0029729C" w:rsidP="00D05AC8">
      <w:pPr>
        <w:overflowPunct/>
        <w:autoSpaceDE/>
        <w:autoSpaceDN/>
        <w:adjustRightInd/>
        <w:spacing w:line="360" w:lineRule="auto"/>
        <w:jc w:val="both"/>
        <w:textAlignment w:val="auto"/>
        <w:rPr>
          <w:rFonts w:ascii="Times New Roman" w:hAnsi="Times New Roman" w:cs="Times New Roman"/>
          <w:b/>
          <w:bCs/>
          <w:sz w:val="24"/>
          <w:szCs w:val="24"/>
          <w:lang w:val="bg-BG"/>
        </w:rPr>
      </w:pPr>
      <w:r w:rsidRPr="00D05AC8">
        <w:rPr>
          <w:rFonts w:ascii="Times New Roman" w:hAnsi="Times New Roman" w:cs="Times New Roman"/>
          <w:sz w:val="24"/>
          <w:szCs w:val="24"/>
          <w:lang w:val="ru-RU" w:eastAsia="bg-BG"/>
        </w:rPr>
        <w:t xml:space="preserve">   </w:t>
      </w:r>
      <w:r w:rsidRPr="00D05AC8">
        <w:rPr>
          <w:rFonts w:ascii="Times New Roman" w:hAnsi="Times New Roman" w:cs="Times New Roman"/>
          <w:sz w:val="24"/>
          <w:szCs w:val="24"/>
          <w:lang w:val="bg-BG" w:eastAsia="bg-BG"/>
        </w:rPr>
        <w:t xml:space="preserve">    </w:t>
      </w:r>
      <w:r w:rsidRPr="00D05AC8">
        <w:rPr>
          <w:rFonts w:ascii="Times New Roman" w:hAnsi="Times New Roman" w:cs="Times New Roman"/>
          <w:b/>
          <w:bCs/>
          <w:sz w:val="24"/>
          <w:szCs w:val="24"/>
          <w:lang w:val="bg-BG" w:eastAsia="bg-BG"/>
        </w:rPr>
        <w:t>3.</w:t>
      </w:r>
      <w:r w:rsidRPr="00D05AC8">
        <w:rPr>
          <w:rFonts w:ascii="Times New Roman" w:hAnsi="Times New Roman" w:cs="Times New Roman"/>
          <w:sz w:val="24"/>
          <w:szCs w:val="24"/>
          <w:lang w:val="bg-BG" w:eastAsia="bg-BG"/>
        </w:rPr>
        <w:t xml:space="preserve"> </w:t>
      </w:r>
      <w:r w:rsidRPr="00D05AC8">
        <w:rPr>
          <w:rFonts w:ascii="Times New Roman" w:hAnsi="Times New Roman" w:cs="Times New Roman"/>
          <w:b/>
          <w:bCs/>
          <w:sz w:val="24"/>
          <w:szCs w:val="24"/>
          <w:lang w:val="bg-BG"/>
        </w:rPr>
        <w:t xml:space="preserve">Началната тръжна цена на предложените имоти е определена по реда на чл. 105, ал. 7 от ППЗСПЗЗ.  </w:t>
      </w:r>
      <w:r w:rsidRPr="00D05AC8">
        <w:rPr>
          <w:rFonts w:ascii="Times New Roman" w:hAnsi="Times New Roman" w:cs="Times New Roman"/>
          <w:b/>
          <w:bCs/>
          <w:sz w:val="24"/>
          <w:szCs w:val="24"/>
          <w:lang w:val="bg-BG"/>
        </w:rPr>
        <w:tab/>
      </w:r>
    </w:p>
    <w:p w:rsidR="0029729C" w:rsidRPr="00D05AC8" w:rsidRDefault="0029729C" w:rsidP="00D05AC8">
      <w:pPr>
        <w:overflowPunct/>
        <w:autoSpaceDE/>
        <w:autoSpaceDN/>
        <w:adjustRightInd/>
        <w:spacing w:line="360" w:lineRule="auto"/>
        <w:ind w:firstLine="426"/>
        <w:jc w:val="both"/>
        <w:textAlignment w:val="auto"/>
        <w:rPr>
          <w:rFonts w:ascii="Times New Roman" w:hAnsi="Times New Roman" w:cs="Times New Roman"/>
          <w:sz w:val="24"/>
          <w:szCs w:val="24"/>
          <w:lang w:val="bg-BG"/>
        </w:rPr>
      </w:pPr>
      <w:r w:rsidRPr="00D05AC8">
        <w:rPr>
          <w:rFonts w:ascii="Times New Roman" w:hAnsi="Times New Roman" w:cs="Times New Roman"/>
          <w:b/>
          <w:bCs/>
          <w:sz w:val="24"/>
          <w:szCs w:val="24"/>
          <w:lang w:val="bg-BG"/>
        </w:rPr>
        <w:t>4. Размера на депозита</w:t>
      </w:r>
      <w:r w:rsidRPr="00D05AC8">
        <w:rPr>
          <w:rFonts w:ascii="Times New Roman" w:hAnsi="Times New Roman" w:cs="Times New Roman"/>
          <w:sz w:val="24"/>
          <w:szCs w:val="24"/>
          <w:lang w:val="bg-BG"/>
        </w:rPr>
        <w:t xml:space="preserve"> за участие в търга е в размер 10 на сто от началната тръжна цена на имота, определена по реда на чл. 105, ал. 7 от ППЗСПЗЗ.</w:t>
      </w:r>
      <w:r w:rsidRPr="00D05AC8">
        <w:rPr>
          <w:rFonts w:ascii="Times New Roman" w:hAnsi="Times New Roman" w:cs="Times New Roman"/>
          <w:sz w:val="24"/>
          <w:szCs w:val="24"/>
          <w:lang w:val="ru-RU"/>
        </w:rPr>
        <w:t xml:space="preserve"> Върху депозита не се начислява лихва и не подлежи на връщане при отказ на кандидата за сключване на договор.</w:t>
      </w:r>
    </w:p>
    <w:p w:rsidR="0029729C" w:rsidRDefault="0029729C" w:rsidP="00D05AC8">
      <w:pPr>
        <w:tabs>
          <w:tab w:val="num" w:pos="0"/>
        </w:tabs>
        <w:spacing w:line="360" w:lineRule="auto"/>
        <w:ind w:firstLine="567"/>
        <w:rPr>
          <w:rFonts w:ascii="Times New Roman" w:hAnsi="Times New Roman" w:cs="Times New Roman"/>
          <w:sz w:val="24"/>
          <w:szCs w:val="24"/>
          <w:lang w:val="bg-BG"/>
        </w:rPr>
      </w:pPr>
      <w:r w:rsidRPr="00D05AC8">
        <w:rPr>
          <w:rFonts w:ascii="Times New Roman" w:hAnsi="Times New Roman" w:cs="Times New Roman"/>
          <w:sz w:val="24"/>
          <w:szCs w:val="24"/>
          <w:lang w:val="bg-BG"/>
        </w:rPr>
        <w:t xml:space="preserve">Банковото бордеро за внесения депозит се представя заедно с документите за участие в търга /в оригинал/. За всеки имот се представя отделен документ за депозит.  </w:t>
      </w:r>
    </w:p>
    <w:p w:rsidR="0029729C" w:rsidRDefault="0029729C" w:rsidP="00D05AC8">
      <w:pPr>
        <w:tabs>
          <w:tab w:val="num" w:pos="0"/>
        </w:tabs>
        <w:spacing w:line="360" w:lineRule="auto"/>
        <w:ind w:firstLine="567"/>
        <w:rPr>
          <w:rFonts w:ascii="Times New Roman" w:hAnsi="Times New Roman" w:cs="Times New Roman"/>
          <w:sz w:val="24"/>
          <w:szCs w:val="24"/>
          <w:lang w:val="bg-BG"/>
        </w:rPr>
      </w:pPr>
    </w:p>
    <w:p w:rsidR="0029729C" w:rsidRDefault="0029729C" w:rsidP="00D05AC8">
      <w:pPr>
        <w:tabs>
          <w:tab w:val="num" w:pos="0"/>
        </w:tabs>
        <w:spacing w:line="360" w:lineRule="auto"/>
        <w:ind w:firstLine="567"/>
        <w:rPr>
          <w:rFonts w:ascii="Times New Roman" w:hAnsi="Times New Roman" w:cs="Times New Roman"/>
          <w:sz w:val="24"/>
          <w:szCs w:val="24"/>
          <w:lang w:val="bg-BG"/>
        </w:rPr>
      </w:pPr>
    </w:p>
    <w:p w:rsidR="0029729C" w:rsidRDefault="0029729C" w:rsidP="00D05AC8">
      <w:pPr>
        <w:tabs>
          <w:tab w:val="num" w:pos="0"/>
        </w:tabs>
        <w:spacing w:line="360" w:lineRule="auto"/>
        <w:ind w:firstLine="567"/>
        <w:rPr>
          <w:rFonts w:ascii="Times New Roman" w:hAnsi="Times New Roman" w:cs="Times New Roman"/>
          <w:sz w:val="24"/>
          <w:szCs w:val="24"/>
          <w:lang w:val="bg-BG"/>
        </w:rPr>
      </w:pPr>
    </w:p>
    <w:p w:rsidR="0029729C" w:rsidRPr="00D05AC8" w:rsidRDefault="0029729C" w:rsidP="00D05AC8">
      <w:pPr>
        <w:tabs>
          <w:tab w:val="num" w:pos="0"/>
        </w:tabs>
        <w:spacing w:line="360" w:lineRule="auto"/>
        <w:ind w:firstLine="567"/>
        <w:rPr>
          <w:rFonts w:ascii="Times New Roman" w:hAnsi="Times New Roman" w:cs="Times New Roman"/>
          <w:sz w:val="24"/>
          <w:szCs w:val="24"/>
          <w:lang w:val="bg-BG"/>
        </w:rPr>
      </w:pPr>
    </w:p>
    <w:p w:rsidR="0029729C" w:rsidRDefault="0029729C" w:rsidP="00D05AC8">
      <w:pPr>
        <w:spacing w:line="360" w:lineRule="auto"/>
        <w:ind w:firstLine="285"/>
        <w:jc w:val="both"/>
        <w:rPr>
          <w:rFonts w:ascii="Times New Roman" w:hAnsi="Times New Roman" w:cs="Times New Roman"/>
          <w:sz w:val="24"/>
          <w:szCs w:val="24"/>
          <w:lang w:val="bg-BG"/>
        </w:rPr>
      </w:pPr>
      <w:r w:rsidRPr="00D05AC8">
        <w:rPr>
          <w:rFonts w:ascii="Times New Roman" w:hAnsi="Times New Roman" w:cs="Times New Roman"/>
          <w:b/>
          <w:bCs/>
          <w:sz w:val="24"/>
          <w:szCs w:val="24"/>
          <w:lang w:val="bg-BG"/>
        </w:rPr>
        <w:t xml:space="preserve">5. </w:t>
      </w:r>
      <w:r w:rsidRPr="00D05AC8">
        <w:rPr>
          <w:rFonts w:ascii="Times New Roman" w:hAnsi="Times New Roman" w:cs="Times New Roman"/>
          <w:b/>
          <w:bCs/>
          <w:sz w:val="24"/>
          <w:szCs w:val="24"/>
          <w:lang w:val="ru-RU"/>
        </w:rPr>
        <w:t>Условия за плащане на депозита</w:t>
      </w:r>
      <w:r w:rsidRPr="00D05AC8">
        <w:rPr>
          <w:rFonts w:ascii="Times New Roman" w:hAnsi="Times New Roman" w:cs="Times New Roman"/>
          <w:sz w:val="24"/>
          <w:szCs w:val="24"/>
          <w:lang w:val="ru-RU"/>
        </w:rPr>
        <w:t xml:space="preserve">. Плащанията се извършват в </w:t>
      </w:r>
      <w:r>
        <w:rPr>
          <w:rFonts w:ascii="Times New Roman" w:hAnsi="Times New Roman" w:cs="Times New Roman"/>
          <w:sz w:val="24"/>
          <w:szCs w:val="24"/>
          <w:lang w:val="ru-RU"/>
        </w:rPr>
        <w:t>евро</w:t>
      </w:r>
      <w:r w:rsidRPr="00D05AC8">
        <w:rPr>
          <w:rFonts w:ascii="Times New Roman" w:hAnsi="Times New Roman" w:cs="Times New Roman"/>
          <w:sz w:val="24"/>
          <w:szCs w:val="24"/>
          <w:lang w:val="ru-RU"/>
        </w:rPr>
        <w:t>, по банков път по сметка на ОД „Земеделие” гр. Ямбол.</w:t>
      </w:r>
      <w:r w:rsidRPr="00D05AC8">
        <w:rPr>
          <w:rFonts w:ascii="Times New Roman" w:hAnsi="Times New Roman" w:cs="Times New Roman"/>
          <w:sz w:val="24"/>
          <w:szCs w:val="24"/>
          <w:lang w:val="bg-BG"/>
        </w:rPr>
        <w:t xml:space="preserve"> </w:t>
      </w:r>
    </w:p>
    <w:p w:rsidR="0029729C" w:rsidRPr="00D05AC8" w:rsidRDefault="0029729C" w:rsidP="00D05AC8">
      <w:pPr>
        <w:spacing w:line="360" w:lineRule="auto"/>
        <w:jc w:val="both"/>
        <w:rPr>
          <w:rFonts w:ascii="Times New Roman" w:hAnsi="Times New Roman" w:cs="Times New Roman"/>
          <w:b/>
          <w:bCs/>
          <w:sz w:val="24"/>
          <w:szCs w:val="24"/>
          <w:lang w:val="bg-BG"/>
        </w:rPr>
      </w:pPr>
      <w:r w:rsidRPr="00D05AC8">
        <w:rPr>
          <w:rFonts w:ascii="Times New Roman" w:hAnsi="Times New Roman" w:cs="Times New Roman"/>
          <w:b/>
          <w:bCs/>
          <w:sz w:val="24"/>
          <w:szCs w:val="24"/>
          <w:lang w:val="bg-BG"/>
        </w:rPr>
        <w:t xml:space="preserve">Банка ДСК – ЕАД Ямбол; </w:t>
      </w:r>
      <w:r w:rsidRPr="00D05AC8">
        <w:rPr>
          <w:rFonts w:ascii="Times New Roman" w:hAnsi="Times New Roman" w:cs="Times New Roman"/>
          <w:b/>
          <w:bCs/>
          <w:sz w:val="24"/>
          <w:szCs w:val="24"/>
        </w:rPr>
        <w:t>BG</w:t>
      </w:r>
      <w:r w:rsidRPr="00D05AC8">
        <w:rPr>
          <w:rFonts w:ascii="Times New Roman" w:hAnsi="Times New Roman" w:cs="Times New Roman"/>
          <w:b/>
          <w:bCs/>
          <w:sz w:val="24"/>
          <w:szCs w:val="24"/>
          <w:lang w:val="bg-BG"/>
        </w:rPr>
        <w:t xml:space="preserve"> 13 </w:t>
      </w:r>
      <w:r w:rsidRPr="00D05AC8">
        <w:rPr>
          <w:rFonts w:ascii="Times New Roman" w:hAnsi="Times New Roman" w:cs="Times New Roman"/>
          <w:b/>
          <w:bCs/>
          <w:sz w:val="24"/>
          <w:szCs w:val="24"/>
        </w:rPr>
        <w:t>STSA</w:t>
      </w:r>
      <w:r w:rsidRPr="00D05AC8">
        <w:rPr>
          <w:rFonts w:ascii="Times New Roman" w:hAnsi="Times New Roman" w:cs="Times New Roman"/>
          <w:b/>
          <w:bCs/>
          <w:sz w:val="24"/>
          <w:szCs w:val="24"/>
          <w:lang w:val="bg-BG"/>
        </w:rPr>
        <w:t xml:space="preserve"> 93003304128510;       </w:t>
      </w:r>
    </w:p>
    <w:p w:rsidR="0029729C" w:rsidRPr="00D05AC8" w:rsidRDefault="0029729C" w:rsidP="00D05AC8">
      <w:pPr>
        <w:spacing w:line="360" w:lineRule="auto"/>
        <w:ind w:left="75" w:firstLine="645"/>
        <w:jc w:val="both"/>
        <w:rPr>
          <w:rFonts w:ascii="Times New Roman" w:hAnsi="Times New Roman" w:cs="Times New Roman"/>
          <w:sz w:val="24"/>
          <w:szCs w:val="24"/>
          <w:lang w:val="bg-BG"/>
        </w:rPr>
      </w:pPr>
      <w:r w:rsidRPr="00D05AC8">
        <w:rPr>
          <w:rFonts w:ascii="Times New Roman" w:hAnsi="Times New Roman" w:cs="Times New Roman"/>
          <w:b/>
          <w:bCs/>
          <w:sz w:val="24"/>
          <w:szCs w:val="24"/>
          <w:lang w:val="bg-BG"/>
        </w:rPr>
        <w:t>Основание за плащане: депозит за участие в търг – изписва се и имота.</w:t>
      </w:r>
      <w:r w:rsidRPr="00D05AC8">
        <w:rPr>
          <w:rFonts w:ascii="Times New Roman" w:hAnsi="Times New Roman" w:cs="Times New Roman"/>
          <w:sz w:val="24"/>
          <w:szCs w:val="24"/>
          <w:lang w:val="bg-BG"/>
        </w:rPr>
        <w:t xml:space="preserve">  </w:t>
      </w:r>
      <w:r w:rsidRPr="00D05AC8">
        <w:rPr>
          <w:sz w:val="24"/>
          <w:szCs w:val="24"/>
          <w:lang w:val="bg-BG"/>
        </w:rPr>
        <w:t xml:space="preserve">  </w:t>
      </w:r>
    </w:p>
    <w:p w:rsidR="0029729C" w:rsidRPr="00D05AC8" w:rsidRDefault="0029729C" w:rsidP="00D05AC8">
      <w:pPr>
        <w:numPr>
          <w:ilvl w:val="0"/>
          <w:numId w:val="5"/>
        </w:numPr>
        <w:overflowPunct/>
        <w:autoSpaceDE/>
        <w:autoSpaceDN/>
        <w:adjustRightInd/>
        <w:spacing w:line="360" w:lineRule="auto"/>
        <w:jc w:val="both"/>
        <w:textAlignment w:val="auto"/>
        <w:rPr>
          <w:rFonts w:ascii="Times New Roman" w:hAnsi="Times New Roman" w:cs="Times New Roman"/>
          <w:sz w:val="24"/>
          <w:szCs w:val="24"/>
          <w:lang w:val="bg-BG"/>
        </w:rPr>
      </w:pPr>
      <w:r w:rsidRPr="00D05AC8">
        <w:rPr>
          <w:rFonts w:ascii="Times New Roman" w:hAnsi="Times New Roman" w:cs="Times New Roman"/>
          <w:b/>
          <w:bCs/>
          <w:sz w:val="24"/>
          <w:szCs w:val="24"/>
          <w:lang w:val="bg-BG"/>
        </w:rPr>
        <w:t xml:space="preserve">Място и срок за получаване </w:t>
      </w:r>
      <w:r w:rsidRPr="00D05AC8">
        <w:rPr>
          <w:rFonts w:ascii="Times New Roman" w:hAnsi="Times New Roman" w:cs="Times New Roman"/>
          <w:sz w:val="24"/>
          <w:szCs w:val="24"/>
          <w:lang w:val="bg-BG"/>
        </w:rPr>
        <w:t xml:space="preserve">на документите за участие в търга. </w:t>
      </w:r>
    </w:p>
    <w:p w:rsidR="0029729C" w:rsidRPr="00D05AC8" w:rsidRDefault="0029729C" w:rsidP="00D05AC8">
      <w:pPr>
        <w:spacing w:line="360" w:lineRule="auto"/>
        <w:jc w:val="both"/>
        <w:rPr>
          <w:rFonts w:ascii="Times New Roman" w:hAnsi="Times New Roman" w:cs="Times New Roman"/>
          <w:sz w:val="24"/>
          <w:szCs w:val="24"/>
          <w:lang w:val="ru-RU"/>
        </w:rPr>
      </w:pPr>
      <w:r w:rsidRPr="00D05AC8">
        <w:rPr>
          <w:rFonts w:ascii="Times New Roman" w:hAnsi="Times New Roman" w:cs="Times New Roman"/>
          <w:sz w:val="24"/>
          <w:szCs w:val="24"/>
          <w:lang w:val="bg-BG"/>
        </w:rPr>
        <w:tab/>
        <w:t xml:space="preserve">Документите за участие в търга се получават в Областна Дирекция ,,Земеделие” гр. Ямбол, ул. ,,Жорж Папазов” № 9, ет.5, стая № 1 всеки работен ден от 9.00 ч. до 17.30 ч., в срок </w:t>
      </w:r>
      <w:r w:rsidRPr="00D05AC8">
        <w:rPr>
          <w:rFonts w:ascii="Times New Roman" w:hAnsi="Times New Roman" w:cs="Times New Roman"/>
          <w:b/>
          <w:bCs/>
          <w:sz w:val="24"/>
          <w:szCs w:val="24"/>
          <w:lang w:val="ru-RU"/>
        </w:rPr>
        <w:t>30</w:t>
      </w:r>
      <w:r w:rsidRPr="00D05AC8">
        <w:rPr>
          <w:rFonts w:ascii="Times New Roman" w:hAnsi="Times New Roman" w:cs="Times New Roman"/>
          <w:b/>
          <w:bCs/>
          <w:sz w:val="24"/>
          <w:szCs w:val="24"/>
          <w:lang w:val="bg-BG"/>
        </w:rPr>
        <w:t xml:space="preserve"> /тридесет/ календарни дни, </w:t>
      </w:r>
      <w:r w:rsidRPr="00D05AC8">
        <w:rPr>
          <w:rFonts w:ascii="Times New Roman" w:hAnsi="Times New Roman" w:cs="Times New Roman"/>
          <w:sz w:val="24"/>
          <w:szCs w:val="24"/>
          <w:lang w:val="bg-BG"/>
        </w:rPr>
        <w:t>считано</w:t>
      </w:r>
      <w:r w:rsidRPr="00D05AC8">
        <w:rPr>
          <w:rFonts w:ascii="Times New Roman" w:hAnsi="Times New Roman" w:cs="Times New Roman"/>
          <w:b/>
          <w:bCs/>
          <w:sz w:val="24"/>
          <w:szCs w:val="24"/>
          <w:lang w:val="bg-BG"/>
        </w:rPr>
        <w:t xml:space="preserve"> </w:t>
      </w:r>
      <w:r w:rsidRPr="00D05AC8">
        <w:rPr>
          <w:rFonts w:ascii="Times New Roman" w:hAnsi="Times New Roman" w:cs="Times New Roman"/>
          <w:sz w:val="24"/>
          <w:szCs w:val="24"/>
          <w:lang w:val="bg-BG"/>
        </w:rPr>
        <w:t xml:space="preserve">от деня следващ датата на публикуване на заповедта в местен вестник. Заповедта ще бъде публикувана на интернет страницата на </w:t>
      </w:r>
      <w:r>
        <w:rPr>
          <w:rFonts w:ascii="Times New Roman" w:hAnsi="Times New Roman" w:cs="Times New Roman"/>
          <w:sz w:val="24"/>
          <w:szCs w:val="24"/>
          <w:lang w:val="bg-BG"/>
        </w:rPr>
        <w:t xml:space="preserve">                       </w:t>
      </w:r>
      <w:r w:rsidRPr="00D05AC8">
        <w:rPr>
          <w:rFonts w:ascii="Times New Roman" w:hAnsi="Times New Roman" w:cs="Times New Roman"/>
          <w:sz w:val="24"/>
          <w:szCs w:val="24"/>
          <w:lang w:val="bg-BG"/>
        </w:rPr>
        <w:t>ОД „Земеделие” Ямбол и Министерство на земеделието</w:t>
      </w:r>
      <w:r>
        <w:rPr>
          <w:rFonts w:ascii="Times New Roman" w:hAnsi="Times New Roman" w:cs="Times New Roman"/>
          <w:sz w:val="24"/>
          <w:szCs w:val="24"/>
          <w:lang w:val="bg-BG"/>
        </w:rPr>
        <w:t xml:space="preserve"> и храните</w:t>
      </w:r>
      <w:r w:rsidRPr="00D05AC8">
        <w:rPr>
          <w:rFonts w:ascii="Times New Roman" w:hAnsi="Times New Roman" w:cs="Times New Roman"/>
          <w:sz w:val="24"/>
          <w:szCs w:val="24"/>
          <w:lang w:val="bg-BG"/>
        </w:rPr>
        <w:t>.</w:t>
      </w:r>
    </w:p>
    <w:p w:rsidR="0029729C" w:rsidRPr="00D05AC8" w:rsidRDefault="0029729C" w:rsidP="00D05AC8">
      <w:pPr>
        <w:numPr>
          <w:ilvl w:val="0"/>
          <w:numId w:val="5"/>
        </w:numPr>
        <w:overflowPunct/>
        <w:autoSpaceDE/>
        <w:autoSpaceDN/>
        <w:adjustRightInd/>
        <w:spacing w:line="360" w:lineRule="auto"/>
        <w:jc w:val="both"/>
        <w:textAlignment w:val="auto"/>
        <w:rPr>
          <w:rFonts w:ascii="Times New Roman" w:hAnsi="Times New Roman" w:cs="Times New Roman"/>
          <w:sz w:val="24"/>
          <w:szCs w:val="24"/>
          <w:lang w:val="bg-BG"/>
        </w:rPr>
      </w:pPr>
      <w:r w:rsidRPr="00D05AC8">
        <w:rPr>
          <w:rFonts w:ascii="Times New Roman" w:hAnsi="Times New Roman" w:cs="Times New Roman"/>
          <w:b/>
          <w:bCs/>
          <w:sz w:val="24"/>
          <w:szCs w:val="24"/>
          <w:lang w:val="bg-BG"/>
        </w:rPr>
        <w:t>Място и срок за подаване</w:t>
      </w:r>
      <w:r w:rsidRPr="00D05AC8">
        <w:rPr>
          <w:rFonts w:ascii="Times New Roman" w:hAnsi="Times New Roman" w:cs="Times New Roman"/>
          <w:sz w:val="24"/>
          <w:szCs w:val="24"/>
          <w:lang w:val="bg-BG"/>
        </w:rPr>
        <w:t xml:space="preserve"> на документите за участие в търга. </w:t>
      </w:r>
    </w:p>
    <w:p w:rsidR="0029729C" w:rsidRPr="00D05AC8" w:rsidRDefault="0029729C" w:rsidP="00D05AC8">
      <w:pPr>
        <w:spacing w:line="360" w:lineRule="auto"/>
        <w:ind w:firstLine="360"/>
        <w:jc w:val="both"/>
        <w:rPr>
          <w:rFonts w:ascii="Times New Roman" w:hAnsi="Times New Roman" w:cs="Times New Roman"/>
          <w:sz w:val="24"/>
          <w:szCs w:val="24"/>
          <w:lang w:val="bg-BG"/>
        </w:rPr>
      </w:pPr>
      <w:r w:rsidRPr="00D05AC8">
        <w:rPr>
          <w:rFonts w:ascii="Times New Roman" w:hAnsi="Times New Roman" w:cs="Times New Roman"/>
          <w:sz w:val="24"/>
          <w:szCs w:val="24"/>
          <w:lang w:val="bg-BG"/>
        </w:rPr>
        <w:t xml:space="preserve">     Документите за участие в търга се подават в Областна Дирекция ,,Земеделие” </w:t>
      </w:r>
      <w:r>
        <w:rPr>
          <w:rFonts w:ascii="Times New Roman" w:hAnsi="Times New Roman" w:cs="Times New Roman"/>
          <w:sz w:val="24"/>
          <w:szCs w:val="24"/>
          <w:lang w:val="bg-BG"/>
        </w:rPr>
        <w:t xml:space="preserve">                      </w:t>
      </w:r>
      <w:r w:rsidRPr="00D05AC8">
        <w:rPr>
          <w:rFonts w:ascii="Times New Roman" w:hAnsi="Times New Roman" w:cs="Times New Roman"/>
          <w:sz w:val="24"/>
          <w:szCs w:val="24"/>
          <w:lang w:val="bg-BG"/>
        </w:rPr>
        <w:t xml:space="preserve">гр. Ямбол, ул. ,,Жорж Папазов” № 9, ет. 5, стая № 1 всеки работен ден от 9.00 ч. до 17.30 ч., в срок от </w:t>
      </w:r>
      <w:r w:rsidRPr="00D05AC8">
        <w:rPr>
          <w:rFonts w:ascii="Times New Roman" w:hAnsi="Times New Roman" w:cs="Times New Roman"/>
          <w:b/>
          <w:bCs/>
          <w:sz w:val="24"/>
          <w:szCs w:val="24"/>
          <w:lang w:val="bg-BG"/>
        </w:rPr>
        <w:t>30 /тридесет/ календарни дни</w:t>
      </w:r>
      <w:r w:rsidRPr="00D05AC8">
        <w:rPr>
          <w:rFonts w:ascii="Times New Roman" w:hAnsi="Times New Roman" w:cs="Times New Roman"/>
          <w:sz w:val="24"/>
          <w:szCs w:val="24"/>
          <w:lang w:val="bg-BG"/>
        </w:rPr>
        <w:t>, считано от деня следващ датата на публикуване на заповедта в местен вестник.</w:t>
      </w:r>
    </w:p>
    <w:p w:rsidR="0029729C" w:rsidRPr="00D05AC8" w:rsidRDefault="0029729C" w:rsidP="00D05AC8">
      <w:pPr>
        <w:spacing w:line="360" w:lineRule="auto"/>
        <w:ind w:firstLine="360"/>
        <w:jc w:val="both"/>
        <w:rPr>
          <w:rFonts w:ascii="Times New Roman" w:hAnsi="Times New Roman" w:cs="Times New Roman"/>
          <w:sz w:val="24"/>
          <w:szCs w:val="24"/>
          <w:lang w:val="bg-BG"/>
        </w:rPr>
      </w:pPr>
      <w:r w:rsidRPr="00D05AC8">
        <w:rPr>
          <w:rFonts w:ascii="Times New Roman" w:hAnsi="Times New Roman" w:cs="Times New Roman"/>
          <w:sz w:val="24"/>
          <w:szCs w:val="24"/>
          <w:lang w:val="bg-BG"/>
        </w:rPr>
        <w:tab/>
        <w:t>- з</w:t>
      </w:r>
      <w:r w:rsidRPr="00D05AC8">
        <w:rPr>
          <w:rFonts w:ascii="Times New Roman" w:hAnsi="Times New Roman" w:cs="Times New Roman"/>
          <w:b/>
          <w:bCs/>
          <w:sz w:val="24"/>
          <w:szCs w:val="24"/>
          <w:lang w:val="bg-BG"/>
        </w:rPr>
        <w:t>аявителите или упълномощеното от тях лице</w:t>
      </w:r>
      <w:r w:rsidRPr="00D05AC8">
        <w:rPr>
          <w:rFonts w:ascii="Times New Roman" w:hAnsi="Times New Roman" w:cs="Times New Roman"/>
          <w:sz w:val="24"/>
          <w:szCs w:val="24"/>
          <w:lang w:val="bg-BG"/>
        </w:rPr>
        <w:t xml:space="preserve"> /писмено с нотариална заверка на подписа/ подават в ОД “Земеделие” гр. Ямбол заявление по образец, утвърден от Министъра на земеделието</w:t>
      </w:r>
      <w:r>
        <w:rPr>
          <w:rFonts w:ascii="Times New Roman" w:hAnsi="Times New Roman" w:cs="Times New Roman"/>
          <w:sz w:val="24"/>
          <w:szCs w:val="24"/>
          <w:lang w:val="bg-BG"/>
        </w:rPr>
        <w:t xml:space="preserve"> и храните</w:t>
      </w:r>
      <w:r w:rsidRPr="00D05AC8">
        <w:rPr>
          <w:rFonts w:ascii="Times New Roman" w:hAnsi="Times New Roman" w:cs="Times New Roman"/>
          <w:sz w:val="24"/>
          <w:szCs w:val="24"/>
          <w:lang w:val="bg-BG"/>
        </w:rPr>
        <w:t xml:space="preserve">. В заявлението се посочват: </w:t>
      </w:r>
    </w:p>
    <w:p w:rsidR="0029729C" w:rsidRPr="00D05AC8" w:rsidRDefault="0029729C" w:rsidP="00D05AC8">
      <w:pPr>
        <w:spacing w:line="360" w:lineRule="auto"/>
        <w:ind w:left="360"/>
        <w:jc w:val="both"/>
        <w:rPr>
          <w:rFonts w:ascii="Times New Roman" w:hAnsi="Times New Roman" w:cs="Times New Roman"/>
          <w:sz w:val="24"/>
          <w:szCs w:val="24"/>
          <w:lang w:val="bg-BG"/>
        </w:rPr>
      </w:pPr>
      <w:r w:rsidRPr="00D05AC8">
        <w:rPr>
          <w:rFonts w:ascii="Times New Roman" w:hAnsi="Times New Roman" w:cs="Times New Roman"/>
          <w:sz w:val="24"/>
          <w:szCs w:val="24"/>
          <w:lang w:val="bg-BG"/>
        </w:rPr>
        <w:tab/>
        <w:t>- местоположението, номерът и площта на имота;</w:t>
      </w:r>
    </w:p>
    <w:p w:rsidR="0029729C" w:rsidRPr="00D05AC8" w:rsidRDefault="0029729C" w:rsidP="00D05AC8">
      <w:pPr>
        <w:overflowPunct/>
        <w:autoSpaceDE/>
        <w:autoSpaceDN/>
        <w:adjustRightInd/>
        <w:spacing w:line="360" w:lineRule="auto"/>
        <w:ind w:left="360"/>
        <w:jc w:val="both"/>
        <w:textAlignment w:val="auto"/>
        <w:rPr>
          <w:rFonts w:ascii="Times New Roman" w:hAnsi="Times New Roman" w:cs="Times New Roman"/>
          <w:sz w:val="24"/>
          <w:szCs w:val="24"/>
          <w:lang w:val="bg-BG"/>
        </w:rPr>
      </w:pPr>
      <w:r w:rsidRPr="00D05AC8">
        <w:rPr>
          <w:rFonts w:ascii="Times New Roman" w:hAnsi="Times New Roman" w:cs="Times New Roman"/>
          <w:sz w:val="24"/>
          <w:szCs w:val="24"/>
          <w:lang w:val="bg-BG"/>
        </w:rPr>
        <w:tab/>
        <w:t xml:space="preserve">- </w:t>
      </w:r>
      <w:r w:rsidRPr="00D05AC8">
        <w:rPr>
          <w:rFonts w:ascii="Times New Roman" w:hAnsi="Times New Roman" w:cs="Times New Roman"/>
          <w:b/>
          <w:bCs/>
          <w:sz w:val="24"/>
          <w:szCs w:val="24"/>
          <w:lang w:val="bg-BG"/>
        </w:rPr>
        <w:t xml:space="preserve">предлаганата цена е в цяло число </w:t>
      </w:r>
      <w:r>
        <w:rPr>
          <w:rFonts w:ascii="Times New Roman" w:hAnsi="Times New Roman" w:cs="Times New Roman"/>
          <w:b/>
          <w:bCs/>
          <w:sz w:val="24"/>
          <w:szCs w:val="24"/>
          <w:lang w:val="bg-BG"/>
        </w:rPr>
        <w:t>евро</w:t>
      </w:r>
      <w:r w:rsidRPr="00D05AC8">
        <w:rPr>
          <w:rFonts w:ascii="Times New Roman" w:hAnsi="Times New Roman" w:cs="Times New Roman"/>
          <w:b/>
          <w:bCs/>
          <w:sz w:val="24"/>
          <w:szCs w:val="24"/>
          <w:lang w:val="bg-BG"/>
        </w:rPr>
        <w:t xml:space="preserve"> за имота</w:t>
      </w:r>
      <w:r w:rsidRPr="00D05AC8">
        <w:rPr>
          <w:rFonts w:ascii="Times New Roman" w:hAnsi="Times New Roman" w:cs="Times New Roman"/>
          <w:sz w:val="24"/>
          <w:szCs w:val="24"/>
          <w:lang w:val="bg-BG"/>
        </w:rPr>
        <w:t>, изписан</w:t>
      </w:r>
      <w:r>
        <w:rPr>
          <w:rFonts w:ascii="Times New Roman" w:hAnsi="Times New Roman" w:cs="Times New Roman"/>
          <w:sz w:val="24"/>
          <w:szCs w:val="24"/>
          <w:lang w:val="bg-BG"/>
        </w:rPr>
        <w:t>о</w:t>
      </w:r>
      <w:r w:rsidRPr="00D05AC8">
        <w:rPr>
          <w:rFonts w:ascii="Times New Roman" w:hAnsi="Times New Roman" w:cs="Times New Roman"/>
          <w:sz w:val="24"/>
          <w:szCs w:val="24"/>
          <w:lang w:val="bg-BG"/>
        </w:rPr>
        <w:t xml:space="preserve"> с цифри и словом и не може да бъде по-ниска от началната цена;</w:t>
      </w:r>
    </w:p>
    <w:p w:rsidR="0029729C" w:rsidRPr="00D05AC8" w:rsidRDefault="0029729C" w:rsidP="00D05AC8">
      <w:pPr>
        <w:overflowPunct/>
        <w:autoSpaceDE/>
        <w:autoSpaceDN/>
        <w:adjustRightInd/>
        <w:spacing w:line="360" w:lineRule="auto"/>
        <w:ind w:left="360"/>
        <w:jc w:val="both"/>
        <w:textAlignment w:val="auto"/>
        <w:rPr>
          <w:rFonts w:ascii="Times New Roman" w:hAnsi="Times New Roman" w:cs="Times New Roman"/>
          <w:sz w:val="24"/>
          <w:szCs w:val="24"/>
          <w:lang w:val="bg-BG"/>
        </w:rPr>
      </w:pPr>
      <w:r w:rsidRPr="00D05AC8">
        <w:rPr>
          <w:rFonts w:ascii="Times New Roman" w:hAnsi="Times New Roman" w:cs="Times New Roman"/>
          <w:sz w:val="24"/>
          <w:szCs w:val="24"/>
          <w:lang w:val="bg-BG"/>
        </w:rPr>
        <w:tab/>
        <w:t>- за всеки имот се подава отделно заявление;</w:t>
      </w:r>
    </w:p>
    <w:p w:rsidR="0029729C" w:rsidRPr="00D05AC8" w:rsidRDefault="0029729C" w:rsidP="00D05AC8">
      <w:pPr>
        <w:spacing w:line="360" w:lineRule="auto"/>
        <w:jc w:val="both"/>
        <w:rPr>
          <w:rFonts w:ascii="Times New Roman" w:hAnsi="Times New Roman" w:cs="Times New Roman"/>
          <w:sz w:val="24"/>
          <w:szCs w:val="24"/>
          <w:lang w:val="bg-BG"/>
        </w:rPr>
      </w:pPr>
      <w:r w:rsidRPr="00D05AC8">
        <w:rPr>
          <w:rFonts w:ascii="Times New Roman" w:hAnsi="Times New Roman" w:cs="Times New Roman"/>
          <w:b/>
          <w:bCs/>
          <w:sz w:val="24"/>
          <w:szCs w:val="24"/>
          <w:lang w:val="bg-BG"/>
        </w:rPr>
        <w:tab/>
        <w:t>Заявленията</w:t>
      </w:r>
      <w:r w:rsidRPr="00D05AC8">
        <w:rPr>
          <w:rFonts w:ascii="Times New Roman" w:hAnsi="Times New Roman" w:cs="Times New Roman"/>
          <w:sz w:val="24"/>
          <w:szCs w:val="24"/>
          <w:lang w:val="bg-BG"/>
        </w:rPr>
        <w:t xml:space="preserve"> за участие в търга, да са запечатани в непрозрачен плик.  </w:t>
      </w:r>
    </w:p>
    <w:p w:rsidR="0029729C" w:rsidRPr="00D05AC8" w:rsidRDefault="0029729C" w:rsidP="00D05AC8">
      <w:pPr>
        <w:overflowPunct/>
        <w:autoSpaceDE/>
        <w:autoSpaceDN/>
        <w:adjustRightInd/>
        <w:spacing w:line="360" w:lineRule="auto"/>
        <w:ind w:firstLine="720"/>
        <w:jc w:val="both"/>
        <w:textAlignment w:val="auto"/>
        <w:rPr>
          <w:rFonts w:ascii="Times New Roman" w:hAnsi="Times New Roman" w:cs="Times New Roman"/>
          <w:sz w:val="24"/>
          <w:szCs w:val="24"/>
          <w:lang w:val="bg-BG"/>
        </w:rPr>
      </w:pPr>
      <w:r w:rsidRPr="00D05AC8">
        <w:rPr>
          <w:rFonts w:ascii="Times New Roman" w:hAnsi="Times New Roman" w:cs="Times New Roman"/>
          <w:b/>
          <w:bCs/>
          <w:sz w:val="24"/>
          <w:szCs w:val="24"/>
          <w:lang w:val="bg-BG"/>
        </w:rPr>
        <w:t>Заявление</w:t>
      </w:r>
      <w:r w:rsidRPr="00D05AC8">
        <w:rPr>
          <w:rFonts w:ascii="Times New Roman" w:hAnsi="Times New Roman" w:cs="Times New Roman"/>
          <w:sz w:val="24"/>
          <w:szCs w:val="24"/>
          <w:lang w:val="bg-BG"/>
        </w:rPr>
        <w:t xml:space="preserve"> представено в незапечатан плик е недействително.</w:t>
      </w:r>
      <w:r w:rsidRPr="00D05AC8">
        <w:rPr>
          <w:rFonts w:ascii="Times New Roman" w:hAnsi="Times New Roman" w:cs="Times New Roman"/>
          <w:b/>
          <w:bCs/>
          <w:sz w:val="24"/>
          <w:szCs w:val="24"/>
          <w:lang w:val="bg-BG"/>
        </w:rPr>
        <w:t xml:space="preserve"> Получените</w:t>
      </w:r>
      <w:r w:rsidRPr="00D05AC8">
        <w:rPr>
          <w:rFonts w:ascii="Times New Roman" w:hAnsi="Times New Roman" w:cs="Times New Roman"/>
          <w:sz w:val="24"/>
          <w:szCs w:val="24"/>
          <w:lang w:val="bg-BG"/>
        </w:rPr>
        <w:t xml:space="preserve"> в </w:t>
      </w:r>
      <w:r>
        <w:rPr>
          <w:rFonts w:ascii="Times New Roman" w:hAnsi="Times New Roman" w:cs="Times New Roman"/>
          <w:sz w:val="24"/>
          <w:szCs w:val="24"/>
          <w:lang w:val="bg-BG"/>
        </w:rPr>
        <w:t xml:space="preserve">                              </w:t>
      </w:r>
      <w:r w:rsidRPr="00D05AC8">
        <w:rPr>
          <w:rFonts w:ascii="Times New Roman" w:hAnsi="Times New Roman" w:cs="Times New Roman"/>
          <w:sz w:val="24"/>
          <w:szCs w:val="24"/>
          <w:lang w:val="bg-BG"/>
        </w:rPr>
        <w:t>ОД “Земеделие” гр. Ямбол пликове със заявление за участие в търга без да се разпечатват се записват с входящ номер, дата и час в регистър.</w:t>
      </w:r>
    </w:p>
    <w:p w:rsidR="0029729C" w:rsidRPr="00D05AC8" w:rsidRDefault="0029729C" w:rsidP="00D05AC8">
      <w:pPr>
        <w:overflowPunct/>
        <w:autoSpaceDE/>
        <w:autoSpaceDN/>
        <w:adjustRightInd/>
        <w:spacing w:line="360" w:lineRule="auto"/>
        <w:ind w:firstLine="360"/>
        <w:jc w:val="both"/>
        <w:textAlignment w:val="auto"/>
        <w:rPr>
          <w:rFonts w:ascii="Times New Roman" w:hAnsi="Times New Roman" w:cs="Times New Roman"/>
          <w:sz w:val="24"/>
          <w:szCs w:val="24"/>
          <w:lang w:val="bg-BG"/>
        </w:rPr>
      </w:pPr>
      <w:r w:rsidRPr="00D05AC8">
        <w:rPr>
          <w:rFonts w:ascii="Times New Roman" w:hAnsi="Times New Roman" w:cs="Times New Roman"/>
          <w:b/>
          <w:bCs/>
          <w:sz w:val="24"/>
          <w:szCs w:val="24"/>
          <w:lang w:val="bg-BG"/>
        </w:rPr>
        <w:t>8.</w:t>
      </w:r>
      <w:r w:rsidRPr="00D05AC8">
        <w:rPr>
          <w:rFonts w:ascii="Times New Roman" w:hAnsi="Times New Roman" w:cs="Times New Roman"/>
          <w:sz w:val="24"/>
          <w:szCs w:val="24"/>
          <w:lang w:val="bg-BG"/>
        </w:rPr>
        <w:t xml:space="preserve"> </w:t>
      </w:r>
      <w:r w:rsidRPr="00D05AC8">
        <w:rPr>
          <w:rFonts w:ascii="Times New Roman" w:hAnsi="Times New Roman" w:cs="Times New Roman"/>
          <w:b/>
          <w:bCs/>
          <w:sz w:val="24"/>
          <w:szCs w:val="24"/>
          <w:lang w:val="bg-BG"/>
        </w:rPr>
        <w:t>Не се допускат за участие в търг</w:t>
      </w:r>
      <w:r w:rsidRPr="00D05AC8">
        <w:rPr>
          <w:rFonts w:ascii="Times New Roman" w:hAnsi="Times New Roman" w:cs="Times New Roman"/>
          <w:sz w:val="24"/>
          <w:szCs w:val="24"/>
          <w:lang w:val="bg-BG"/>
        </w:rPr>
        <w:t xml:space="preserve"> кандидатите, чиито заявления са подадени след срока, посочен в настоящата заповед, не съдържат документите по чл. 106, ал. 10 и 14 или не отговарят на изискванията на чл. 106 от ППЗСПЗЗ.</w:t>
      </w:r>
    </w:p>
    <w:p w:rsidR="0029729C" w:rsidRPr="00D05AC8" w:rsidRDefault="0029729C" w:rsidP="00D05AC8">
      <w:pPr>
        <w:overflowPunct/>
        <w:autoSpaceDE/>
        <w:autoSpaceDN/>
        <w:adjustRightInd/>
        <w:spacing w:line="360" w:lineRule="auto"/>
        <w:ind w:firstLine="426"/>
        <w:jc w:val="both"/>
        <w:textAlignment w:val="auto"/>
        <w:rPr>
          <w:rFonts w:ascii="Times New Roman" w:hAnsi="Times New Roman" w:cs="Times New Roman"/>
          <w:sz w:val="24"/>
          <w:szCs w:val="24"/>
          <w:lang w:val="bg-BG"/>
        </w:rPr>
      </w:pPr>
      <w:r w:rsidRPr="00D05AC8">
        <w:rPr>
          <w:rFonts w:ascii="Times New Roman" w:hAnsi="Times New Roman" w:cs="Times New Roman"/>
          <w:b/>
          <w:bCs/>
          <w:sz w:val="24"/>
          <w:szCs w:val="24"/>
          <w:lang w:val="bg-BG"/>
        </w:rPr>
        <w:t>9. Търгът може</w:t>
      </w:r>
      <w:r w:rsidRPr="00D05AC8">
        <w:rPr>
          <w:rFonts w:ascii="Times New Roman" w:hAnsi="Times New Roman" w:cs="Times New Roman"/>
          <w:sz w:val="24"/>
          <w:szCs w:val="24"/>
          <w:lang w:val="bg-BG"/>
        </w:rPr>
        <w:t xml:space="preserve"> да се проведе само в случай, че </w:t>
      </w:r>
      <w:r w:rsidRPr="00D05AC8">
        <w:rPr>
          <w:rFonts w:ascii="Times New Roman" w:hAnsi="Times New Roman" w:cs="Times New Roman"/>
          <w:b/>
          <w:bCs/>
          <w:sz w:val="24"/>
          <w:szCs w:val="24"/>
          <w:lang w:val="bg-BG"/>
        </w:rPr>
        <w:t>поне двама кандидати</w:t>
      </w:r>
      <w:r w:rsidRPr="00D05AC8">
        <w:rPr>
          <w:rFonts w:ascii="Times New Roman" w:hAnsi="Times New Roman" w:cs="Times New Roman"/>
          <w:sz w:val="24"/>
          <w:szCs w:val="24"/>
          <w:lang w:val="bg-BG"/>
        </w:rPr>
        <w:t xml:space="preserve"> са подали заявление за участие. При явяване на един кандидат за даден имот той се обявява за спечелил търга при обявената от него тръжна цена с тайно наддаване.</w:t>
      </w:r>
    </w:p>
    <w:p w:rsidR="0029729C" w:rsidRDefault="0029729C" w:rsidP="00D05AC8">
      <w:pPr>
        <w:tabs>
          <w:tab w:val="num" w:pos="0"/>
        </w:tabs>
        <w:spacing w:line="360" w:lineRule="auto"/>
        <w:jc w:val="both"/>
        <w:rPr>
          <w:rFonts w:ascii="Times New Roman" w:hAnsi="Times New Roman" w:cs="Times New Roman"/>
          <w:sz w:val="24"/>
          <w:szCs w:val="24"/>
          <w:lang w:val="bg-BG"/>
        </w:rPr>
      </w:pPr>
      <w:r w:rsidRPr="00D05AC8">
        <w:rPr>
          <w:rFonts w:ascii="Times New Roman" w:hAnsi="Times New Roman" w:cs="Times New Roman"/>
          <w:sz w:val="24"/>
          <w:szCs w:val="24"/>
          <w:lang w:val="bg-BG"/>
        </w:rPr>
        <w:t xml:space="preserve">      </w:t>
      </w:r>
      <w:r w:rsidRPr="00D05AC8">
        <w:rPr>
          <w:rFonts w:ascii="Times New Roman" w:hAnsi="Times New Roman" w:cs="Times New Roman"/>
          <w:b/>
          <w:bCs/>
          <w:sz w:val="24"/>
          <w:szCs w:val="24"/>
          <w:lang w:val="bg-BG"/>
        </w:rPr>
        <w:t>10. Лицата, които придобиват имоти</w:t>
      </w:r>
      <w:r w:rsidRPr="00D05AC8">
        <w:rPr>
          <w:rFonts w:ascii="Times New Roman" w:hAnsi="Times New Roman" w:cs="Times New Roman"/>
          <w:sz w:val="24"/>
          <w:szCs w:val="24"/>
          <w:lang w:val="bg-BG"/>
        </w:rPr>
        <w:t xml:space="preserve"> по реда на чл. 27, ал. 9 от ЗСПЗЗ, заплащат и разходите по</w:t>
      </w:r>
      <w:r>
        <w:rPr>
          <w:rFonts w:ascii="Times New Roman" w:hAnsi="Times New Roman" w:cs="Times New Roman"/>
          <w:sz w:val="24"/>
          <w:szCs w:val="24"/>
          <w:lang w:val="bg-BG"/>
        </w:rPr>
        <w:t xml:space="preserve"> </w:t>
      </w:r>
      <w:r w:rsidRPr="00D05AC8">
        <w:rPr>
          <w:rFonts w:ascii="Times New Roman" w:hAnsi="Times New Roman" w:cs="Times New Roman"/>
          <w:sz w:val="24"/>
          <w:szCs w:val="24"/>
          <w:lang w:val="bg-BG"/>
        </w:rPr>
        <w:t xml:space="preserve">чл. 56ш, ал. 1, т. 2 от ППЗСПЗЗ. </w:t>
      </w:r>
    </w:p>
    <w:p w:rsidR="0029729C" w:rsidRDefault="0029729C" w:rsidP="00D05AC8">
      <w:pPr>
        <w:tabs>
          <w:tab w:val="num" w:pos="0"/>
        </w:tabs>
        <w:spacing w:line="360" w:lineRule="auto"/>
        <w:jc w:val="both"/>
        <w:rPr>
          <w:rFonts w:ascii="Times New Roman" w:hAnsi="Times New Roman" w:cs="Times New Roman"/>
          <w:sz w:val="24"/>
          <w:szCs w:val="24"/>
          <w:lang w:val="bg-BG"/>
        </w:rPr>
      </w:pPr>
    </w:p>
    <w:p w:rsidR="0029729C" w:rsidRDefault="0029729C" w:rsidP="00D05AC8">
      <w:pPr>
        <w:tabs>
          <w:tab w:val="num" w:pos="0"/>
        </w:tabs>
        <w:spacing w:line="360" w:lineRule="auto"/>
        <w:jc w:val="both"/>
        <w:rPr>
          <w:rFonts w:ascii="Times New Roman" w:hAnsi="Times New Roman" w:cs="Times New Roman"/>
          <w:sz w:val="24"/>
          <w:szCs w:val="24"/>
          <w:lang w:val="bg-BG"/>
        </w:rPr>
      </w:pPr>
    </w:p>
    <w:p w:rsidR="0029729C" w:rsidRPr="00D05AC8" w:rsidRDefault="0029729C" w:rsidP="00D05AC8">
      <w:pPr>
        <w:overflowPunct/>
        <w:autoSpaceDE/>
        <w:autoSpaceDN/>
        <w:adjustRightInd/>
        <w:spacing w:line="360" w:lineRule="auto"/>
        <w:ind w:firstLine="360"/>
        <w:jc w:val="both"/>
        <w:textAlignment w:val="auto"/>
        <w:rPr>
          <w:rFonts w:ascii="Times New Roman" w:hAnsi="Times New Roman" w:cs="Times New Roman"/>
          <w:sz w:val="24"/>
          <w:szCs w:val="24"/>
          <w:lang w:val="bg-BG"/>
        </w:rPr>
      </w:pPr>
      <w:r w:rsidRPr="00D05AC8">
        <w:rPr>
          <w:rFonts w:ascii="Times New Roman" w:hAnsi="Times New Roman" w:cs="Times New Roman"/>
          <w:b/>
          <w:bCs/>
          <w:sz w:val="24"/>
          <w:szCs w:val="24"/>
          <w:lang w:val="bg-BG"/>
        </w:rPr>
        <w:t>11.</w:t>
      </w:r>
      <w:r w:rsidRPr="00D05AC8">
        <w:rPr>
          <w:rFonts w:ascii="Times New Roman" w:hAnsi="Times New Roman" w:cs="Times New Roman"/>
          <w:sz w:val="24"/>
          <w:szCs w:val="24"/>
          <w:lang w:val="bg-BG"/>
        </w:rPr>
        <w:t xml:space="preserve"> В случаите по чл. 108, ал. 1 от ППЗСПЗЗ, когато кандидатите за един и същ имот са предложили една и съща цена, между тях се провежда търг с явно наддаване като председателят на тръжната комисия ги уведомява по реда на ГПК за деня, часа, условията и реда, обявява началната тръжна цена, от която започва наддаването и определя стъпка на наддаването в размер на </w:t>
      </w:r>
      <w:r>
        <w:rPr>
          <w:rFonts w:ascii="Times New Roman" w:hAnsi="Times New Roman" w:cs="Times New Roman"/>
          <w:sz w:val="24"/>
          <w:szCs w:val="24"/>
          <w:lang w:val="bg-BG"/>
        </w:rPr>
        <w:t>51.13</w:t>
      </w:r>
      <w:r w:rsidRPr="00D05AC8">
        <w:rPr>
          <w:rFonts w:ascii="Times New Roman" w:hAnsi="Times New Roman" w:cs="Times New Roman"/>
          <w:sz w:val="24"/>
          <w:szCs w:val="24"/>
          <w:lang w:val="bg-BG"/>
        </w:rPr>
        <w:t xml:space="preserve"> </w:t>
      </w:r>
      <w:r>
        <w:rPr>
          <w:rFonts w:ascii="Times New Roman" w:hAnsi="Times New Roman" w:cs="Times New Roman"/>
          <w:sz w:val="24"/>
          <w:szCs w:val="24"/>
          <w:lang w:val="bg-BG"/>
        </w:rPr>
        <w:t>евро</w:t>
      </w:r>
      <w:r w:rsidRPr="00D05AC8">
        <w:rPr>
          <w:rFonts w:ascii="Times New Roman" w:hAnsi="Times New Roman" w:cs="Times New Roman"/>
          <w:sz w:val="24"/>
          <w:szCs w:val="24"/>
          <w:lang w:val="bg-BG"/>
        </w:rPr>
        <w:t xml:space="preserve">. </w:t>
      </w:r>
    </w:p>
    <w:p w:rsidR="0029729C" w:rsidRDefault="0029729C" w:rsidP="00D05AC8">
      <w:pPr>
        <w:overflowPunct/>
        <w:autoSpaceDE/>
        <w:autoSpaceDN/>
        <w:adjustRightInd/>
        <w:spacing w:line="360" w:lineRule="auto"/>
        <w:ind w:firstLine="284"/>
        <w:jc w:val="both"/>
        <w:textAlignment w:val="auto"/>
        <w:rPr>
          <w:rFonts w:ascii="Times New Roman" w:hAnsi="Times New Roman" w:cs="Times New Roman"/>
          <w:sz w:val="24"/>
          <w:szCs w:val="24"/>
          <w:lang w:val="bg-BG"/>
        </w:rPr>
      </w:pPr>
      <w:r w:rsidRPr="00D05AC8">
        <w:rPr>
          <w:rFonts w:ascii="Times New Roman" w:hAnsi="Times New Roman" w:cs="Times New Roman"/>
          <w:b/>
          <w:bCs/>
          <w:sz w:val="24"/>
          <w:szCs w:val="24"/>
          <w:lang w:val="bg-BG"/>
        </w:rPr>
        <w:t>12.</w:t>
      </w:r>
      <w:r w:rsidRPr="00D05AC8">
        <w:rPr>
          <w:rFonts w:ascii="Times New Roman" w:hAnsi="Times New Roman" w:cs="Times New Roman"/>
          <w:sz w:val="24"/>
          <w:szCs w:val="24"/>
          <w:lang w:val="bg-BG"/>
        </w:rPr>
        <w:t xml:space="preserve"> Директорът на ОД “Земеделие” Ямбол </w:t>
      </w:r>
      <w:r w:rsidRPr="00D05AC8">
        <w:rPr>
          <w:rFonts w:ascii="Times New Roman" w:hAnsi="Times New Roman" w:cs="Times New Roman"/>
          <w:b/>
          <w:bCs/>
          <w:sz w:val="24"/>
          <w:szCs w:val="24"/>
          <w:lang w:val="bg-BG"/>
        </w:rPr>
        <w:t>в 3 - дневен срок след изтичането на крайния срок</w:t>
      </w:r>
      <w:r w:rsidRPr="00D05AC8">
        <w:rPr>
          <w:rFonts w:ascii="Times New Roman" w:hAnsi="Times New Roman" w:cs="Times New Roman"/>
          <w:sz w:val="24"/>
          <w:szCs w:val="24"/>
          <w:lang w:val="bg-BG"/>
        </w:rPr>
        <w:t xml:space="preserve"> за подаване на заявленията за участие в търг, назначава със заповед състава на тръжната комисия.</w:t>
      </w:r>
    </w:p>
    <w:p w:rsidR="0029729C" w:rsidRPr="00D05AC8" w:rsidRDefault="0029729C" w:rsidP="00D05AC8">
      <w:pPr>
        <w:overflowPunct/>
        <w:autoSpaceDE/>
        <w:autoSpaceDN/>
        <w:adjustRightInd/>
        <w:spacing w:line="360" w:lineRule="auto"/>
        <w:ind w:firstLine="284"/>
        <w:jc w:val="both"/>
        <w:textAlignment w:val="auto"/>
        <w:rPr>
          <w:rFonts w:ascii="Times New Roman" w:hAnsi="Times New Roman" w:cs="Times New Roman"/>
          <w:sz w:val="24"/>
          <w:szCs w:val="24"/>
          <w:lang w:val="bg-BG"/>
        </w:rPr>
      </w:pPr>
      <w:r w:rsidRPr="00D05AC8">
        <w:rPr>
          <w:rFonts w:ascii="Times New Roman" w:hAnsi="Times New Roman" w:cs="Times New Roman"/>
          <w:b/>
          <w:bCs/>
          <w:sz w:val="24"/>
          <w:szCs w:val="24"/>
          <w:lang w:val="bg-BG"/>
        </w:rPr>
        <w:t>13.</w:t>
      </w:r>
      <w:r w:rsidRPr="00D05AC8">
        <w:rPr>
          <w:rFonts w:ascii="Times New Roman" w:hAnsi="Times New Roman" w:cs="Times New Roman"/>
          <w:sz w:val="24"/>
          <w:szCs w:val="24"/>
          <w:lang w:val="bg-BG"/>
        </w:rPr>
        <w:t xml:space="preserve"> </w:t>
      </w:r>
      <w:r w:rsidRPr="00D05AC8">
        <w:rPr>
          <w:rFonts w:ascii="Times New Roman" w:hAnsi="Times New Roman" w:cs="Times New Roman"/>
          <w:b/>
          <w:bCs/>
          <w:sz w:val="24"/>
          <w:szCs w:val="24"/>
          <w:lang w:val="bg-BG"/>
        </w:rPr>
        <w:t>В 14 - дневен срок тръжната комисията разглежда</w:t>
      </w:r>
      <w:r w:rsidRPr="00D05AC8">
        <w:rPr>
          <w:rFonts w:ascii="Times New Roman" w:hAnsi="Times New Roman" w:cs="Times New Roman"/>
          <w:sz w:val="24"/>
          <w:szCs w:val="24"/>
          <w:lang w:val="bg-BG"/>
        </w:rPr>
        <w:t xml:space="preserve"> заявленията, класира предложенията и определя спечелилия търга кандидат. </w:t>
      </w:r>
    </w:p>
    <w:p w:rsidR="0029729C" w:rsidRPr="00D05AC8" w:rsidRDefault="0029729C" w:rsidP="00D05AC8">
      <w:pPr>
        <w:overflowPunct/>
        <w:autoSpaceDE/>
        <w:autoSpaceDN/>
        <w:adjustRightInd/>
        <w:spacing w:line="360" w:lineRule="auto"/>
        <w:ind w:firstLine="284"/>
        <w:jc w:val="both"/>
        <w:textAlignment w:val="auto"/>
        <w:rPr>
          <w:rFonts w:ascii="Times New Roman" w:hAnsi="Times New Roman" w:cs="Times New Roman"/>
          <w:sz w:val="24"/>
          <w:szCs w:val="24"/>
          <w:lang w:val="bg-BG"/>
        </w:rPr>
      </w:pPr>
      <w:r w:rsidRPr="00D05AC8">
        <w:rPr>
          <w:rFonts w:ascii="Times New Roman" w:hAnsi="Times New Roman" w:cs="Times New Roman"/>
          <w:sz w:val="24"/>
          <w:szCs w:val="24"/>
          <w:lang w:val="bg-BG"/>
        </w:rPr>
        <w:tab/>
        <w:t xml:space="preserve">За резултатите от търга се съставя протокол, съгласно чл. 107, ал. 8 от ППЗСПЗЗ. Протокола с резултатите от търга се обявява на информационното табло на ОД “Земеделие” гр. Ямбол и на интернет страницата на дирекцията. </w:t>
      </w:r>
    </w:p>
    <w:p w:rsidR="0029729C" w:rsidRPr="00D05AC8" w:rsidRDefault="0029729C" w:rsidP="00D05AC8">
      <w:pPr>
        <w:overflowPunct/>
        <w:autoSpaceDE/>
        <w:autoSpaceDN/>
        <w:adjustRightInd/>
        <w:spacing w:line="360" w:lineRule="auto"/>
        <w:ind w:firstLine="720"/>
        <w:jc w:val="both"/>
        <w:textAlignment w:val="auto"/>
        <w:rPr>
          <w:rFonts w:ascii="Times New Roman" w:hAnsi="Times New Roman" w:cs="Times New Roman"/>
          <w:sz w:val="24"/>
          <w:szCs w:val="24"/>
          <w:lang w:val="bg-BG"/>
        </w:rPr>
      </w:pPr>
      <w:r w:rsidRPr="00D05AC8">
        <w:rPr>
          <w:rFonts w:ascii="Times New Roman" w:hAnsi="Times New Roman" w:cs="Times New Roman"/>
          <w:sz w:val="24"/>
          <w:szCs w:val="24"/>
          <w:lang w:val="bg-BG"/>
        </w:rPr>
        <w:t xml:space="preserve">В </w:t>
      </w:r>
      <w:r w:rsidRPr="00D05AC8">
        <w:rPr>
          <w:rFonts w:ascii="Times New Roman" w:hAnsi="Times New Roman" w:cs="Times New Roman"/>
          <w:b/>
          <w:bCs/>
          <w:sz w:val="24"/>
          <w:szCs w:val="24"/>
          <w:lang w:val="bg-BG"/>
        </w:rPr>
        <w:t>7 - дневен срок</w:t>
      </w:r>
      <w:r w:rsidRPr="00D05AC8">
        <w:rPr>
          <w:rFonts w:ascii="Times New Roman" w:hAnsi="Times New Roman" w:cs="Times New Roman"/>
          <w:sz w:val="24"/>
          <w:szCs w:val="24"/>
          <w:lang w:val="bg-BG"/>
        </w:rPr>
        <w:t xml:space="preserve"> от обявяването му участниците в търга могат да направят </w:t>
      </w:r>
      <w:r w:rsidRPr="00D05AC8">
        <w:rPr>
          <w:rFonts w:ascii="Times New Roman" w:hAnsi="Times New Roman" w:cs="Times New Roman"/>
          <w:b/>
          <w:bCs/>
          <w:sz w:val="24"/>
          <w:szCs w:val="24"/>
          <w:lang w:val="bg-BG"/>
        </w:rPr>
        <w:t>писмени възражения</w:t>
      </w:r>
      <w:r w:rsidRPr="00D05AC8">
        <w:rPr>
          <w:rFonts w:ascii="Times New Roman" w:hAnsi="Times New Roman" w:cs="Times New Roman"/>
          <w:sz w:val="24"/>
          <w:szCs w:val="24"/>
          <w:lang w:val="bg-BG"/>
        </w:rPr>
        <w:t xml:space="preserve"> до тръжната комисия. Тръжната комисия се произнася по възраженията в </w:t>
      </w:r>
      <w:r>
        <w:rPr>
          <w:rFonts w:ascii="Times New Roman" w:hAnsi="Times New Roman" w:cs="Times New Roman"/>
          <w:sz w:val="24"/>
          <w:szCs w:val="24"/>
          <w:lang w:val="bg-BG"/>
        </w:rPr>
        <w:t xml:space="preserve">                    </w:t>
      </w:r>
      <w:r w:rsidRPr="00D05AC8">
        <w:rPr>
          <w:rFonts w:ascii="Times New Roman" w:hAnsi="Times New Roman" w:cs="Times New Roman"/>
          <w:b/>
          <w:bCs/>
          <w:sz w:val="24"/>
          <w:szCs w:val="24"/>
          <w:lang w:val="bg-BG"/>
        </w:rPr>
        <w:t xml:space="preserve">5 - дневен срок, </w:t>
      </w:r>
      <w:r w:rsidRPr="00D05AC8">
        <w:rPr>
          <w:rFonts w:ascii="Times New Roman" w:hAnsi="Times New Roman" w:cs="Times New Roman"/>
          <w:sz w:val="24"/>
          <w:szCs w:val="24"/>
          <w:lang w:val="bg-BG"/>
        </w:rPr>
        <w:t>като за</w:t>
      </w:r>
      <w:r w:rsidRPr="00D05AC8">
        <w:rPr>
          <w:rFonts w:ascii="Times New Roman" w:hAnsi="Times New Roman" w:cs="Times New Roman"/>
          <w:b/>
          <w:bCs/>
          <w:sz w:val="24"/>
          <w:szCs w:val="24"/>
          <w:lang w:val="bg-BG"/>
        </w:rPr>
        <w:t xml:space="preserve"> </w:t>
      </w:r>
      <w:r w:rsidRPr="00D05AC8">
        <w:rPr>
          <w:rFonts w:ascii="Times New Roman" w:hAnsi="Times New Roman" w:cs="Times New Roman"/>
          <w:sz w:val="24"/>
          <w:szCs w:val="24"/>
          <w:lang w:val="bg-BG"/>
        </w:rPr>
        <w:t xml:space="preserve">разглеждането им се съставя протокол, в който се посочват мотивите за приемането или за отхвърлянето им. Протоколът се подписва от членовете на тръжната комисия и се обявява на   информационното табло на ОД “Земеделие” гр. Ямбол и на интернет страницата на дирекцията. </w:t>
      </w:r>
    </w:p>
    <w:p w:rsidR="0029729C" w:rsidRPr="00D05AC8" w:rsidRDefault="0029729C" w:rsidP="00D05AC8">
      <w:pPr>
        <w:overflowPunct/>
        <w:autoSpaceDE/>
        <w:autoSpaceDN/>
        <w:adjustRightInd/>
        <w:spacing w:line="360" w:lineRule="auto"/>
        <w:ind w:firstLine="284"/>
        <w:jc w:val="both"/>
        <w:textAlignment w:val="auto"/>
        <w:rPr>
          <w:rFonts w:ascii="Times New Roman" w:hAnsi="Times New Roman" w:cs="Times New Roman"/>
          <w:sz w:val="24"/>
          <w:szCs w:val="24"/>
          <w:lang w:val="bg-BG"/>
        </w:rPr>
      </w:pPr>
      <w:r w:rsidRPr="00D05AC8">
        <w:rPr>
          <w:rFonts w:ascii="Times New Roman" w:hAnsi="Times New Roman" w:cs="Times New Roman"/>
          <w:sz w:val="24"/>
          <w:szCs w:val="24"/>
          <w:lang w:val="bg-BG"/>
        </w:rPr>
        <w:tab/>
        <w:t xml:space="preserve">Председателят на тръжната комисия представя в </w:t>
      </w:r>
      <w:r w:rsidRPr="00D05AC8">
        <w:rPr>
          <w:rFonts w:ascii="Times New Roman" w:hAnsi="Times New Roman" w:cs="Times New Roman"/>
          <w:b/>
          <w:bCs/>
          <w:sz w:val="24"/>
          <w:szCs w:val="24"/>
          <w:lang w:val="bg-BG"/>
        </w:rPr>
        <w:t>3 - дневен срок</w:t>
      </w:r>
      <w:r w:rsidRPr="00D05AC8">
        <w:rPr>
          <w:rFonts w:ascii="Times New Roman" w:hAnsi="Times New Roman" w:cs="Times New Roman"/>
          <w:sz w:val="24"/>
          <w:szCs w:val="24"/>
          <w:lang w:val="bg-BG"/>
        </w:rPr>
        <w:t xml:space="preserve">, </w:t>
      </w:r>
      <w:r w:rsidRPr="00D05AC8">
        <w:rPr>
          <w:rFonts w:ascii="Times New Roman" w:hAnsi="Times New Roman" w:cs="Times New Roman"/>
          <w:b/>
          <w:bCs/>
          <w:sz w:val="24"/>
          <w:szCs w:val="24"/>
          <w:lang w:val="bg-BG"/>
        </w:rPr>
        <w:t>протоколите заедно със заявленията, приложенията към тях и възраженията за одобряване от министъра на земеделието</w:t>
      </w:r>
      <w:r>
        <w:rPr>
          <w:rFonts w:ascii="Times New Roman" w:hAnsi="Times New Roman" w:cs="Times New Roman"/>
          <w:b/>
          <w:bCs/>
          <w:sz w:val="24"/>
          <w:szCs w:val="24"/>
          <w:lang w:val="bg-BG"/>
        </w:rPr>
        <w:t xml:space="preserve"> и храните</w:t>
      </w:r>
      <w:r w:rsidRPr="00D05AC8">
        <w:rPr>
          <w:rFonts w:ascii="Times New Roman" w:hAnsi="Times New Roman" w:cs="Times New Roman"/>
          <w:sz w:val="24"/>
          <w:szCs w:val="24"/>
          <w:lang w:val="bg-BG"/>
        </w:rPr>
        <w:t>, съгласно чл. 107, ал. 10 от ППЗСПЗЗ.</w:t>
      </w:r>
    </w:p>
    <w:p w:rsidR="0029729C" w:rsidRPr="00D05AC8" w:rsidRDefault="0029729C" w:rsidP="00D05AC8">
      <w:pPr>
        <w:overflowPunct/>
        <w:autoSpaceDE/>
        <w:autoSpaceDN/>
        <w:adjustRightInd/>
        <w:spacing w:line="360" w:lineRule="auto"/>
        <w:ind w:firstLine="284"/>
        <w:jc w:val="both"/>
        <w:textAlignment w:val="auto"/>
        <w:rPr>
          <w:rFonts w:ascii="Times New Roman" w:hAnsi="Times New Roman" w:cs="Times New Roman"/>
          <w:sz w:val="24"/>
          <w:szCs w:val="24"/>
          <w:lang w:val="bg-BG"/>
        </w:rPr>
      </w:pPr>
      <w:r w:rsidRPr="00D05AC8">
        <w:rPr>
          <w:rFonts w:ascii="Times New Roman" w:hAnsi="Times New Roman" w:cs="Times New Roman"/>
          <w:sz w:val="24"/>
          <w:szCs w:val="24"/>
          <w:lang w:val="bg-BG"/>
        </w:rPr>
        <w:t xml:space="preserve">       Министърът на земеделието </w:t>
      </w:r>
      <w:r>
        <w:rPr>
          <w:rFonts w:ascii="Times New Roman" w:hAnsi="Times New Roman" w:cs="Times New Roman"/>
          <w:sz w:val="24"/>
          <w:szCs w:val="24"/>
          <w:lang w:val="bg-BG"/>
        </w:rPr>
        <w:t xml:space="preserve">и храните </w:t>
      </w:r>
      <w:r w:rsidRPr="00D05AC8">
        <w:rPr>
          <w:rFonts w:ascii="Times New Roman" w:hAnsi="Times New Roman" w:cs="Times New Roman"/>
          <w:sz w:val="24"/>
          <w:szCs w:val="24"/>
          <w:lang w:val="bg-BG"/>
        </w:rPr>
        <w:t xml:space="preserve">или упълномощено от него лице в </w:t>
      </w:r>
      <w:r w:rsidRPr="00D05AC8">
        <w:rPr>
          <w:rFonts w:ascii="Times New Roman" w:hAnsi="Times New Roman" w:cs="Times New Roman"/>
          <w:b/>
          <w:bCs/>
          <w:sz w:val="24"/>
          <w:szCs w:val="24"/>
          <w:lang w:val="bg-BG"/>
        </w:rPr>
        <w:t xml:space="preserve">7 - дневен срок от одобряването на протоколите </w:t>
      </w:r>
      <w:r w:rsidRPr="00D05AC8">
        <w:rPr>
          <w:rFonts w:ascii="Times New Roman" w:hAnsi="Times New Roman" w:cs="Times New Roman"/>
          <w:sz w:val="24"/>
          <w:szCs w:val="24"/>
          <w:lang w:val="bg-BG"/>
        </w:rPr>
        <w:t xml:space="preserve">със заповед определя кандидатите класирани за всеки имот на първо и второ място. Заповедта се публикува на интернет страницата на Министерство на земеделието </w:t>
      </w:r>
      <w:r>
        <w:rPr>
          <w:rFonts w:ascii="Times New Roman" w:hAnsi="Times New Roman" w:cs="Times New Roman"/>
          <w:sz w:val="24"/>
          <w:szCs w:val="24"/>
          <w:lang w:val="bg-BG"/>
        </w:rPr>
        <w:t xml:space="preserve">и храните </w:t>
      </w:r>
      <w:r w:rsidRPr="00D05AC8">
        <w:rPr>
          <w:rFonts w:ascii="Times New Roman" w:hAnsi="Times New Roman" w:cs="Times New Roman"/>
          <w:sz w:val="24"/>
          <w:szCs w:val="24"/>
          <w:lang w:val="bg-BG"/>
        </w:rPr>
        <w:t>при спазване на изискванията на Закона за защита на личните данни. В</w:t>
      </w:r>
      <w:r>
        <w:rPr>
          <w:rFonts w:ascii="Times New Roman" w:hAnsi="Times New Roman" w:cs="Times New Roman"/>
          <w:sz w:val="24"/>
          <w:szCs w:val="24"/>
          <w:lang w:val="bg-BG"/>
        </w:rPr>
        <w:t xml:space="preserve"> </w:t>
      </w:r>
      <w:r w:rsidRPr="00D05AC8">
        <w:rPr>
          <w:rFonts w:ascii="Times New Roman" w:hAnsi="Times New Roman" w:cs="Times New Roman"/>
          <w:b/>
          <w:bCs/>
          <w:sz w:val="24"/>
          <w:szCs w:val="24"/>
          <w:lang w:val="bg-BG"/>
        </w:rPr>
        <w:t>3 - дневен срок</w:t>
      </w:r>
      <w:r w:rsidRPr="00D05AC8">
        <w:rPr>
          <w:rFonts w:ascii="Times New Roman" w:hAnsi="Times New Roman" w:cs="Times New Roman"/>
          <w:sz w:val="24"/>
          <w:szCs w:val="24"/>
          <w:lang w:val="bg-BG"/>
        </w:rPr>
        <w:t xml:space="preserve"> директорът на  ОД “Земеделие” уведомява участниците в търга по реда на АПК за заповедта, която подлежи на обжалване в 14 - дневен срок от уведомлението им по реда на АПК.</w:t>
      </w:r>
    </w:p>
    <w:p w:rsidR="0029729C" w:rsidRPr="00D05AC8" w:rsidRDefault="0029729C" w:rsidP="00D05AC8">
      <w:pPr>
        <w:overflowPunct/>
        <w:autoSpaceDE/>
        <w:autoSpaceDN/>
        <w:adjustRightInd/>
        <w:spacing w:line="360" w:lineRule="auto"/>
        <w:ind w:firstLine="360"/>
        <w:jc w:val="both"/>
        <w:textAlignment w:val="auto"/>
        <w:rPr>
          <w:rFonts w:ascii="Times New Roman" w:hAnsi="Times New Roman" w:cs="Times New Roman"/>
          <w:b/>
          <w:bCs/>
          <w:sz w:val="24"/>
          <w:szCs w:val="24"/>
          <w:lang w:val="bg-BG"/>
        </w:rPr>
      </w:pPr>
      <w:r w:rsidRPr="00D05AC8">
        <w:rPr>
          <w:rFonts w:ascii="Times New Roman" w:hAnsi="Times New Roman" w:cs="Times New Roman"/>
          <w:b/>
          <w:bCs/>
          <w:sz w:val="24"/>
          <w:szCs w:val="24"/>
          <w:lang w:val="bg-BG"/>
        </w:rPr>
        <w:t xml:space="preserve">14. </w:t>
      </w:r>
      <w:r w:rsidRPr="00D05AC8">
        <w:rPr>
          <w:rFonts w:ascii="Times New Roman" w:hAnsi="Times New Roman" w:cs="Times New Roman"/>
          <w:sz w:val="24"/>
          <w:szCs w:val="24"/>
          <w:lang w:val="bg-BG"/>
        </w:rPr>
        <w:t>Търгът се счита за</w:t>
      </w:r>
      <w:r w:rsidRPr="00D05AC8">
        <w:rPr>
          <w:rFonts w:ascii="Times New Roman" w:hAnsi="Times New Roman" w:cs="Times New Roman"/>
          <w:b/>
          <w:bCs/>
          <w:sz w:val="24"/>
          <w:szCs w:val="24"/>
          <w:lang w:val="bg-BG"/>
        </w:rPr>
        <w:t xml:space="preserve"> спечелен от участника предложил най-високата цена за имота.</w:t>
      </w:r>
    </w:p>
    <w:p w:rsidR="0029729C" w:rsidRPr="00D05AC8" w:rsidRDefault="0029729C" w:rsidP="00D05AC8">
      <w:pPr>
        <w:overflowPunct/>
        <w:autoSpaceDE/>
        <w:autoSpaceDN/>
        <w:adjustRightInd/>
        <w:spacing w:line="360" w:lineRule="auto"/>
        <w:ind w:firstLine="284"/>
        <w:jc w:val="both"/>
        <w:textAlignment w:val="auto"/>
        <w:rPr>
          <w:rFonts w:ascii="Times New Roman" w:hAnsi="Times New Roman" w:cs="Times New Roman"/>
          <w:b/>
          <w:bCs/>
          <w:sz w:val="24"/>
          <w:szCs w:val="24"/>
          <w:lang w:val="bg-BG"/>
        </w:rPr>
      </w:pPr>
      <w:r w:rsidRPr="00D05AC8">
        <w:rPr>
          <w:rFonts w:ascii="Times New Roman" w:hAnsi="Times New Roman" w:cs="Times New Roman"/>
          <w:b/>
          <w:bCs/>
          <w:sz w:val="24"/>
          <w:szCs w:val="24"/>
          <w:lang w:val="ru-RU"/>
        </w:rPr>
        <w:t xml:space="preserve"> </w:t>
      </w:r>
      <w:r w:rsidRPr="00D05AC8">
        <w:rPr>
          <w:rFonts w:ascii="Times New Roman" w:hAnsi="Times New Roman" w:cs="Times New Roman"/>
          <w:b/>
          <w:bCs/>
          <w:sz w:val="24"/>
          <w:szCs w:val="24"/>
          <w:lang w:val="bg-BG"/>
        </w:rPr>
        <w:t>1</w:t>
      </w:r>
      <w:r w:rsidRPr="00D05AC8">
        <w:rPr>
          <w:rFonts w:ascii="Times New Roman" w:hAnsi="Times New Roman" w:cs="Times New Roman"/>
          <w:b/>
          <w:bCs/>
          <w:sz w:val="24"/>
          <w:szCs w:val="24"/>
          <w:lang w:val="ru-RU"/>
        </w:rPr>
        <w:t>5</w:t>
      </w:r>
      <w:r w:rsidRPr="00D05AC8">
        <w:rPr>
          <w:rFonts w:ascii="Times New Roman" w:hAnsi="Times New Roman" w:cs="Times New Roman"/>
          <w:b/>
          <w:bCs/>
          <w:sz w:val="24"/>
          <w:szCs w:val="24"/>
          <w:lang w:val="bg-BG"/>
        </w:rPr>
        <w:t xml:space="preserve">. Условия за връщане на депозита. </w:t>
      </w:r>
    </w:p>
    <w:p w:rsidR="0029729C" w:rsidRDefault="0029729C" w:rsidP="00D05AC8">
      <w:pPr>
        <w:overflowPunct/>
        <w:autoSpaceDE/>
        <w:autoSpaceDN/>
        <w:adjustRightInd/>
        <w:spacing w:line="360" w:lineRule="auto"/>
        <w:ind w:firstLine="284"/>
        <w:jc w:val="both"/>
        <w:textAlignment w:val="auto"/>
        <w:rPr>
          <w:sz w:val="24"/>
          <w:szCs w:val="24"/>
          <w:lang w:val="bg-BG"/>
        </w:rPr>
      </w:pPr>
      <w:r w:rsidRPr="00D05AC8">
        <w:rPr>
          <w:rFonts w:ascii="Times New Roman" w:hAnsi="Times New Roman" w:cs="Times New Roman"/>
          <w:sz w:val="24"/>
          <w:szCs w:val="24"/>
          <w:lang w:val="bg-BG"/>
        </w:rPr>
        <w:tab/>
        <w:t>Депозита на спечелилия участник се прихваща от цената на придобиване на имота. Внесените депозити от некласираните кандидати се възстановяват в 7 - дневен срок след приключване на търга, а депозитът на кандидата, класиран на второ място - след подписването на договора със спечелилия кандидат. Депозитите на кандидатите, класирани на първо и второ място не се възстановяват в случай на отказ за сключване на договор. Депозитът на обжалвания търга участник се възстановява след влизането в сила на съдебно решение</w:t>
      </w:r>
      <w:r w:rsidRPr="00D05AC8">
        <w:rPr>
          <w:sz w:val="24"/>
          <w:szCs w:val="24"/>
          <w:lang w:val="bg-BG"/>
        </w:rPr>
        <w:t xml:space="preserve">. </w:t>
      </w:r>
    </w:p>
    <w:p w:rsidR="0029729C" w:rsidRPr="00D05AC8" w:rsidRDefault="0029729C" w:rsidP="00D05AC8">
      <w:pPr>
        <w:overflowPunct/>
        <w:autoSpaceDE/>
        <w:autoSpaceDN/>
        <w:adjustRightInd/>
        <w:spacing w:line="360" w:lineRule="auto"/>
        <w:ind w:firstLine="284"/>
        <w:jc w:val="both"/>
        <w:textAlignment w:val="auto"/>
        <w:rPr>
          <w:rFonts w:ascii="Times New Roman" w:hAnsi="Times New Roman" w:cs="Times New Roman"/>
          <w:sz w:val="24"/>
          <w:szCs w:val="24"/>
          <w:lang w:val="bg-BG"/>
        </w:rPr>
      </w:pPr>
      <w:r w:rsidRPr="00D05AC8">
        <w:rPr>
          <w:rFonts w:ascii="Times New Roman" w:hAnsi="Times New Roman" w:cs="Times New Roman"/>
          <w:b/>
          <w:bCs/>
          <w:sz w:val="24"/>
          <w:szCs w:val="24"/>
          <w:lang w:val="bg-BG"/>
        </w:rPr>
        <w:t>1</w:t>
      </w:r>
      <w:r w:rsidRPr="00D05AC8">
        <w:rPr>
          <w:rFonts w:ascii="Times New Roman" w:hAnsi="Times New Roman" w:cs="Times New Roman"/>
          <w:b/>
          <w:bCs/>
          <w:sz w:val="24"/>
          <w:szCs w:val="24"/>
          <w:lang w:val="ru-RU"/>
        </w:rPr>
        <w:t>6</w:t>
      </w:r>
      <w:r w:rsidRPr="00D05AC8">
        <w:rPr>
          <w:rFonts w:ascii="Times New Roman" w:hAnsi="Times New Roman" w:cs="Times New Roman"/>
          <w:b/>
          <w:bCs/>
          <w:sz w:val="24"/>
          <w:szCs w:val="24"/>
          <w:lang w:val="bg-BG"/>
        </w:rPr>
        <w:t>.</w:t>
      </w:r>
      <w:r w:rsidRPr="00D05AC8">
        <w:rPr>
          <w:rFonts w:ascii="Times New Roman" w:hAnsi="Times New Roman" w:cs="Times New Roman"/>
          <w:sz w:val="24"/>
          <w:szCs w:val="24"/>
          <w:lang w:val="bg-BG"/>
        </w:rPr>
        <w:t xml:space="preserve">  </w:t>
      </w:r>
      <w:r w:rsidRPr="00D05AC8">
        <w:rPr>
          <w:rFonts w:ascii="Times New Roman" w:hAnsi="Times New Roman" w:cs="Times New Roman"/>
          <w:b/>
          <w:bCs/>
          <w:sz w:val="24"/>
          <w:szCs w:val="24"/>
          <w:lang w:val="bg-BG"/>
        </w:rPr>
        <w:t>Сключване на договор</w:t>
      </w:r>
      <w:r w:rsidRPr="00D05AC8">
        <w:rPr>
          <w:rFonts w:ascii="Times New Roman" w:hAnsi="Times New Roman" w:cs="Times New Roman"/>
          <w:b/>
          <w:bCs/>
          <w:sz w:val="24"/>
          <w:szCs w:val="24"/>
          <w:lang w:val="ru-RU"/>
        </w:rPr>
        <w:t>.</w:t>
      </w:r>
      <w:r w:rsidRPr="00D05AC8">
        <w:rPr>
          <w:rFonts w:ascii="Times New Roman" w:hAnsi="Times New Roman" w:cs="Times New Roman"/>
          <w:sz w:val="24"/>
          <w:szCs w:val="24"/>
          <w:lang w:val="bg-BG"/>
        </w:rPr>
        <w:t xml:space="preserve"> </w:t>
      </w:r>
    </w:p>
    <w:p w:rsidR="0029729C" w:rsidRPr="00D05AC8" w:rsidRDefault="0029729C" w:rsidP="00D05AC8">
      <w:pPr>
        <w:overflowPunct/>
        <w:autoSpaceDE/>
        <w:autoSpaceDN/>
        <w:adjustRightInd/>
        <w:spacing w:line="360" w:lineRule="auto"/>
        <w:ind w:firstLine="284"/>
        <w:jc w:val="both"/>
        <w:textAlignment w:val="auto"/>
        <w:rPr>
          <w:rFonts w:ascii="Times New Roman" w:hAnsi="Times New Roman" w:cs="Times New Roman"/>
          <w:sz w:val="24"/>
          <w:szCs w:val="24"/>
          <w:lang w:val="bg-BG"/>
        </w:rPr>
      </w:pPr>
      <w:r w:rsidRPr="00D05AC8">
        <w:rPr>
          <w:rFonts w:ascii="Times New Roman" w:hAnsi="Times New Roman" w:cs="Times New Roman"/>
          <w:sz w:val="24"/>
          <w:szCs w:val="24"/>
          <w:lang w:val="bg-BG"/>
        </w:rPr>
        <w:t xml:space="preserve">  </w:t>
      </w:r>
      <w:r w:rsidRPr="00D05AC8">
        <w:rPr>
          <w:rFonts w:ascii="Times New Roman" w:hAnsi="Times New Roman" w:cs="Times New Roman"/>
          <w:sz w:val="24"/>
          <w:szCs w:val="24"/>
          <w:lang w:val="bg-BG"/>
        </w:rPr>
        <w:tab/>
      </w:r>
      <w:r w:rsidRPr="00D05AC8">
        <w:rPr>
          <w:rFonts w:ascii="Times New Roman" w:hAnsi="Times New Roman" w:cs="Times New Roman"/>
          <w:b/>
          <w:bCs/>
          <w:sz w:val="24"/>
          <w:szCs w:val="24"/>
          <w:lang w:val="bg-BG"/>
        </w:rPr>
        <w:t xml:space="preserve">В 14 – дневен срок от влизане в сила на заповедта се сключва договор </w:t>
      </w:r>
      <w:r w:rsidRPr="00D05AC8">
        <w:rPr>
          <w:rFonts w:ascii="Times New Roman" w:hAnsi="Times New Roman" w:cs="Times New Roman"/>
          <w:sz w:val="24"/>
          <w:szCs w:val="24"/>
          <w:lang w:val="bg-BG"/>
        </w:rPr>
        <w:t xml:space="preserve">в писмена форма с лицето, спечелило търга след внасяне на цената, дължимите данъци, такси и режийни разноски. В случай, че лицето спечелило търга, не внесе посочените суми, за сключване на договор, да се покани класирания на второ място кандидат. Договорът подлежи на вписване в службата по вписванията за сметка на купувача. </w:t>
      </w:r>
    </w:p>
    <w:p w:rsidR="0029729C" w:rsidRDefault="0029729C" w:rsidP="00D05AC8">
      <w:pPr>
        <w:spacing w:line="360" w:lineRule="auto"/>
        <w:jc w:val="both"/>
        <w:rPr>
          <w:rFonts w:ascii="Times New Roman" w:hAnsi="Times New Roman" w:cs="Times New Roman"/>
          <w:sz w:val="24"/>
          <w:szCs w:val="24"/>
          <w:lang w:val="bg-BG"/>
        </w:rPr>
      </w:pPr>
      <w:r w:rsidRPr="00D05AC8">
        <w:rPr>
          <w:rFonts w:ascii="Times New Roman" w:hAnsi="Times New Roman" w:cs="Times New Roman"/>
          <w:sz w:val="24"/>
          <w:szCs w:val="24"/>
          <w:lang w:val="bg-BG"/>
        </w:rPr>
        <w:tab/>
        <w:t xml:space="preserve">Настоящата заповед да се публикува на интернет страницата на ОД “Земеделие”  </w:t>
      </w:r>
      <w:r>
        <w:rPr>
          <w:rFonts w:ascii="Times New Roman" w:hAnsi="Times New Roman" w:cs="Times New Roman"/>
          <w:sz w:val="24"/>
          <w:szCs w:val="24"/>
          <w:lang w:val="bg-BG"/>
        </w:rPr>
        <w:t xml:space="preserve">                    </w:t>
      </w:r>
      <w:r w:rsidRPr="00D05AC8">
        <w:rPr>
          <w:rFonts w:ascii="Times New Roman" w:hAnsi="Times New Roman" w:cs="Times New Roman"/>
          <w:sz w:val="24"/>
          <w:szCs w:val="24"/>
          <w:lang w:val="bg-BG"/>
        </w:rPr>
        <w:t xml:space="preserve">гр. Ямбол, на страницата на Министерство на земеделието </w:t>
      </w:r>
      <w:r>
        <w:rPr>
          <w:rFonts w:ascii="Times New Roman" w:hAnsi="Times New Roman" w:cs="Times New Roman"/>
          <w:sz w:val="24"/>
          <w:szCs w:val="24"/>
          <w:lang w:val="bg-BG"/>
        </w:rPr>
        <w:t xml:space="preserve">и храните </w:t>
      </w:r>
      <w:r w:rsidRPr="00D05AC8">
        <w:rPr>
          <w:rFonts w:ascii="Times New Roman" w:hAnsi="Times New Roman" w:cs="Times New Roman"/>
          <w:sz w:val="24"/>
          <w:szCs w:val="24"/>
          <w:lang w:val="bg-BG"/>
        </w:rPr>
        <w:t xml:space="preserve">и в един местен вестник най-малко 30 /тридесет/ дни преди крайния срок за подаване на заявленията за участие. Заповедта да се постави в 3 - дневен срок от издаването й на таблото на ОД “Земеделие” </w:t>
      </w:r>
      <w:r>
        <w:rPr>
          <w:rFonts w:ascii="Times New Roman" w:hAnsi="Times New Roman" w:cs="Times New Roman"/>
          <w:sz w:val="24"/>
          <w:szCs w:val="24"/>
          <w:lang w:val="bg-BG"/>
        </w:rPr>
        <w:t xml:space="preserve">                   </w:t>
      </w:r>
      <w:r w:rsidRPr="00D05AC8">
        <w:rPr>
          <w:rFonts w:ascii="Times New Roman" w:hAnsi="Times New Roman" w:cs="Times New Roman"/>
          <w:sz w:val="24"/>
          <w:szCs w:val="24"/>
          <w:lang w:val="bg-BG"/>
        </w:rPr>
        <w:t xml:space="preserve">гр. Ямбол, в общинската служба по земеделие </w:t>
      </w:r>
      <w:r>
        <w:rPr>
          <w:rFonts w:ascii="Times New Roman" w:hAnsi="Times New Roman" w:cs="Times New Roman"/>
          <w:sz w:val="24"/>
          <w:szCs w:val="24"/>
          <w:lang w:val="bg-BG"/>
        </w:rPr>
        <w:t>Стралджа</w:t>
      </w:r>
      <w:r w:rsidRPr="00D05AC8">
        <w:rPr>
          <w:rFonts w:ascii="Times New Roman" w:hAnsi="Times New Roman" w:cs="Times New Roman"/>
          <w:sz w:val="24"/>
          <w:szCs w:val="24"/>
          <w:lang w:val="bg-BG"/>
        </w:rPr>
        <w:t xml:space="preserve">, община </w:t>
      </w:r>
      <w:r>
        <w:rPr>
          <w:rFonts w:ascii="Times New Roman" w:hAnsi="Times New Roman" w:cs="Times New Roman"/>
          <w:sz w:val="24"/>
          <w:szCs w:val="24"/>
          <w:lang w:val="bg-BG"/>
        </w:rPr>
        <w:t>Стралджа</w:t>
      </w:r>
      <w:r w:rsidRPr="00D05AC8">
        <w:rPr>
          <w:rFonts w:ascii="Times New Roman" w:hAnsi="Times New Roman" w:cs="Times New Roman"/>
          <w:sz w:val="24"/>
          <w:szCs w:val="24"/>
          <w:lang w:val="bg-BG"/>
        </w:rPr>
        <w:t xml:space="preserve">, </w:t>
      </w:r>
      <w:r>
        <w:rPr>
          <w:rFonts w:ascii="Times New Roman" w:hAnsi="Times New Roman" w:cs="Times New Roman"/>
          <w:sz w:val="24"/>
          <w:szCs w:val="24"/>
          <w:lang w:val="bg-BG"/>
        </w:rPr>
        <w:t>К</w:t>
      </w:r>
      <w:r w:rsidRPr="00D05AC8">
        <w:rPr>
          <w:rFonts w:ascii="Times New Roman" w:hAnsi="Times New Roman" w:cs="Times New Roman"/>
          <w:sz w:val="24"/>
          <w:szCs w:val="24"/>
          <w:lang w:val="bg-BG"/>
        </w:rPr>
        <w:t xml:space="preserve">метство </w:t>
      </w:r>
      <w:r>
        <w:rPr>
          <w:rFonts w:ascii="Times New Roman" w:hAnsi="Times New Roman" w:cs="Times New Roman"/>
          <w:sz w:val="24"/>
          <w:szCs w:val="24"/>
          <w:lang w:val="bg-BG"/>
        </w:rPr>
        <w:t xml:space="preserve">                    </w:t>
      </w:r>
      <w:r w:rsidRPr="00D05AC8">
        <w:rPr>
          <w:rFonts w:ascii="Times New Roman" w:hAnsi="Times New Roman" w:cs="Times New Roman"/>
          <w:sz w:val="24"/>
          <w:szCs w:val="24"/>
          <w:lang w:val="bg-BG"/>
        </w:rPr>
        <w:t xml:space="preserve">с. </w:t>
      </w:r>
      <w:r>
        <w:rPr>
          <w:rFonts w:ascii="Times New Roman" w:hAnsi="Times New Roman" w:cs="Times New Roman"/>
          <w:sz w:val="24"/>
          <w:szCs w:val="24"/>
          <w:lang w:val="bg-BG"/>
        </w:rPr>
        <w:t>Зимница</w:t>
      </w:r>
      <w:r w:rsidRPr="00D05AC8">
        <w:rPr>
          <w:rFonts w:ascii="Times New Roman" w:hAnsi="Times New Roman" w:cs="Times New Roman"/>
          <w:sz w:val="24"/>
          <w:szCs w:val="24"/>
          <w:lang w:val="bg-BG"/>
        </w:rPr>
        <w:t xml:space="preserve">, община </w:t>
      </w:r>
      <w:r>
        <w:rPr>
          <w:rFonts w:ascii="Times New Roman" w:hAnsi="Times New Roman" w:cs="Times New Roman"/>
          <w:sz w:val="24"/>
          <w:szCs w:val="24"/>
          <w:lang w:val="bg-BG"/>
        </w:rPr>
        <w:t>Стралджа</w:t>
      </w:r>
      <w:r w:rsidRPr="00D05AC8">
        <w:rPr>
          <w:rFonts w:ascii="Times New Roman" w:hAnsi="Times New Roman" w:cs="Times New Roman"/>
          <w:sz w:val="24"/>
          <w:szCs w:val="24"/>
          <w:lang w:val="bg-BG"/>
        </w:rPr>
        <w:t xml:space="preserve">, област Ямбол.  </w:t>
      </w:r>
    </w:p>
    <w:p w:rsidR="0029729C" w:rsidRPr="00D05AC8" w:rsidRDefault="0029729C" w:rsidP="00D05AC8">
      <w:pPr>
        <w:spacing w:line="360" w:lineRule="auto"/>
        <w:jc w:val="both"/>
        <w:rPr>
          <w:rFonts w:ascii="Times New Roman" w:hAnsi="Times New Roman" w:cs="Times New Roman"/>
          <w:sz w:val="24"/>
          <w:szCs w:val="24"/>
          <w:lang w:val="bg-BG"/>
        </w:rPr>
      </w:pPr>
      <w:r w:rsidRPr="00D05AC8">
        <w:rPr>
          <w:rFonts w:ascii="Times New Roman" w:hAnsi="Times New Roman" w:cs="Times New Roman"/>
          <w:sz w:val="24"/>
          <w:szCs w:val="24"/>
          <w:lang w:val="bg-BG"/>
        </w:rPr>
        <w:t xml:space="preserve"> </w:t>
      </w:r>
    </w:p>
    <w:p w:rsidR="0029729C" w:rsidRDefault="0029729C" w:rsidP="004D4E64">
      <w:pPr>
        <w:ind w:firstLine="426"/>
        <w:jc w:val="both"/>
        <w:rPr>
          <w:rFonts w:ascii="Times New Roman" w:hAnsi="Times New Roman" w:cs="Times New Roman"/>
          <w:b/>
          <w:bCs/>
          <w:sz w:val="24"/>
          <w:szCs w:val="24"/>
          <w:lang w:val="bg-BG"/>
        </w:rPr>
      </w:pPr>
      <w:r w:rsidRPr="00606362">
        <w:rPr>
          <w:rFonts w:ascii="Times New Roman" w:hAnsi="Times New Roman" w:cs="Times New Roman"/>
          <w:sz w:val="22"/>
          <w:szCs w:val="22"/>
          <w:lang w:val="bg-BG"/>
        </w:rPr>
        <w:t xml:space="preserve">   </w:t>
      </w:r>
      <w:r w:rsidRPr="00606362">
        <w:rPr>
          <w:rFonts w:ascii="Times New Roman" w:hAnsi="Times New Roman" w:cs="Times New Roman"/>
          <w:sz w:val="22"/>
          <w:szCs w:val="22"/>
          <w:lang w:val="bg-BG"/>
        </w:rPr>
        <w:tab/>
      </w:r>
      <w:r w:rsidRPr="0006018C">
        <w:rPr>
          <w:rFonts w:ascii="Times New Roman" w:hAnsi="Times New Roman" w:cs="Times New Roman"/>
          <w:b/>
          <w:bCs/>
          <w:sz w:val="24"/>
          <w:szCs w:val="24"/>
          <w:lang w:val="bg-BG"/>
        </w:rPr>
        <w:t>Директор</w:t>
      </w:r>
    </w:p>
    <w:p w:rsidR="0029729C" w:rsidRPr="0006018C" w:rsidRDefault="0029729C" w:rsidP="004D4E64">
      <w:pPr>
        <w:ind w:firstLine="426"/>
        <w:jc w:val="both"/>
        <w:rPr>
          <w:rFonts w:ascii="Times New Roman" w:hAnsi="Times New Roman" w:cs="Times New Roman"/>
          <w:b/>
          <w:bCs/>
          <w:sz w:val="24"/>
          <w:szCs w:val="24"/>
          <w:lang w:val="bg-BG"/>
        </w:rPr>
      </w:pPr>
      <w:r>
        <w:rPr>
          <w:rFonts w:ascii="Times New Roman" w:hAnsi="Times New Roman" w:cs="Times New Roman"/>
          <w:b/>
          <w:bCs/>
          <w:sz w:val="24"/>
          <w:szCs w:val="24"/>
          <w:lang w:val="bg-BG"/>
        </w:rPr>
        <w:t xml:space="preserve">     </w:t>
      </w:r>
      <w:r w:rsidRPr="0006018C">
        <w:rPr>
          <w:rFonts w:ascii="Times New Roman" w:hAnsi="Times New Roman" w:cs="Times New Roman"/>
          <w:b/>
          <w:bCs/>
          <w:sz w:val="24"/>
          <w:szCs w:val="24"/>
          <w:lang w:val="bg-BG"/>
        </w:rPr>
        <w:t xml:space="preserve">ОД ”Земеделие”: </w:t>
      </w:r>
      <w:r w:rsidRPr="0006018C">
        <w:rPr>
          <w:rFonts w:ascii="Times New Roman" w:hAnsi="Times New Roman" w:cs="Times New Roman"/>
          <w:b/>
          <w:bCs/>
          <w:sz w:val="24"/>
          <w:szCs w:val="24"/>
          <w:lang w:val="ru-RU"/>
        </w:rPr>
        <w:t xml:space="preserve"> </w:t>
      </w:r>
      <w:r w:rsidRPr="0006018C">
        <w:rPr>
          <w:rFonts w:ascii="Times New Roman" w:hAnsi="Times New Roman" w:cs="Times New Roman"/>
          <w:b/>
          <w:bCs/>
          <w:sz w:val="24"/>
          <w:szCs w:val="24"/>
          <w:lang w:val="bg-BG"/>
        </w:rPr>
        <w:t xml:space="preserve">/ П /  </w:t>
      </w:r>
    </w:p>
    <w:p w:rsidR="0029729C" w:rsidRPr="004D4E64" w:rsidRDefault="0029729C" w:rsidP="004D4E64">
      <w:pPr>
        <w:jc w:val="both"/>
        <w:rPr>
          <w:rFonts w:ascii="Times New Roman" w:hAnsi="Times New Roman" w:cs="Times New Roman"/>
          <w:b/>
          <w:bCs/>
          <w:sz w:val="24"/>
          <w:szCs w:val="24"/>
          <w:lang w:val="ru-RU"/>
        </w:rPr>
      </w:pPr>
      <w:r w:rsidRPr="0006018C">
        <w:rPr>
          <w:rFonts w:ascii="Times New Roman" w:hAnsi="Times New Roman" w:cs="Times New Roman"/>
          <w:b/>
          <w:bCs/>
          <w:sz w:val="24"/>
          <w:szCs w:val="24"/>
          <w:lang w:val="bg-BG"/>
        </w:rPr>
        <w:t xml:space="preserve">    </w:t>
      </w:r>
      <w:r w:rsidRPr="0006018C">
        <w:rPr>
          <w:rFonts w:ascii="Times New Roman" w:hAnsi="Times New Roman" w:cs="Times New Roman"/>
          <w:b/>
          <w:bCs/>
          <w:sz w:val="24"/>
          <w:szCs w:val="24"/>
          <w:lang w:val="bg-BG"/>
        </w:rPr>
        <w:tab/>
      </w:r>
      <w:r>
        <w:rPr>
          <w:rFonts w:ascii="Times New Roman" w:hAnsi="Times New Roman" w:cs="Times New Roman"/>
          <w:b/>
          <w:bCs/>
          <w:sz w:val="24"/>
          <w:szCs w:val="24"/>
          <w:lang w:val="ru-RU"/>
        </w:rPr>
        <w:t xml:space="preserve">        </w:t>
      </w:r>
      <w:r w:rsidRPr="0006018C">
        <w:rPr>
          <w:rFonts w:ascii="Times New Roman" w:hAnsi="Times New Roman" w:cs="Times New Roman"/>
          <w:b/>
          <w:bCs/>
          <w:sz w:val="24"/>
          <w:szCs w:val="24"/>
          <w:lang w:val="ru-RU"/>
        </w:rPr>
        <w:t xml:space="preserve">           </w:t>
      </w:r>
      <w:r>
        <w:rPr>
          <w:rFonts w:ascii="Times New Roman" w:hAnsi="Times New Roman" w:cs="Times New Roman"/>
          <w:b/>
          <w:bCs/>
          <w:sz w:val="24"/>
          <w:szCs w:val="24"/>
          <w:lang w:val="ru-RU"/>
        </w:rPr>
        <w:t xml:space="preserve">    </w:t>
      </w:r>
      <w:r w:rsidRPr="0006018C">
        <w:rPr>
          <w:rFonts w:ascii="Times New Roman" w:hAnsi="Times New Roman" w:cs="Times New Roman"/>
          <w:b/>
          <w:bCs/>
          <w:sz w:val="24"/>
          <w:szCs w:val="24"/>
          <w:lang w:val="ru-RU"/>
        </w:rPr>
        <w:t xml:space="preserve"> </w:t>
      </w:r>
      <w:r w:rsidRPr="0006018C">
        <w:rPr>
          <w:rFonts w:ascii="Times New Roman" w:hAnsi="Times New Roman" w:cs="Times New Roman"/>
          <w:b/>
          <w:bCs/>
          <w:sz w:val="24"/>
          <w:szCs w:val="24"/>
          <w:lang w:val="bg-BG"/>
        </w:rPr>
        <w:t xml:space="preserve">/ </w:t>
      </w:r>
      <w:r>
        <w:rPr>
          <w:rFonts w:ascii="Times New Roman" w:hAnsi="Times New Roman" w:cs="Times New Roman"/>
          <w:b/>
          <w:bCs/>
          <w:sz w:val="24"/>
          <w:szCs w:val="24"/>
          <w:lang w:val="bg-BG"/>
        </w:rPr>
        <w:t>Тихомир Койчев</w:t>
      </w:r>
      <w:r w:rsidRPr="0006018C">
        <w:rPr>
          <w:rFonts w:ascii="Times New Roman" w:hAnsi="Times New Roman" w:cs="Times New Roman"/>
          <w:b/>
          <w:bCs/>
          <w:sz w:val="24"/>
          <w:szCs w:val="24"/>
          <w:lang w:val="bg-BG"/>
        </w:rPr>
        <w:t xml:space="preserve"> / </w:t>
      </w:r>
      <w:r w:rsidRPr="0006018C">
        <w:rPr>
          <w:rFonts w:ascii="Times New Roman" w:hAnsi="Times New Roman" w:cs="Times New Roman"/>
          <w:b/>
          <w:bCs/>
          <w:sz w:val="24"/>
          <w:szCs w:val="24"/>
          <w:lang w:val="ru-RU"/>
        </w:rPr>
        <w:t xml:space="preserve"> </w:t>
      </w:r>
    </w:p>
    <w:p w:rsidR="0029729C" w:rsidRPr="004D4E64" w:rsidRDefault="0029729C" w:rsidP="004D4E64">
      <w:pPr>
        <w:jc w:val="both"/>
        <w:rPr>
          <w:rFonts w:ascii="Times New Roman" w:hAnsi="Times New Roman" w:cs="Times New Roman"/>
          <w:b/>
          <w:bCs/>
          <w:sz w:val="24"/>
          <w:szCs w:val="24"/>
          <w:lang w:val="ru-RU"/>
        </w:rPr>
      </w:pPr>
    </w:p>
    <w:p w:rsidR="0029729C" w:rsidRDefault="0029729C" w:rsidP="00C365FD">
      <w:pPr>
        <w:spacing w:line="360" w:lineRule="auto"/>
        <w:ind w:firstLine="426"/>
        <w:jc w:val="both"/>
        <w:rPr>
          <w:rFonts w:ascii="Times New Roman" w:hAnsi="Times New Roman" w:cs="Times New Roman"/>
          <w:b/>
          <w:bCs/>
          <w:sz w:val="28"/>
          <w:szCs w:val="28"/>
          <w:lang w:val="bg-BG"/>
        </w:rPr>
      </w:pPr>
      <w:r>
        <w:rPr>
          <w:rFonts w:ascii="Times New Roman" w:hAnsi="Times New Roman" w:cs="Times New Roman"/>
          <w:b/>
          <w:bCs/>
          <w:sz w:val="28"/>
          <w:szCs w:val="28"/>
          <w:lang w:val="bg-BG"/>
        </w:rPr>
        <w:t>Заповедта е публикувана на сайта на в. “</w:t>
      </w:r>
      <w:r>
        <w:rPr>
          <w:rFonts w:ascii="Times New Roman" w:hAnsi="Times New Roman" w:cs="Times New Roman"/>
          <w:b/>
          <w:bCs/>
          <w:sz w:val="28"/>
          <w:szCs w:val="28"/>
        </w:rPr>
        <w:t>Alo</w:t>
      </w:r>
      <w:r>
        <w:rPr>
          <w:rFonts w:ascii="Times New Roman" w:hAnsi="Times New Roman" w:cs="Times New Roman"/>
          <w:b/>
          <w:bCs/>
          <w:sz w:val="28"/>
          <w:szCs w:val="28"/>
          <w:lang w:val="ru-RU"/>
        </w:rPr>
        <w:t>.</w:t>
      </w:r>
      <w:r>
        <w:rPr>
          <w:rFonts w:ascii="Times New Roman" w:hAnsi="Times New Roman" w:cs="Times New Roman"/>
          <w:b/>
          <w:bCs/>
          <w:sz w:val="28"/>
          <w:szCs w:val="28"/>
        </w:rPr>
        <w:t>bg</w:t>
      </w:r>
      <w:r>
        <w:rPr>
          <w:rFonts w:ascii="Times New Roman" w:hAnsi="Times New Roman" w:cs="Times New Roman"/>
          <w:b/>
          <w:bCs/>
          <w:sz w:val="28"/>
          <w:szCs w:val="28"/>
          <w:lang w:val="bg-BG"/>
        </w:rPr>
        <w:t xml:space="preserve">” на 05.02.2026 г. в Рубрика „съобщения - покани” - обява № 10896411.      </w:t>
      </w:r>
    </w:p>
    <w:p w:rsidR="0029729C" w:rsidRPr="00C365FD" w:rsidRDefault="0029729C" w:rsidP="00F41F47">
      <w:pPr>
        <w:jc w:val="both"/>
        <w:rPr>
          <w:rFonts w:ascii="Times New Roman" w:hAnsi="Times New Roman" w:cs="Times New Roman"/>
          <w:b/>
          <w:bCs/>
          <w:sz w:val="22"/>
          <w:szCs w:val="22"/>
          <w:lang w:val="bg-BG"/>
        </w:rPr>
      </w:pPr>
    </w:p>
    <w:sectPr w:rsidR="0029729C" w:rsidRPr="00C365FD" w:rsidSect="00ED6AA9">
      <w:footerReference w:type="default" r:id="rId7"/>
      <w:headerReference w:type="first" r:id="rId8"/>
      <w:footerReference w:type="first" r:id="rId9"/>
      <w:pgSz w:w="11907" w:h="16840" w:code="9"/>
      <w:pgMar w:top="284" w:right="1134" w:bottom="284" w:left="1134" w:header="284" w:footer="1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29C" w:rsidRDefault="0029729C">
      <w:r>
        <w:separator/>
      </w:r>
    </w:p>
  </w:endnote>
  <w:endnote w:type="continuationSeparator" w:id="0">
    <w:p w:rsidR="0029729C" w:rsidRDefault="002972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Bookman Old Style">
    <w:altName w:val="Segoe Print"/>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altName w:val="Tahoma"/>
    <w:panose1 w:val="020B0604030504040204"/>
    <w:charset w:val="CC"/>
    <w:family w:val="swiss"/>
    <w:pitch w:val="variable"/>
    <w:sig w:usb0="20000287" w:usb1="00000000" w:usb2="00000000" w:usb3="00000000" w:csb0="0000019F" w:csb1="00000000"/>
  </w:font>
  <w:font w:name="Helen Bg Condensed">
    <w:altName w:val="Arial Narrow"/>
    <w:panose1 w:val="00000000000000000000"/>
    <w:charset w:val="CC"/>
    <w:family w:val="auto"/>
    <w:notTrueType/>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29C" w:rsidRPr="00627A1B" w:rsidRDefault="0029729C" w:rsidP="00880D8E">
    <w:pPr>
      <w:pStyle w:val="Footer"/>
      <w:tabs>
        <w:tab w:val="left" w:pos="7230"/>
        <w:tab w:val="left" w:pos="7655"/>
      </w:tabs>
      <w:spacing w:line="216" w:lineRule="auto"/>
      <w:ind w:left="-851" w:right="-285"/>
      <w:jc w:val="center"/>
      <w:rPr>
        <w:rFonts w:ascii="Verdana" w:hAnsi="Verdana" w:cs="Verdana"/>
        <w:noProof/>
        <w:sz w:val="16"/>
        <w:szCs w:val="16"/>
        <w:lang w:val="bg-BG"/>
      </w:rPr>
    </w:pPr>
    <w:r w:rsidRPr="00627A1B">
      <w:rPr>
        <w:rFonts w:ascii="Verdana" w:hAnsi="Verdana" w:cs="Verdana"/>
        <w:noProof/>
        <w:sz w:val="16"/>
        <w:szCs w:val="16"/>
        <w:lang w:val="bg-BG"/>
      </w:rPr>
      <w:t xml:space="preserve">гр. </w:t>
    </w:r>
    <w:r>
      <w:rPr>
        <w:rFonts w:ascii="Verdana" w:hAnsi="Verdana" w:cs="Verdana"/>
        <w:noProof/>
        <w:sz w:val="16"/>
        <w:szCs w:val="16"/>
        <w:lang w:val="bg-BG"/>
      </w:rPr>
      <w:t>Ямбол</w:t>
    </w:r>
    <w:r w:rsidRPr="00627A1B">
      <w:rPr>
        <w:rFonts w:ascii="Verdana" w:hAnsi="Verdana" w:cs="Verdana"/>
        <w:noProof/>
        <w:sz w:val="16"/>
        <w:szCs w:val="16"/>
        <w:lang w:val="bg-BG"/>
      </w:rPr>
      <w:t xml:space="preserve"> </w:t>
    </w:r>
    <w:r>
      <w:rPr>
        <w:rFonts w:ascii="Verdana" w:hAnsi="Verdana" w:cs="Verdana"/>
        <w:noProof/>
        <w:sz w:val="16"/>
        <w:szCs w:val="16"/>
        <w:lang w:val="bg-BG"/>
      </w:rPr>
      <w:t>8600</w:t>
    </w:r>
    <w:r w:rsidRPr="00627A1B">
      <w:rPr>
        <w:rFonts w:ascii="Verdana" w:hAnsi="Verdana" w:cs="Verdana"/>
        <w:noProof/>
        <w:sz w:val="16"/>
        <w:szCs w:val="16"/>
        <w:lang w:val="bg-BG"/>
      </w:rPr>
      <w:t>, ул. "</w:t>
    </w:r>
    <w:r>
      <w:rPr>
        <w:rFonts w:ascii="Verdana" w:hAnsi="Verdana" w:cs="Verdana"/>
        <w:noProof/>
        <w:sz w:val="16"/>
        <w:szCs w:val="16"/>
        <w:lang w:val="bg-BG"/>
      </w:rPr>
      <w:t>Жорж Папазов</w:t>
    </w:r>
    <w:r w:rsidRPr="00627A1B">
      <w:rPr>
        <w:rFonts w:ascii="Verdana" w:hAnsi="Verdana" w:cs="Verdana"/>
        <w:noProof/>
        <w:sz w:val="16"/>
        <w:szCs w:val="16"/>
        <w:lang w:val="bg-BG"/>
      </w:rPr>
      <w:t>" №</w:t>
    </w:r>
    <w:r>
      <w:rPr>
        <w:rFonts w:ascii="Verdana" w:hAnsi="Verdana" w:cs="Verdana"/>
        <w:noProof/>
        <w:sz w:val="16"/>
        <w:szCs w:val="16"/>
        <w:lang w:val="bg-BG"/>
      </w:rPr>
      <w:t xml:space="preserve"> 9, ет.5                                                 </w:t>
    </w:r>
  </w:p>
  <w:p w:rsidR="0029729C" w:rsidRDefault="0029729C" w:rsidP="00880D8E">
    <w:pPr>
      <w:pStyle w:val="Footer"/>
      <w:tabs>
        <w:tab w:val="left" w:pos="7230"/>
        <w:tab w:val="left" w:pos="7655"/>
      </w:tabs>
      <w:spacing w:line="216" w:lineRule="auto"/>
      <w:ind w:left="-851" w:right="-285"/>
      <w:jc w:val="center"/>
      <w:rPr>
        <w:rFonts w:ascii="Verdana" w:hAnsi="Verdana" w:cs="Verdana"/>
        <w:noProof/>
        <w:sz w:val="16"/>
        <w:szCs w:val="16"/>
        <w:lang w:val="ru-RU"/>
      </w:rPr>
    </w:pPr>
    <w:r>
      <w:rPr>
        <w:rFonts w:ascii="Verdana" w:hAnsi="Verdana" w:cs="Verdana"/>
        <w:noProof/>
        <w:sz w:val="16"/>
        <w:szCs w:val="16"/>
        <w:lang w:val="bg-BG"/>
      </w:rPr>
      <w:t xml:space="preserve">       </w:t>
    </w:r>
    <w:r w:rsidRPr="00627A1B">
      <w:rPr>
        <w:rFonts w:ascii="Verdana" w:hAnsi="Verdana" w:cs="Verdana"/>
        <w:noProof/>
        <w:sz w:val="16"/>
        <w:szCs w:val="16"/>
        <w:lang w:val="bg-BG"/>
      </w:rPr>
      <w:t xml:space="preserve">Тел: </w:t>
    </w:r>
    <w:r>
      <w:rPr>
        <w:rFonts w:ascii="Verdana" w:hAnsi="Verdana" w:cs="Verdana"/>
        <w:noProof/>
        <w:sz w:val="16"/>
        <w:szCs w:val="16"/>
        <w:lang w:val="bg-BG"/>
      </w:rPr>
      <w:t>(</w:t>
    </w:r>
    <w:r w:rsidRPr="00627A1B">
      <w:rPr>
        <w:rFonts w:ascii="Verdana" w:hAnsi="Verdana" w:cs="Verdana"/>
        <w:noProof/>
        <w:sz w:val="16"/>
        <w:szCs w:val="16"/>
        <w:lang w:val="bg-BG"/>
      </w:rPr>
      <w:t>+359</w:t>
    </w:r>
    <w:r>
      <w:rPr>
        <w:rFonts w:ascii="Verdana" w:hAnsi="Verdana" w:cs="Verdana"/>
        <w:noProof/>
        <w:sz w:val="16"/>
        <w:szCs w:val="16"/>
        <w:lang w:val="bg-BG"/>
      </w:rPr>
      <w:t>046)</w:t>
    </w:r>
    <w:r w:rsidRPr="00627A1B">
      <w:rPr>
        <w:rFonts w:ascii="Verdana" w:hAnsi="Verdana" w:cs="Verdana"/>
        <w:noProof/>
        <w:sz w:val="16"/>
        <w:szCs w:val="16"/>
        <w:lang w:val="bg-BG"/>
      </w:rPr>
      <w:t xml:space="preserve"> </w:t>
    </w:r>
    <w:r>
      <w:rPr>
        <w:rFonts w:ascii="Verdana" w:hAnsi="Verdana" w:cs="Verdana"/>
        <w:noProof/>
        <w:sz w:val="16"/>
        <w:szCs w:val="16"/>
        <w:lang w:val="bg-BG"/>
      </w:rPr>
      <w:t xml:space="preserve">66 18 54, 66 18 52, </w:t>
    </w:r>
    <w:r w:rsidRPr="00BD057F">
      <w:rPr>
        <w:rFonts w:ascii="Verdana" w:hAnsi="Verdana" w:cs="Verdana"/>
        <w:noProof/>
        <w:sz w:val="16"/>
        <w:szCs w:val="16"/>
        <w:lang w:val="ru-RU"/>
      </w:rPr>
      <w:t xml:space="preserve">Факс: </w:t>
    </w:r>
    <w:r>
      <w:rPr>
        <w:rFonts w:ascii="Verdana" w:hAnsi="Verdana" w:cs="Verdana"/>
        <w:noProof/>
        <w:sz w:val="16"/>
        <w:szCs w:val="16"/>
        <w:lang w:val="bg-BG"/>
      </w:rPr>
      <w:t>(</w:t>
    </w:r>
    <w:r w:rsidRPr="00BD057F">
      <w:rPr>
        <w:rFonts w:ascii="Verdana" w:hAnsi="Verdana" w:cs="Verdana"/>
        <w:noProof/>
        <w:sz w:val="16"/>
        <w:szCs w:val="16"/>
        <w:lang w:val="ru-RU"/>
      </w:rPr>
      <w:t>+359</w:t>
    </w:r>
    <w:r>
      <w:rPr>
        <w:rFonts w:ascii="Verdana" w:hAnsi="Verdana" w:cs="Verdana"/>
        <w:noProof/>
        <w:sz w:val="16"/>
        <w:szCs w:val="16"/>
        <w:lang w:val="ru-RU"/>
      </w:rPr>
      <w:t>046</w:t>
    </w:r>
    <w:r>
      <w:rPr>
        <w:rFonts w:ascii="Verdana" w:hAnsi="Verdana" w:cs="Verdana"/>
        <w:noProof/>
        <w:sz w:val="16"/>
        <w:szCs w:val="16"/>
        <w:lang w:val="bg-BG"/>
      </w:rPr>
      <w:t>)</w:t>
    </w:r>
    <w:r w:rsidRPr="00BD057F">
      <w:rPr>
        <w:rFonts w:ascii="Verdana" w:hAnsi="Verdana" w:cs="Verdana"/>
        <w:noProof/>
        <w:sz w:val="16"/>
        <w:szCs w:val="16"/>
        <w:lang w:val="ru-RU"/>
      </w:rPr>
      <w:t xml:space="preserve"> </w:t>
    </w:r>
    <w:r>
      <w:rPr>
        <w:rFonts w:ascii="Verdana" w:hAnsi="Verdana" w:cs="Verdana"/>
        <w:noProof/>
        <w:sz w:val="16"/>
        <w:szCs w:val="16"/>
        <w:lang w:val="ru-RU"/>
      </w:rPr>
      <w:t>66 18 58</w:t>
    </w:r>
  </w:p>
  <w:p w:rsidR="0029729C" w:rsidRPr="000327A9" w:rsidRDefault="0029729C" w:rsidP="00EF760A">
    <w:pPr>
      <w:pStyle w:val="Footer"/>
      <w:ind w:right="360"/>
      <w:rPr>
        <w:lang w:val="bg-BG"/>
      </w:rPr>
    </w:pPr>
    <w:r>
      <w:rPr>
        <w:lang w:val="bg-BG"/>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29C" w:rsidRDefault="0029729C" w:rsidP="00946D85">
    <w:pPr>
      <w:pStyle w:val="Footer"/>
      <w:tabs>
        <w:tab w:val="left" w:pos="7230"/>
        <w:tab w:val="left" w:pos="7655"/>
      </w:tabs>
      <w:spacing w:line="216" w:lineRule="auto"/>
      <w:ind w:left="-851" w:right="-285"/>
      <w:jc w:val="center"/>
      <w:rPr>
        <w:noProof/>
        <w:sz w:val="16"/>
        <w:szCs w:val="16"/>
        <w:lang w:val="bg-BG"/>
      </w:rPr>
    </w:pPr>
  </w:p>
  <w:p w:rsidR="0029729C" w:rsidRDefault="0029729C" w:rsidP="00946D85">
    <w:pPr>
      <w:pStyle w:val="Footer"/>
      <w:tabs>
        <w:tab w:val="left" w:pos="7230"/>
        <w:tab w:val="left" w:pos="7655"/>
      </w:tabs>
      <w:spacing w:line="216" w:lineRule="auto"/>
      <w:ind w:left="-851" w:right="-285"/>
      <w:jc w:val="center"/>
      <w:rPr>
        <w:noProof/>
        <w:sz w:val="16"/>
        <w:szCs w:val="16"/>
        <w:lang w:val="bg-BG"/>
      </w:rPr>
    </w:pPr>
  </w:p>
  <w:p w:rsidR="0029729C" w:rsidRPr="00627A1B" w:rsidRDefault="0029729C" w:rsidP="00EA3B1F">
    <w:pPr>
      <w:pStyle w:val="Footer"/>
      <w:tabs>
        <w:tab w:val="left" w:pos="7230"/>
        <w:tab w:val="left" w:pos="7655"/>
      </w:tabs>
      <w:spacing w:line="216" w:lineRule="auto"/>
      <w:ind w:left="-851" w:right="-285"/>
      <w:jc w:val="center"/>
      <w:rPr>
        <w:rFonts w:ascii="Verdana" w:hAnsi="Verdana" w:cs="Verdana"/>
        <w:noProof/>
        <w:sz w:val="16"/>
        <w:szCs w:val="16"/>
        <w:lang w:val="bg-BG"/>
      </w:rPr>
    </w:pPr>
    <w:r>
      <w:rPr>
        <w:rFonts w:ascii="Verdana" w:hAnsi="Verdana" w:cs="Verdana"/>
        <w:noProof/>
        <w:sz w:val="16"/>
        <w:szCs w:val="16"/>
        <w:lang w:val="bg-BG"/>
      </w:rPr>
      <w:t xml:space="preserve">   </w:t>
    </w:r>
    <w:r w:rsidRPr="00627A1B">
      <w:rPr>
        <w:rFonts w:ascii="Verdana" w:hAnsi="Verdana" w:cs="Verdana"/>
        <w:noProof/>
        <w:sz w:val="16"/>
        <w:szCs w:val="16"/>
        <w:lang w:val="bg-BG"/>
      </w:rPr>
      <w:t xml:space="preserve">гр. </w:t>
    </w:r>
    <w:r>
      <w:rPr>
        <w:rFonts w:ascii="Verdana" w:hAnsi="Verdana" w:cs="Verdana"/>
        <w:noProof/>
        <w:sz w:val="16"/>
        <w:szCs w:val="16"/>
        <w:lang w:val="bg-BG"/>
      </w:rPr>
      <w:t>Ямбол</w:t>
    </w:r>
    <w:r w:rsidRPr="00627A1B">
      <w:rPr>
        <w:rFonts w:ascii="Verdana" w:hAnsi="Verdana" w:cs="Verdana"/>
        <w:noProof/>
        <w:sz w:val="16"/>
        <w:szCs w:val="16"/>
        <w:lang w:val="bg-BG"/>
      </w:rPr>
      <w:t xml:space="preserve"> </w:t>
    </w:r>
    <w:r>
      <w:rPr>
        <w:rFonts w:ascii="Verdana" w:hAnsi="Verdana" w:cs="Verdana"/>
        <w:noProof/>
        <w:sz w:val="16"/>
        <w:szCs w:val="16"/>
        <w:lang w:val="bg-BG"/>
      </w:rPr>
      <w:t>8600</w:t>
    </w:r>
    <w:r w:rsidRPr="00627A1B">
      <w:rPr>
        <w:rFonts w:ascii="Verdana" w:hAnsi="Verdana" w:cs="Verdana"/>
        <w:noProof/>
        <w:sz w:val="16"/>
        <w:szCs w:val="16"/>
        <w:lang w:val="bg-BG"/>
      </w:rPr>
      <w:t>, ул. "</w:t>
    </w:r>
    <w:r>
      <w:rPr>
        <w:rFonts w:ascii="Verdana" w:hAnsi="Verdana" w:cs="Verdana"/>
        <w:noProof/>
        <w:sz w:val="16"/>
        <w:szCs w:val="16"/>
        <w:lang w:val="bg-BG"/>
      </w:rPr>
      <w:t>Жорж Папазов</w:t>
    </w:r>
    <w:r w:rsidRPr="00627A1B">
      <w:rPr>
        <w:rFonts w:ascii="Verdana" w:hAnsi="Verdana" w:cs="Verdana"/>
        <w:noProof/>
        <w:sz w:val="16"/>
        <w:szCs w:val="16"/>
        <w:lang w:val="bg-BG"/>
      </w:rPr>
      <w:t>" №</w:t>
    </w:r>
    <w:r>
      <w:rPr>
        <w:rFonts w:ascii="Verdana" w:hAnsi="Verdana" w:cs="Verdana"/>
        <w:noProof/>
        <w:sz w:val="16"/>
        <w:szCs w:val="16"/>
        <w:lang w:val="bg-BG"/>
      </w:rPr>
      <w:t xml:space="preserve"> 9, ет.5                                                 </w:t>
    </w:r>
  </w:p>
  <w:p w:rsidR="0029729C" w:rsidRDefault="0029729C" w:rsidP="00EA3B1F">
    <w:pPr>
      <w:pStyle w:val="Footer"/>
      <w:tabs>
        <w:tab w:val="left" w:pos="7230"/>
        <w:tab w:val="left" w:pos="7655"/>
      </w:tabs>
      <w:spacing w:line="216" w:lineRule="auto"/>
      <w:ind w:left="-851" w:right="-285"/>
      <w:jc w:val="center"/>
      <w:rPr>
        <w:rFonts w:ascii="Verdana" w:hAnsi="Verdana" w:cs="Verdana"/>
        <w:noProof/>
        <w:sz w:val="16"/>
        <w:szCs w:val="16"/>
        <w:lang w:val="ru-RU"/>
      </w:rPr>
    </w:pPr>
    <w:r>
      <w:rPr>
        <w:rFonts w:ascii="Verdana" w:hAnsi="Verdana" w:cs="Verdana"/>
        <w:noProof/>
        <w:sz w:val="16"/>
        <w:szCs w:val="16"/>
        <w:lang w:val="bg-BG"/>
      </w:rPr>
      <w:t xml:space="preserve">       </w:t>
    </w:r>
    <w:r w:rsidRPr="00627A1B">
      <w:rPr>
        <w:rFonts w:ascii="Verdana" w:hAnsi="Verdana" w:cs="Verdana"/>
        <w:noProof/>
        <w:sz w:val="16"/>
        <w:szCs w:val="16"/>
        <w:lang w:val="bg-BG"/>
      </w:rPr>
      <w:t xml:space="preserve">Тел: </w:t>
    </w:r>
    <w:r>
      <w:rPr>
        <w:rFonts w:ascii="Verdana" w:hAnsi="Verdana" w:cs="Verdana"/>
        <w:noProof/>
        <w:sz w:val="16"/>
        <w:szCs w:val="16"/>
        <w:lang w:val="bg-BG"/>
      </w:rPr>
      <w:t>(</w:t>
    </w:r>
    <w:r w:rsidRPr="00627A1B">
      <w:rPr>
        <w:rFonts w:ascii="Verdana" w:hAnsi="Verdana" w:cs="Verdana"/>
        <w:noProof/>
        <w:sz w:val="16"/>
        <w:szCs w:val="16"/>
        <w:lang w:val="bg-BG"/>
      </w:rPr>
      <w:t>+359</w:t>
    </w:r>
    <w:r>
      <w:rPr>
        <w:rFonts w:ascii="Verdana" w:hAnsi="Verdana" w:cs="Verdana"/>
        <w:noProof/>
        <w:sz w:val="16"/>
        <w:szCs w:val="16"/>
        <w:lang w:val="bg-BG"/>
      </w:rPr>
      <w:t>046)</w:t>
    </w:r>
    <w:r w:rsidRPr="00627A1B">
      <w:rPr>
        <w:rFonts w:ascii="Verdana" w:hAnsi="Verdana" w:cs="Verdana"/>
        <w:noProof/>
        <w:sz w:val="16"/>
        <w:szCs w:val="16"/>
        <w:lang w:val="bg-BG"/>
      </w:rPr>
      <w:t xml:space="preserve"> </w:t>
    </w:r>
    <w:r>
      <w:rPr>
        <w:rFonts w:ascii="Verdana" w:hAnsi="Verdana" w:cs="Verdana"/>
        <w:noProof/>
        <w:sz w:val="16"/>
        <w:szCs w:val="16"/>
        <w:lang w:val="bg-BG"/>
      </w:rPr>
      <w:t xml:space="preserve">66 18 54, 66 18 52, </w:t>
    </w:r>
    <w:r w:rsidRPr="00BD057F">
      <w:rPr>
        <w:rFonts w:ascii="Verdana" w:hAnsi="Verdana" w:cs="Verdana"/>
        <w:noProof/>
        <w:sz w:val="16"/>
        <w:szCs w:val="16"/>
        <w:lang w:val="ru-RU"/>
      </w:rPr>
      <w:t xml:space="preserve">Факс: </w:t>
    </w:r>
    <w:r>
      <w:rPr>
        <w:rFonts w:ascii="Verdana" w:hAnsi="Verdana" w:cs="Verdana"/>
        <w:noProof/>
        <w:sz w:val="16"/>
        <w:szCs w:val="16"/>
        <w:lang w:val="bg-BG"/>
      </w:rPr>
      <w:t>(</w:t>
    </w:r>
    <w:r w:rsidRPr="00BD057F">
      <w:rPr>
        <w:rFonts w:ascii="Verdana" w:hAnsi="Verdana" w:cs="Verdana"/>
        <w:noProof/>
        <w:sz w:val="16"/>
        <w:szCs w:val="16"/>
        <w:lang w:val="ru-RU"/>
      </w:rPr>
      <w:t>+359</w:t>
    </w:r>
    <w:r>
      <w:rPr>
        <w:rFonts w:ascii="Verdana" w:hAnsi="Verdana" w:cs="Verdana"/>
        <w:noProof/>
        <w:sz w:val="16"/>
        <w:szCs w:val="16"/>
        <w:lang w:val="ru-RU"/>
      </w:rPr>
      <w:t>046</w:t>
    </w:r>
    <w:r>
      <w:rPr>
        <w:rFonts w:ascii="Verdana" w:hAnsi="Verdana" w:cs="Verdana"/>
        <w:noProof/>
        <w:sz w:val="16"/>
        <w:szCs w:val="16"/>
        <w:lang w:val="bg-BG"/>
      </w:rPr>
      <w:t>)</w:t>
    </w:r>
    <w:r w:rsidRPr="00BD057F">
      <w:rPr>
        <w:rFonts w:ascii="Verdana" w:hAnsi="Verdana" w:cs="Verdana"/>
        <w:noProof/>
        <w:sz w:val="16"/>
        <w:szCs w:val="16"/>
        <w:lang w:val="ru-RU"/>
      </w:rPr>
      <w:t xml:space="preserve"> </w:t>
    </w:r>
    <w:r>
      <w:rPr>
        <w:rFonts w:ascii="Verdana" w:hAnsi="Verdana" w:cs="Verdana"/>
        <w:noProof/>
        <w:sz w:val="16"/>
        <w:szCs w:val="16"/>
        <w:lang w:val="ru-RU"/>
      </w:rPr>
      <w:t>66 18 58</w:t>
    </w:r>
  </w:p>
  <w:p w:rsidR="0029729C" w:rsidRPr="00EA3B1F" w:rsidRDefault="0029729C" w:rsidP="00EA3B1F">
    <w:pPr>
      <w:pStyle w:val="Footer"/>
      <w:tabs>
        <w:tab w:val="left" w:pos="7230"/>
        <w:tab w:val="left" w:pos="7655"/>
      </w:tabs>
      <w:spacing w:line="216" w:lineRule="auto"/>
      <w:ind w:left="-851" w:right="-285"/>
      <w:jc w:val="center"/>
      <w:rPr>
        <w:rFonts w:ascii="Verdana" w:hAnsi="Verdana" w:cs="Verdana"/>
        <w:noProof/>
        <w:sz w:val="16"/>
        <w:szCs w:val="16"/>
        <w:lang w:val="bg-BG"/>
      </w:rPr>
    </w:pPr>
    <w:r>
      <w:rPr>
        <w:rFonts w:ascii="Verdana" w:hAnsi="Verdana" w:cs="Verdana"/>
        <w:noProof/>
        <w:sz w:val="16"/>
        <w:szCs w:val="16"/>
        <w:lang w:val="bg-BG"/>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29C" w:rsidRDefault="0029729C">
      <w:r>
        <w:separator/>
      </w:r>
    </w:p>
  </w:footnote>
  <w:footnote w:type="continuationSeparator" w:id="0">
    <w:p w:rsidR="0029729C" w:rsidRDefault="002972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29C" w:rsidRPr="005B69F7" w:rsidRDefault="0029729C" w:rsidP="005B69F7">
    <w:pPr>
      <w:pStyle w:val="Heading2"/>
      <w:rPr>
        <w:rStyle w:val="Emphasis"/>
        <w:rFonts w:cs="Arial"/>
        <w:sz w:val="2"/>
        <w:szCs w:val="2"/>
      </w:rP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75pt;margin-top:-5.55pt;width:47.3pt;height:65.55pt;z-index:251660288">
          <v:imagedata r:id="rId1" o:title=""/>
          <w10:wrap type="square"/>
        </v:shape>
      </w:pict>
    </w:r>
  </w:p>
  <w:p w:rsidR="0029729C" w:rsidRPr="005B69F7" w:rsidRDefault="0029729C" w:rsidP="007A6290">
    <w:pPr>
      <w:pStyle w:val="Heading1"/>
      <w:framePr w:w="0" w:hRule="auto" w:wrap="auto" w:vAnchor="margin" w:hAnchor="text" w:xAlign="left" w:yAlign="inline"/>
      <w:tabs>
        <w:tab w:val="left" w:pos="1276"/>
      </w:tabs>
      <w:ind w:firstLine="1276"/>
      <w:jc w:val="left"/>
      <w:rPr>
        <w:rFonts w:ascii="Helen Bg Condensed" w:hAnsi="Helen Bg Condensed" w:cs="Helen Bg Condensed"/>
        <w:spacing w:val="40"/>
        <w:sz w:val="30"/>
        <w:szCs w:val="30"/>
      </w:rPr>
    </w:pPr>
    <w:r>
      <w:rPr>
        <w:noProof/>
        <w:lang w:eastAsia="bg-BG"/>
      </w:rPr>
      <w:pict>
        <v:shapetype id="_x0000_t32" coordsize="21600,21600" o:spt="32" o:oned="t" path="m,l21600,21600e" filled="f">
          <v:path arrowok="t" fillok="f" o:connecttype="none"/>
          <o:lock v:ext="edit" shapetype="t"/>
        </v:shapetype>
        <v:shape id="_x0000_s2050" type="#_x0000_t32" style="position:absolute;left:0;text-align:left;margin-left:53.05pt;margin-top:.65pt;width:0;height:48.2pt;z-index:251661312" o:connectortype="straight"/>
      </w:pict>
    </w:r>
    <w:r w:rsidRPr="005B69F7">
      <w:rPr>
        <w:rFonts w:ascii="Helen Bg Condensed" w:hAnsi="Helen Bg Condensed" w:cs="Helen Bg Condensed"/>
        <w:spacing w:val="40"/>
        <w:sz w:val="30"/>
        <w:szCs w:val="30"/>
      </w:rPr>
      <w:t>РЕПУБЛИКА БЪЛГАРИЯ</w:t>
    </w:r>
  </w:p>
  <w:p w:rsidR="0029729C" w:rsidRDefault="0029729C" w:rsidP="00936425">
    <w:pPr>
      <w:pStyle w:val="Heading1"/>
      <w:framePr w:w="0" w:hRule="auto" w:wrap="auto" w:vAnchor="margin" w:hAnchor="text" w:xAlign="left" w:yAlign="inline"/>
      <w:tabs>
        <w:tab w:val="left" w:pos="1276"/>
      </w:tabs>
      <w:jc w:val="left"/>
      <w:rPr>
        <w:rFonts w:ascii="Helen Bg Condensed" w:hAnsi="Helen Bg Condensed" w:cs="Helen Bg Condensed"/>
        <w:b w:val="0"/>
        <w:bCs w:val="0"/>
        <w:spacing w:val="40"/>
        <w:sz w:val="26"/>
        <w:szCs w:val="26"/>
      </w:rPr>
    </w:pPr>
    <w:r w:rsidRPr="00D450FA">
      <w:rPr>
        <w:sz w:val="36"/>
        <w:szCs w:val="36"/>
      </w:rPr>
      <w:tab/>
    </w:r>
    <w:r w:rsidRPr="00CA3258">
      <w:rPr>
        <w:rFonts w:ascii="Helen Bg Condensed" w:hAnsi="Helen Bg Condensed" w:cs="Helen Bg Condensed"/>
        <w:b w:val="0"/>
        <w:bCs w:val="0"/>
        <w:spacing w:val="40"/>
        <w:sz w:val="26"/>
        <w:szCs w:val="26"/>
      </w:rPr>
      <w:t>Министерство на земеделието</w:t>
    </w:r>
    <w:r>
      <w:rPr>
        <w:rFonts w:ascii="Helen Bg Condensed" w:hAnsi="Helen Bg Condensed" w:cs="Helen Bg Condensed"/>
        <w:b w:val="0"/>
        <w:bCs w:val="0"/>
        <w:spacing w:val="40"/>
        <w:sz w:val="26"/>
        <w:szCs w:val="26"/>
      </w:rPr>
      <w:t xml:space="preserve"> и храните</w:t>
    </w:r>
  </w:p>
  <w:p w:rsidR="0029729C" w:rsidRPr="00936425" w:rsidRDefault="0029729C" w:rsidP="00936425">
    <w:pPr>
      <w:pStyle w:val="Heading1"/>
      <w:framePr w:w="0" w:hRule="auto" w:wrap="auto" w:vAnchor="margin" w:hAnchor="text" w:xAlign="left" w:yAlign="inline"/>
      <w:tabs>
        <w:tab w:val="left" w:pos="1276"/>
      </w:tabs>
      <w:jc w:val="left"/>
      <w:rPr>
        <w:rFonts w:ascii="Helen Bg Condensed" w:hAnsi="Helen Bg Condensed" w:cs="Helen Bg Condensed"/>
        <w:b w:val="0"/>
        <w:bCs w:val="0"/>
        <w:spacing w:val="40"/>
        <w:sz w:val="26"/>
        <w:szCs w:val="26"/>
      </w:rPr>
    </w:pPr>
    <w:r>
      <w:rPr>
        <w:rFonts w:ascii="Helen Bg Condensed" w:hAnsi="Helen Bg Condensed" w:cs="Helen Bg Condensed"/>
        <w:b w:val="0"/>
        <w:bCs w:val="0"/>
        <w:spacing w:val="40"/>
        <w:sz w:val="26"/>
        <w:szCs w:val="26"/>
      </w:rPr>
      <w:tab/>
    </w:r>
    <w:r>
      <w:rPr>
        <w:rFonts w:ascii="Helen Bg Condensed" w:hAnsi="Helen Bg Condensed" w:cs="Helen Bg Condensed"/>
        <w:b w:val="0"/>
        <w:bCs w:val="0"/>
        <w:spacing w:val="40"/>
        <w:sz w:val="22"/>
        <w:szCs w:val="22"/>
      </w:rPr>
      <w:t>ОБЛАСТНА ДИРЕКЦИЯ “ЗЕМЕДЕЛИЕ”-ЯМБОЛ</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8233D"/>
    <w:multiLevelType w:val="hybridMultilevel"/>
    <w:tmpl w:val="0E0AEE58"/>
    <w:lvl w:ilvl="0" w:tplc="509283CC">
      <w:start w:val="6"/>
      <w:numFmt w:val="decimal"/>
      <w:lvlText w:val="%1."/>
      <w:lvlJc w:val="left"/>
      <w:pPr>
        <w:tabs>
          <w:tab w:val="num" w:pos="720"/>
        </w:tabs>
        <w:ind w:left="720" w:hanging="360"/>
      </w:pPr>
      <w:rPr>
        <w:rFonts w:hint="default"/>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71F6167"/>
    <w:multiLevelType w:val="hybridMultilevel"/>
    <w:tmpl w:val="A314E334"/>
    <w:lvl w:ilvl="0" w:tplc="C86C4BC4">
      <w:start w:val="7"/>
      <w:numFmt w:val="decimal"/>
      <w:lvlText w:val="%1."/>
      <w:lvlJc w:val="left"/>
      <w:pPr>
        <w:tabs>
          <w:tab w:val="num" w:pos="720"/>
        </w:tabs>
        <w:ind w:left="720" w:hanging="360"/>
      </w:pPr>
      <w:rPr>
        <w:rFonts w:hint="default"/>
        <w:b/>
        <w:bCs/>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2">
    <w:nsid w:val="09275380"/>
    <w:multiLevelType w:val="hybridMultilevel"/>
    <w:tmpl w:val="1368CE7E"/>
    <w:lvl w:ilvl="0" w:tplc="931C0F80">
      <w:start w:val="7572"/>
      <w:numFmt w:val="bullet"/>
      <w:lvlText w:val="-"/>
      <w:lvlJc w:val="left"/>
      <w:pPr>
        <w:ind w:left="720" w:hanging="360"/>
      </w:pPr>
      <w:rPr>
        <w:rFonts w:ascii="Times New Roman" w:eastAsia="Times New Roman" w:hAnsi="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3">
    <w:nsid w:val="19895683"/>
    <w:multiLevelType w:val="hybridMultilevel"/>
    <w:tmpl w:val="9CB6764E"/>
    <w:lvl w:ilvl="0" w:tplc="FFBEA504">
      <w:start w:val="1"/>
      <w:numFmt w:val="decimal"/>
      <w:lvlText w:val="%1."/>
      <w:lvlJc w:val="left"/>
      <w:pPr>
        <w:tabs>
          <w:tab w:val="num" w:pos="786"/>
        </w:tabs>
        <w:ind w:left="786" w:hanging="360"/>
      </w:pPr>
      <w:rPr>
        <w:rFonts w:hint="default"/>
        <w:b/>
        <w:bCs/>
      </w:rPr>
    </w:lvl>
    <w:lvl w:ilvl="1" w:tplc="04090019">
      <w:start w:val="1"/>
      <w:numFmt w:val="lowerLetter"/>
      <w:lvlText w:val="%2."/>
      <w:lvlJc w:val="left"/>
      <w:pPr>
        <w:tabs>
          <w:tab w:val="num" w:pos="1506"/>
        </w:tabs>
        <w:ind w:left="1506" w:hanging="360"/>
      </w:pPr>
    </w:lvl>
    <w:lvl w:ilvl="2" w:tplc="0409001B">
      <w:start w:val="1"/>
      <w:numFmt w:val="lowerRoman"/>
      <w:lvlText w:val="%3."/>
      <w:lvlJc w:val="right"/>
      <w:pPr>
        <w:tabs>
          <w:tab w:val="num" w:pos="2226"/>
        </w:tabs>
        <w:ind w:left="2226" w:hanging="180"/>
      </w:pPr>
    </w:lvl>
    <w:lvl w:ilvl="3" w:tplc="0409000F">
      <w:start w:val="1"/>
      <w:numFmt w:val="decimal"/>
      <w:lvlText w:val="%4."/>
      <w:lvlJc w:val="left"/>
      <w:pPr>
        <w:tabs>
          <w:tab w:val="num" w:pos="2946"/>
        </w:tabs>
        <w:ind w:left="2946" w:hanging="360"/>
      </w:pPr>
    </w:lvl>
    <w:lvl w:ilvl="4" w:tplc="04090019">
      <w:start w:val="1"/>
      <w:numFmt w:val="lowerLetter"/>
      <w:lvlText w:val="%5."/>
      <w:lvlJc w:val="left"/>
      <w:pPr>
        <w:tabs>
          <w:tab w:val="num" w:pos="3666"/>
        </w:tabs>
        <w:ind w:left="3666" w:hanging="360"/>
      </w:pPr>
    </w:lvl>
    <w:lvl w:ilvl="5" w:tplc="0409001B">
      <w:start w:val="1"/>
      <w:numFmt w:val="lowerRoman"/>
      <w:lvlText w:val="%6."/>
      <w:lvlJc w:val="right"/>
      <w:pPr>
        <w:tabs>
          <w:tab w:val="num" w:pos="4386"/>
        </w:tabs>
        <w:ind w:left="4386" w:hanging="180"/>
      </w:pPr>
    </w:lvl>
    <w:lvl w:ilvl="6" w:tplc="0409000F">
      <w:start w:val="1"/>
      <w:numFmt w:val="decimal"/>
      <w:lvlText w:val="%7."/>
      <w:lvlJc w:val="left"/>
      <w:pPr>
        <w:tabs>
          <w:tab w:val="num" w:pos="5106"/>
        </w:tabs>
        <w:ind w:left="5106" w:hanging="360"/>
      </w:pPr>
    </w:lvl>
    <w:lvl w:ilvl="7" w:tplc="04090019">
      <w:start w:val="1"/>
      <w:numFmt w:val="lowerLetter"/>
      <w:lvlText w:val="%8."/>
      <w:lvlJc w:val="left"/>
      <w:pPr>
        <w:tabs>
          <w:tab w:val="num" w:pos="5826"/>
        </w:tabs>
        <w:ind w:left="5826" w:hanging="360"/>
      </w:pPr>
    </w:lvl>
    <w:lvl w:ilvl="8" w:tplc="0409001B">
      <w:start w:val="1"/>
      <w:numFmt w:val="lowerRoman"/>
      <w:lvlText w:val="%9."/>
      <w:lvlJc w:val="right"/>
      <w:pPr>
        <w:tabs>
          <w:tab w:val="num" w:pos="6546"/>
        </w:tabs>
        <w:ind w:left="6546" w:hanging="180"/>
      </w:pPr>
    </w:lvl>
  </w:abstractNum>
  <w:abstractNum w:abstractNumId="4">
    <w:nsid w:val="2E2E58B8"/>
    <w:multiLevelType w:val="hybridMultilevel"/>
    <w:tmpl w:val="B8564160"/>
    <w:lvl w:ilvl="0" w:tplc="7842E400">
      <w:start w:val="6"/>
      <w:numFmt w:val="decimal"/>
      <w:lvlText w:val="%1."/>
      <w:lvlJc w:val="left"/>
      <w:pPr>
        <w:tabs>
          <w:tab w:val="num" w:pos="720"/>
        </w:tabs>
        <w:ind w:left="720" w:hanging="360"/>
      </w:pPr>
      <w:rPr>
        <w:rFonts w:hint="default"/>
        <w:b/>
        <w:bCs/>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5">
    <w:nsid w:val="59060800"/>
    <w:multiLevelType w:val="hybridMultilevel"/>
    <w:tmpl w:val="9BA211C6"/>
    <w:lvl w:ilvl="0" w:tplc="E340C6BC">
      <w:start w:val="4"/>
      <w:numFmt w:val="bullet"/>
      <w:lvlText w:val="-"/>
      <w:lvlJc w:val="left"/>
      <w:pPr>
        <w:tabs>
          <w:tab w:val="num" w:pos="1080"/>
        </w:tabs>
        <w:ind w:left="1080" w:hanging="360"/>
      </w:pPr>
      <w:rPr>
        <w:rFonts w:ascii="Times New Roman" w:eastAsia="Times New Roman" w:hAnsi="Times New Roman"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cs="Wingdings" w:hint="default"/>
      </w:rPr>
    </w:lvl>
    <w:lvl w:ilvl="3" w:tplc="04020001">
      <w:start w:val="1"/>
      <w:numFmt w:val="bullet"/>
      <w:lvlText w:val=""/>
      <w:lvlJc w:val="left"/>
      <w:pPr>
        <w:tabs>
          <w:tab w:val="num" w:pos="3240"/>
        </w:tabs>
        <w:ind w:left="3240" w:hanging="360"/>
      </w:pPr>
      <w:rPr>
        <w:rFonts w:ascii="Symbol" w:hAnsi="Symbol" w:cs="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cs="Wingdings" w:hint="default"/>
      </w:rPr>
    </w:lvl>
    <w:lvl w:ilvl="6" w:tplc="04020001">
      <w:start w:val="1"/>
      <w:numFmt w:val="bullet"/>
      <w:lvlText w:val=""/>
      <w:lvlJc w:val="left"/>
      <w:pPr>
        <w:tabs>
          <w:tab w:val="num" w:pos="5400"/>
        </w:tabs>
        <w:ind w:left="5400" w:hanging="360"/>
      </w:pPr>
      <w:rPr>
        <w:rFonts w:ascii="Symbol" w:hAnsi="Symbol" w:cs="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cs="Wingdings" w:hint="default"/>
      </w:rPr>
    </w:lvl>
  </w:abstractNum>
  <w:abstractNum w:abstractNumId="6">
    <w:nsid w:val="64DD3335"/>
    <w:multiLevelType w:val="hybridMultilevel"/>
    <w:tmpl w:val="D6D8A0FC"/>
    <w:lvl w:ilvl="0" w:tplc="C66C91FC">
      <w:start w:val="1"/>
      <w:numFmt w:val="decimal"/>
      <w:lvlText w:val="%1."/>
      <w:lvlJc w:val="left"/>
      <w:pPr>
        <w:ind w:left="720" w:hanging="360"/>
      </w:pPr>
      <w:rPr>
        <w:rFonts w:hint="default"/>
        <w:b/>
        <w:bCs/>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7">
    <w:nsid w:val="6818215A"/>
    <w:multiLevelType w:val="hybridMultilevel"/>
    <w:tmpl w:val="2ED0668C"/>
    <w:lvl w:ilvl="0" w:tplc="BAFAA3A2">
      <w:start w:val="1"/>
      <w:numFmt w:val="decimal"/>
      <w:lvlText w:val="%1."/>
      <w:lvlJc w:val="left"/>
      <w:pPr>
        <w:ind w:left="795" w:hanging="435"/>
      </w:pPr>
      <w:rPr>
        <w:rFonts w:hint="default"/>
        <w:b/>
        <w:bCs/>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8">
    <w:nsid w:val="765865B7"/>
    <w:multiLevelType w:val="hybridMultilevel"/>
    <w:tmpl w:val="37504A90"/>
    <w:lvl w:ilvl="0" w:tplc="04020001">
      <w:start w:val="1"/>
      <w:numFmt w:val="bullet"/>
      <w:lvlText w:val=""/>
      <w:lvlJc w:val="left"/>
      <w:pPr>
        <w:ind w:left="502" w:hanging="360"/>
      </w:pPr>
      <w:rPr>
        <w:rFonts w:ascii="Symbol" w:hAnsi="Symbol" w:cs="Symbol" w:hint="default"/>
      </w:rPr>
    </w:lvl>
    <w:lvl w:ilvl="1" w:tplc="04020003">
      <w:start w:val="1"/>
      <w:numFmt w:val="bullet"/>
      <w:lvlText w:val="o"/>
      <w:lvlJc w:val="left"/>
      <w:pPr>
        <w:ind w:left="1222" w:hanging="360"/>
      </w:pPr>
      <w:rPr>
        <w:rFonts w:ascii="Courier New" w:hAnsi="Courier New" w:cs="Courier New" w:hint="default"/>
      </w:rPr>
    </w:lvl>
    <w:lvl w:ilvl="2" w:tplc="04020005">
      <w:start w:val="1"/>
      <w:numFmt w:val="bullet"/>
      <w:lvlText w:val=""/>
      <w:lvlJc w:val="left"/>
      <w:pPr>
        <w:ind w:left="1942" w:hanging="360"/>
      </w:pPr>
      <w:rPr>
        <w:rFonts w:ascii="Wingdings" w:hAnsi="Wingdings" w:cs="Wingdings" w:hint="default"/>
      </w:rPr>
    </w:lvl>
    <w:lvl w:ilvl="3" w:tplc="04020001">
      <w:start w:val="1"/>
      <w:numFmt w:val="bullet"/>
      <w:lvlText w:val=""/>
      <w:lvlJc w:val="left"/>
      <w:pPr>
        <w:ind w:left="2662" w:hanging="360"/>
      </w:pPr>
      <w:rPr>
        <w:rFonts w:ascii="Symbol" w:hAnsi="Symbol" w:cs="Symbol" w:hint="default"/>
      </w:rPr>
    </w:lvl>
    <w:lvl w:ilvl="4" w:tplc="04020003">
      <w:start w:val="1"/>
      <w:numFmt w:val="bullet"/>
      <w:lvlText w:val="o"/>
      <w:lvlJc w:val="left"/>
      <w:pPr>
        <w:ind w:left="3382" w:hanging="360"/>
      </w:pPr>
      <w:rPr>
        <w:rFonts w:ascii="Courier New" w:hAnsi="Courier New" w:cs="Courier New" w:hint="default"/>
      </w:rPr>
    </w:lvl>
    <w:lvl w:ilvl="5" w:tplc="04020005">
      <w:start w:val="1"/>
      <w:numFmt w:val="bullet"/>
      <w:lvlText w:val=""/>
      <w:lvlJc w:val="left"/>
      <w:pPr>
        <w:ind w:left="4102" w:hanging="360"/>
      </w:pPr>
      <w:rPr>
        <w:rFonts w:ascii="Wingdings" w:hAnsi="Wingdings" w:cs="Wingdings" w:hint="default"/>
      </w:rPr>
    </w:lvl>
    <w:lvl w:ilvl="6" w:tplc="04020001">
      <w:start w:val="1"/>
      <w:numFmt w:val="bullet"/>
      <w:lvlText w:val=""/>
      <w:lvlJc w:val="left"/>
      <w:pPr>
        <w:ind w:left="4822" w:hanging="360"/>
      </w:pPr>
      <w:rPr>
        <w:rFonts w:ascii="Symbol" w:hAnsi="Symbol" w:cs="Symbol" w:hint="default"/>
      </w:rPr>
    </w:lvl>
    <w:lvl w:ilvl="7" w:tplc="04020003">
      <w:start w:val="1"/>
      <w:numFmt w:val="bullet"/>
      <w:lvlText w:val="o"/>
      <w:lvlJc w:val="left"/>
      <w:pPr>
        <w:ind w:left="5542" w:hanging="360"/>
      </w:pPr>
      <w:rPr>
        <w:rFonts w:ascii="Courier New" w:hAnsi="Courier New" w:cs="Courier New" w:hint="default"/>
      </w:rPr>
    </w:lvl>
    <w:lvl w:ilvl="8" w:tplc="04020005">
      <w:start w:val="1"/>
      <w:numFmt w:val="bullet"/>
      <w:lvlText w:val=""/>
      <w:lvlJc w:val="left"/>
      <w:pPr>
        <w:ind w:left="6262" w:hanging="360"/>
      </w:pPr>
      <w:rPr>
        <w:rFonts w:ascii="Wingdings" w:hAnsi="Wingdings" w:cs="Wingdings" w:hint="default"/>
      </w:rPr>
    </w:lvl>
  </w:abstractNum>
  <w:num w:numId="1">
    <w:abstractNumId w:val="5"/>
  </w:num>
  <w:num w:numId="2">
    <w:abstractNumId w:val="3"/>
  </w:num>
  <w:num w:numId="3">
    <w:abstractNumId w:val="0"/>
  </w:num>
  <w:num w:numId="4">
    <w:abstractNumId w:val="1"/>
  </w:num>
  <w:num w:numId="5">
    <w:abstractNumId w:val="4"/>
  </w:num>
  <w:num w:numId="6">
    <w:abstractNumId w:val="6"/>
  </w:num>
  <w:num w:numId="7">
    <w:abstractNumId w:val="7"/>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3B17"/>
    <w:rsid w:val="00001E04"/>
    <w:rsid w:val="000045B6"/>
    <w:rsid w:val="000068FC"/>
    <w:rsid w:val="0000741E"/>
    <w:rsid w:val="000075A5"/>
    <w:rsid w:val="00007923"/>
    <w:rsid w:val="00010991"/>
    <w:rsid w:val="00010DB6"/>
    <w:rsid w:val="00011C0D"/>
    <w:rsid w:val="00014966"/>
    <w:rsid w:val="0001498B"/>
    <w:rsid w:val="000159E0"/>
    <w:rsid w:val="00016D4F"/>
    <w:rsid w:val="00017B3D"/>
    <w:rsid w:val="00020B76"/>
    <w:rsid w:val="0002111B"/>
    <w:rsid w:val="00022834"/>
    <w:rsid w:val="00022C61"/>
    <w:rsid w:val="00023497"/>
    <w:rsid w:val="00025AC7"/>
    <w:rsid w:val="000269FD"/>
    <w:rsid w:val="00027057"/>
    <w:rsid w:val="00031995"/>
    <w:rsid w:val="00031A60"/>
    <w:rsid w:val="00032323"/>
    <w:rsid w:val="000327A9"/>
    <w:rsid w:val="00032EDA"/>
    <w:rsid w:val="00033BED"/>
    <w:rsid w:val="00034495"/>
    <w:rsid w:val="000346E7"/>
    <w:rsid w:val="00034B41"/>
    <w:rsid w:val="00036DE3"/>
    <w:rsid w:val="0003705E"/>
    <w:rsid w:val="00037E58"/>
    <w:rsid w:val="00040277"/>
    <w:rsid w:val="000423BB"/>
    <w:rsid w:val="000445C9"/>
    <w:rsid w:val="00045209"/>
    <w:rsid w:val="0004631F"/>
    <w:rsid w:val="00051500"/>
    <w:rsid w:val="000529B5"/>
    <w:rsid w:val="00057D2A"/>
    <w:rsid w:val="0006018C"/>
    <w:rsid w:val="0006063D"/>
    <w:rsid w:val="000618BC"/>
    <w:rsid w:val="00061F4A"/>
    <w:rsid w:val="00061FA2"/>
    <w:rsid w:val="00062F84"/>
    <w:rsid w:val="00063A90"/>
    <w:rsid w:val="00065BA1"/>
    <w:rsid w:val="00065EFB"/>
    <w:rsid w:val="00066569"/>
    <w:rsid w:val="00067206"/>
    <w:rsid w:val="00070975"/>
    <w:rsid w:val="00073692"/>
    <w:rsid w:val="00074722"/>
    <w:rsid w:val="00074775"/>
    <w:rsid w:val="000749C2"/>
    <w:rsid w:val="000766BF"/>
    <w:rsid w:val="00077E67"/>
    <w:rsid w:val="00083A94"/>
    <w:rsid w:val="00083FAF"/>
    <w:rsid w:val="0008469E"/>
    <w:rsid w:val="000861EC"/>
    <w:rsid w:val="00086852"/>
    <w:rsid w:val="00087EE8"/>
    <w:rsid w:val="00091B2F"/>
    <w:rsid w:val="0009242F"/>
    <w:rsid w:val="00094B03"/>
    <w:rsid w:val="000965E9"/>
    <w:rsid w:val="000A0372"/>
    <w:rsid w:val="000A074D"/>
    <w:rsid w:val="000A3291"/>
    <w:rsid w:val="000A3812"/>
    <w:rsid w:val="000A4F7B"/>
    <w:rsid w:val="000A5927"/>
    <w:rsid w:val="000A5BD9"/>
    <w:rsid w:val="000A650C"/>
    <w:rsid w:val="000A70F5"/>
    <w:rsid w:val="000A7428"/>
    <w:rsid w:val="000A7582"/>
    <w:rsid w:val="000A7D45"/>
    <w:rsid w:val="000B0DA4"/>
    <w:rsid w:val="000B1011"/>
    <w:rsid w:val="000B202F"/>
    <w:rsid w:val="000B275F"/>
    <w:rsid w:val="000B28E0"/>
    <w:rsid w:val="000B44DD"/>
    <w:rsid w:val="000B6725"/>
    <w:rsid w:val="000C01D0"/>
    <w:rsid w:val="000C06AE"/>
    <w:rsid w:val="000C0708"/>
    <w:rsid w:val="000C090F"/>
    <w:rsid w:val="000C30AF"/>
    <w:rsid w:val="000C56DE"/>
    <w:rsid w:val="000C6179"/>
    <w:rsid w:val="000C6EB2"/>
    <w:rsid w:val="000D2EE8"/>
    <w:rsid w:val="000D3213"/>
    <w:rsid w:val="000D4492"/>
    <w:rsid w:val="000D5628"/>
    <w:rsid w:val="000D6FB4"/>
    <w:rsid w:val="000E0632"/>
    <w:rsid w:val="000E0A5C"/>
    <w:rsid w:val="000E0FF5"/>
    <w:rsid w:val="000E15DB"/>
    <w:rsid w:val="000E1A3E"/>
    <w:rsid w:val="000E21A2"/>
    <w:rsid w:val="000E3D38"/>
    <w:rsid w:val="000E5638"/>
    <w:rsid w:val="000E708B"/>
    <w:rsid w:val="000E79ED"/>
    <w:rsid w:val="000F13A3"/>
    <w:rsid w:val="000F200F"/>
    <w:rsid w:val="000F2216"/>
    <w:rsid w:val="000F2837"/>
    <w:rsid w:val="000F2C69"/>
    <w:rsid w:val="000F336B"/>
    <w:rsid w:val="000F4734"/>
    <w:rsid w:val="000F4868"/>
    <w:rsid w:val="000F4AB9"/>
    <w:rsid w:val="000F659B"/>
    <w:rsid w:val="000F6741"/>
    <w:rsid w:val="000F78C9"/>
    <w:rsid w:val="00100A28"/>
    <w:rsid w:val="00100B4B"/>
    <w:rsid w:val="00100CA1"/>
    <w:rsid w:val="00103457"/>
    <w:rsid w:val="0010369E"/>
    <w:rsid w:val="00103D98"/>
    <w:rsid w:val="00105177"/>
    <w:rsid w:val="001064A1"/>
    <w:rsid w:val="00106908"/>
    <w:rsid w:val="00106F26"/>
    <w:rsid w:val="001071C0"/>
    <w:rsid w:val="00110BAE"/>
    <w:rsid w:val="001113B9"/>
    <w:rsid w:val="001116AB"/>
    <w:rsid w:val="00113311"/>
    <w:rsid w:val="00114DA1"/>
    <w:rsid w:val="00116E5F"/>
    <w:rsid w:val="001172AF"/>
    <w:rsid w:val="00117DD0"/>
    <w:rsid w:val="0012064F"/>
    <w:rsid w:val="00120770"/>
    <w:rsid w:val="00120FD9"/>
    <w:rsid w:val="0012192D"/>
    <w:rsid w:val="00123AC3"/>
    <w:rsid w:val="001301C3"/>
    <w:rsid w:val="001315F7"/>
    <w:rsid w:val="001334BC"/>
    <w:rsid w:val="00133BA4"/>
    <w:rsid w:val="00133BCD"/>
    <w:rsid w:val="00134946"/>
    <w:rsid w:val="00137133"/>
    <w:rsid w:val="00137531"/>
    <w:rsid w:val="00137AED"/>
    <w:rsid w:val="00140AD3"/>
    <w:rsid w:val="0014238C"/>
    <w:rsid w:val="00142776"/>
    <w:rsid w:val="00144745"/>
    <w:rsid w:val="00144A78"/>
    <w:rsid w:val="00146349"/>
    <w:rsid w:val="00146A5A"/>
    <w:rsid w:val="0014746B"/>
    <w:rsid w:val="001478BB"/>
    <w:rsid w:val="00150498"/>
    <w:rsid w:val="00151093"/>
    <w:rsid w:val="00152AA4"/>
    <w:rsid w:val="0015362D"/>
    <w:rsid w:val="00155B02"/>
    <w:rsid w:val="001560A7"/>
    <w:rsid w:val="00156BC7"/>
    <w:rsid w:val="00157D1E"/>
    <w:rsid w:val="00162C8E"/>
    <w:rsid w:val="00163520"/>
    <w:rsid w:val="001672F4"/>
    <w:rsid w:val="00170332"/>
    <w:rsid w:val="00170C55"/>
    <w:rsid w:val="0017114B"/>
    <w:rsid w:val="00171940"/>
    <w:rsid w:val="00171BCF"/>
    <w:rsid w:val="0017212E"/>
    <w:rsid w:val="00173568"/>
    <w:rsid w:val="001751F3"/>
    <w:rsid w:val="0017595D"/>
    <w:rsid w:val="0017658C"/>
    <w:rsid w:val="0017708A"/>
    <w:rsid w:val="001773E8"/>
    <w:rsid w:val="001773F3"/>
    <w:rsid w:val="00180375"/>
    <w:rsid w:val="00181CE4"/>
    <w:rsid w:val="00183446"/>
    <w:rsid w:val="00184155"/>
    <w:rsid w:val="00184449"/>
    <w:rsid w:val="0018654C"/>
    <w:rsid w:val="0018728F"/>
    <w:rsid w:val="0018755E"/>
    <w:rsid w:val="00192E6B"/>
    <w:rsid w:val="001930E8"/>
    <w:rsid w:val="00193442"/>
    <w:rsid w:val="001954BC"/>
    <w:rsid w:val="00195613"/>
    <w:rsid w:val="00197459"/>
    <w:rsid w:val="001A01C9"/>
    <w:rsid w:val="001A07BF"/>
    <w:rsid w:val="001A0FA6"/>
    <w:rsid w:val="001A30C6"/>
    <w:rsid w:val="001A3451"/>
    <w:rsid w:val="001A3993"/>
    <w:rsid w:val="001A3A35"/>
    <w:rsid w:val="001A5A7F"/>
    <w:rsid w:val="001A5AA3"/>
    <w:rsid w:val="001A5D4D"/>
    <w:rsid w:val="001A614B"/>
    <w:rsid w:val="001A7129"/>
    <w:rsid w:val="001A7E2B"/>
    <w:rsid w:val="001B4BA5"/>
    <w:rsid w:val="001B5E7B"/>
    <w:rsid w:val="001B6D3B"/>
    <w:rsid w:val="001B729E"/>
    <w:rsid w:val="001C0468"/>
    <w:rsid w:val="001C1040"/>
    <w:rsid w:val="001C60B4"/>
    <w:rsid w:val="001C72CA"/>
    <w:rsid w:val="001C7D2C"/>
    <w:rsid w:val="001C7EB4"/>
    <w:rsid w:val="001D0151"/>
    <w:rsid w:val="001D0F73"/>
    <w:rsid w:val="001D34DB"/>
    <w:rsid w:val="001D45EC"/>
    <w:rsid w:val="001D57A8"/>
    <w:rsid w:val="001D6E7C"/>
    <w:rsid w:val="001E13E0"/>
    <w:rsid w:val="001E16A4"/>
    <w:rsid w:val="001E1855"/>
    <w:rsid w:val="001E24FA"/>
    <w:rsid w:val="001E365F"/>
    <w:rsid w:val="001E41C8"/>
    <w:rsid w:val="001E4F5B"/>
    <w:rsid w:val="001E5C8E"/>
    <w:rsid w:val="001E5DCB"/>
    <w:rsid w:val="001E7B4A"/>
    <w:rsid w:val="001F0076"/>
    <w:rsid w:val="001F265B"/>
    <w:rsid w:val="001F3BB3"/>
    <w:rsid w:val="001F4AA1"/>
    <w:rsid w:val="001F4ADE"/>
    <w:rsid w:val="001F4F47"/>
    <w:rsid w:val="001F5482"/>
    <w:rsid w:val="001F6182"/>
    <w:rsid w:val="00201362"/>
    <w:rsid w:val="002016AF"/>
    <w:rsid w:val="00202606"/>
    <w:rsid w:val="00202FAF"/>
    <w:rsid w:val="002036A4"/>
    <w:rsid w:val="0020377B"/>
    <w:rsid w:val="00203801"/>
    <w:rsid w:val="00203D74"/>
    <w:rsid w:val="00204158"/>
    <w:rsid w:val="0020422E"/>
    <w:rsid w:val="002061DA"/>
    <w:rsid w:val="0020653E"/>
    <w:rsid w:val="00206660"/>
    <w:rsid w:val="00207CBD"/>
    <w:rsid w:val="00207F24"/>
    <w:rsid w:val="002113E8"/>
    <w:rsid w:val="002117D3"/>
    <w:rsid w:val="00214660"/>
    <w:rsid w:val="00216417"/>
    <w:rsid w:val="00217E92"/>
    <w:rsid w:val="00217F61"/>
    <w:rsid w:val="002233BC"/>
    <w:rsid w:val="00224FEE"/>
    <w:rsid w:val="002258FC"/>
    <w:rsid w:val="002261FB"/>
    <w:rsid w:val="00232D0F"/>
    <w:rsid w:val="00235C90"/>
    <w:rsid w:val="002371C3"/>
    <w:rsid w:val="002423B6"/>
    <w:rsid w:val="00242403"/>
    <w:rsid w:val="002438D5"/>
    <w:rsid w:val="00243A88"/>
    <w:rsid w:val="00246E74"/>
    <w:rsid w:val="00247423"/>
    <w:rsid w:val="002505E2"/>
    <w:rsid w:val="00251736"/>
    <w:rsid w:val="00252833"/>
    <w:rsid w:val="00252CC7"/>
    <w:rsid w:val="00252EF5"/>
    <w:rsid w:val="002534EF"/>
    <w:rsid w:val="00254E20"/>
    <w:rsid w:val="0025651E"/>
    <w:rsid w:val="00257793"/>
    <w:rsid w:val="00257DD8"/>
    <w:rsid w:val="00261933"/>
    <w:rsid w:val="00261EB7"/>
    <w:rsid w:val="00262D63"/>
    <w:rsid w:val="002654BB"/>
    <w:rsid w:val="00265D30"/>
    <w:rsid w:val="00266D04"/>
    <w:rsid w:val="00270445"/>
    <w:rsid w:val="002716D5"/>
    <w:rsid w:val="002717C3"/>
    <w:rsid w:val="002734F3"/>
    <w:rsid w:val="0027560F"/>
    <w:rsid w:val="0027574F"/>
    <w:rsid w:val="0027742C"/>
    <w:rsid w:val="0028064E"/>
    <w:rsid w:val="00280D37"/>
    <w:rsid w:val="002814D8"/>
    <w:rsid w:val="0028325E"/>
    <w:rsid w:val="00285FAD"/>
    <w:rsid w:val="002876E6"/>
    <w:rsid w:val="00293402"/>
    <w:rsid w:val="002937FF"/>
    <w:rsid w:val="002938A8"/>
    <w:rsid w:val="00293F98"/>
    <w:rsid w:val="00295275"/>
    <w:rsid w:val="0029625E"/>
    <w:rsid w:val="0029729C"/>
    <w:rsid w:val="002A072E"/>
    <w:rsid w:val="002A25BD"/>
    <w:rsid w:val="002A264C"/>
    <w:rsid w:val="002A6F3C"/>
    <w:rsid w:val="002B082E"/>
    <w:rsid w:val="002B3CA8"/>
    <w:rsid w:val="002B724A"/>
    <w:rsid w:val="002B7CF4"/>
    <w:rsid w:val="002C0B59"/>
    <w:rsid w:val="002C24AD"/>
    <w:rsid w:val="002C3A2F"/>
    <w:rsid w:val="002C4C5D"/>
    <w:rsid w:val="002C5F91"/>
    <w:rsid w:val="002C721A"/>
    <w:rsid w:val="002C76AF"/>
    <w:rsid w:val="002C7710"/>
    <w:rsid w:val="002D0529"/>
    <w:rsid w:val="002D0786"/>
    <w:rsid w:val="002D0E2E"/>
    <w:rsid w:val="002D3325"/>
    <w:rsid w:val="002D628B"/>
    <w:rsid w:val="002D66BD"/>
    <w:rsid w:val="002D6BA0"/>
    <w:rsid w:val="002D7643"/>
    <w:rsid w:val="002E1357"/>
    <w:rsid w:val="002E18EA"/>
    <w:rsid w:val="002E25EF"/>
    <w:rsid w:val="002E2B96"/>
    <w:rsid w:val="002E3381"/>
    <w:rsid w:val="002E3EC1"/>
    <w:rsid w:val="002E3F1D"/>
    <w:rsid w:val="002E47D6"/>
    <w:rsid w:val="002F1042"/>
    <w:rsid w:val="002F238B"/>
    <w:rsid w:val="002F3475"/>
    <w:rsid w:val="002F5277"/>
    <w:rsid w:val="003006FF"/>
    <w:rsid w:val="00303431"/>
    <w:rsid w:val="003059E7"/>
    <w:rsid w:val="00306665"/>
    <w:rsid w:val="0031013B"/>
    <w:rsid w:val="00312410"/>
    <w:rsid w:val="0031337D"/>
    <w:rsid w:val="00314D00"/>
    <w:rsid w:val="00314D1C"/>
    <w:rsid w:val="00314F35"/>
    <w:rsid w:val="003159E9"/>
    <w:rsid w:val="00316416"/>
    <w:rsid w:val="00316730"/>
    <w:rsid w:val="00317A5F"/>
    <w:rsid w:val="00317F17"/>
    <w:rsid w:val="00320155"/>
    <w:rsid w:val="00325585"/>
    <w:rsid w:val="00327008"/>
    <w:rsid w:val="00327421"/>
    <w:rsid w:val="003278D9"/>
    <w:rsid w:val="0033094A"/>
    <w:rsid w:val="0033101A"/>
    <w:rsid w:val="003340FC"/>
    <w:rsid w:val="003343DB"/>
    <w:rsid w:val="00335152"/>
    <w:rsid w:val="00335A6A"/>
    <w:rsid w:val="003379F0"/>
    <w:rsid w:val="003419A0"/>
    <w:rsid w:val="00344E02"/>
    <w:rsid w:val="003450D3"/>
    <w:rsid w:val="003453C8"/>
    <w:rsid w:val="00345419"/>
    <w:rsid w:val="003456D8"/>
    <w:rsid w:val="00345E78"/>
    <w:rsid w:val="00346EF5"/>
    <w:rsid w:val="0034763F"/>
    <w:rsid w:val="00347C2F"/>
    <w:rsid w:val="003514F0"/>
    <w:rsid w:val="0035749E"/>
    <w:rsid w:val="00357EA2"/>
    <w:rsid w:val="0036145B"/>
    <w:rsid w:val="003636EA"/>
    <w:rsid w:val="003650A3"/>
    <w:rsid w:val="00365B5A"/>
    <w:rsid w:val="00366F72"/>
    <w:rsid w:val="0037262C"/>
    <w:rsid w:val="00376741"/>
    <w:rsid w:val="00382683"/>
    <w:rsid w:val="00382CA3"/>
    <w:rsid w:val="00383925"/>
    <w:rsid w:val="00384B49"/>
    <w:rsid w:val="003850AE"/>
    <w:rsid w:val="0038519E"/>
    <w:rsid w:val="003855DB"/>
    <w:rsid w:val="003860BB"/>
    <w:rsid w:val="00387705"/>
    <w:rsid w:val="00390DF1"/>
    <w:rsid w:val="00397647"/>
    <w:rsid w:val="003A0E71"/>
    <w:rsid w:val="003A142B"/>
    <w:rsid w:val="003A1926"/>
    <w:rsid w:val="003A1B97"/>
    <w:rsid w:val="003A271B"/>
    <w:rsid w:val="003A2CC9"/>
    <w:rsid w:val="003A35C3"/>
    <w:rsid w:val="003A3B3C"/>
    <w:rsid w:val="003A46E2"/>
    <w:rsid w:val="003A4823"/>
    <w:rsid w:val="003A51AA"/>
    <w:rsid w:val="003A522C"/>
    <w:rsid w:val="003A5D48"/>
    <w:rsid w:val="003A647D"/>
    <w:rsid w:val="003A753F"/>
    <w:rsid w:val="003A7919"/>
    <w:rsid w:val="003A7BC7"/>
    <w:rsid w:val="003B0E3A"/>
    <w:rsid w:val="003B2EE4"/>
    <w:rsid w:val="003B391F"/>
    <w:rsid w:val="003B4428"/>
    <w:rsid w:val="003B5CD4"/>
    <w:rsid w:val="003B7686"/>
    <w:rsid w:val="003B7B35"/>
    <w:rsid w:val="003B7C0A"/>
    <w:rsid w:val="003C002B"/>
    <w:rsid w:val="003C0881"/>
    <w:rsid w:val="003C131F"/>
    <w:rsid w:val="003C1632"/>
    <w:rsid w:val="003C2948"/>
    <w:rsid w:val="003C3CBB"/>
    <w:rsid w:val="003C4142"/>
    <w:rsid w:val="003C76A1"/>
    <w:rsid w:val="003C77B2"/>
    <w:rsid w:val="003D0488"/>
    <w:rsid w:val="003D0C0F"/>
    <w:rsid w:val="003D16FD"/>
    <w:rsid w:val="003D2110"/>
    <w:rsid w:val="003D320A"/>
    <w:rsid w:val="003D3972"/>
    <w:rsid w:val="003D3C12"/>
    <w:rsid w:val="003D42E0"/>
    <w:rsid w:val="003D6197"/>
    <w:rsid w:val="003D6B83"/>
    <w:rsid w:val="003E1FB9"/>
    <w:rsid w:val="003E2217"/>
    <w:rsid w:val="003E299C"/>
    <w:rsid w:val="003E7977"/>
    <w:rsid w:val="003F029C"/>
    <w:rsid w:val="003F0F60"/>
    <w:rsid w:val="003F1477"/>
    <w:rsid w:val="003F1DDA"/>
    <w:rsid w:val="003F3174"/>
    <w:rsid w:val="003F3328"/>
    <w:rsid w:val="003F3AC1"/>
    <w:rsid w:val="003F4086"/>
    <w:rsid w:val="003F6F99"/>
    <w:rsid w:val="00402187"/>
    <w:rsid w:val="00403489"/>
    <w:rsid w:val="004036CB"/>
    <w:rsid w:val="00403708"/>
    <w:rsid w:val="00404EC1"/>
    <w:rsid w:val="0040549B"/>
    <w:rsid w:val="004066C5"/>
    <w:rsid w:val="00410508"/>
    <w:rsid w:val="0041076E"/>
    <w:rsid w:val="00410881"/>
    <w:rsid w:val="004109A7"/>
    <w:rsid w:val="0041137D"/>
    <w:rsid w:val="00411E13"/>
    <w:rsid w:val="00412067"/>
    <w:rsid w:val="004128DD"/>
    <w:rsid w:val="00412951"/>
    <w:rsid w:val="00412B1C"/>
    <w:rsid w:val="0041532F"/>
    <w:rsid w:val="00417457"/>
    <w:rsid w:val="00417CEC"/>
    <w:rsid w:val="00420719"/>
    <w:rsid w:val="00420E84"/>
    <w:rsid w:val="004216BC"/>
    <w:rsid w:val="0042213C"/>
    <w:rsid w:val="00422C77"/>
    <w:rsid w:val="00423353"/>
    <w:rsid w:val="00424AA6"/>
    <w:rsid w:val="004263E3"/>
    <w:rsid w:val="004314C8"/>
    <w:rsid w:val="00431DCA"/>
    <w:rsid w:val="004339ED"/>
    <w:rsid w:val="00435491"/>
    <w:rsid w:val="00436DFD"/>
    <w:rsid w:val="0043760D"/>
    <w:rsid w:val="00440561"/>
    <w:rsid w:val="004410C0"/>
    <w:rsid w:val="00441392"/>
    <w:rsid w:val="004445EE"/>
    <w:rsid w:val="00445562"/>
    <w:rsid w:val="0044565B"/>
    <w:rsid w:val="00446795"/>
    <w:rsid w:val="004474E9"/>
    <w:rsid w:val="0044792A"/>
    <w:rsid w:val="0045569B"/>
    <w:rsid w:val="004639BD"/>
    <w:rsid w:val="0046438C"/>
    <w:rsid w:val="00466FE6"/>
    <w:rsid w:val="00467F55"/>
    <w:rsid w:val="00470419"/>
    <w:rsid w:val="00470EEB"/>
    <w:rsid w:val="00470FD8"/>
    <w:rsid w:val="004716AF"/>
    <w:rsid w:val="00471CB7"/>
    <w:rsid w:val="00471F34"/>
    <w:rsid w:val="00475205"/>
    <w:rsid w:val="004757FB"/>
    <w:rsid w:val="0047764E"/>
    <w:rsid w:val="004801C3"/>
    <w:rsid w:val="00482111"/>
    <w:rsid w:val="00483EA8"/>
    <w:rsid w:val="00484489"/>
    <w:rsid w:val="00484AD3"/>
    <w:rsid w:val="00484F3C"/>
    <w:rsid w:val="004853D9"/>
    <w:rsid w:val="00485FA1"/>
    <w:rsid w:val="004914A2"/>
    <w:rsid w:val="00491F11"/>
    <w:rsid w:val="004935E9"/>
    <w:rsid w:val="0049450D"/>
    <w:rsid w:val="00495813"/>
    <w:rsid w:val="00495BA7"/>
    <w:rsid w:val="004963D2"/>
    <w:rsid w:val="00496632"/>
    <w:rsid w:val="004A030D"/>
    <w:rsid w:val="004A0DD8"/>
    <w:rsid w:val="004A10FE"/>
    <w:rsid w:val="004A1591"/>
    <w:rsid w:val="004A1B7C"/>
    <w:rsid w:val="004A2185"/>
    <w:rsid w:val="004A423F"/>
    <w:rsid w:val="004A7E40"/>
    <w:rsid w:val="004B08A5"/>
    <w:rsid w:val="004B39AC"/>
    <w:rsid w:val="004B3F1E"/>
    <w:rsid w:val="004C09F0"/>
    <w:rsid w:val="004C0C5C"/>
    <w:rsid w:val="004C1887"/>
    <w:rsid w:val="004C3081"/>
    <w:rsid w:val="004C30EE"/>
    <w:rsid w:val="004C3144"/>
    <w:rsid w:val="004C3E43"/>
    <w:rsid w:val="004C3F47"/>
    <w:rsid w:val="004C3F57"/>
    <w:rsid w:val="004C55B7"/>
    <w:rsid w:val="004C55ED"/>
    <w:rsid w:val="004C779B"/>
    <w:rsid w:val="004D2913"/>
    <w:rsid w:val="004D3F22"/>
    <w:rsid w:val="004D4E64"/>
    <w:rsid w:val="004D7425"/>
    <w:rsid w:val="004D757F"/>
    <w:rsid w:val="004E0DD5"/>
    <w:rsid w:val="004E171D"/>
    <w:rsid w:val="004E1DB1"/>
    <w:rsid w:val="004E41FE"/>
    <w:rsid w:val="004E43E1"/>
    <w:rsid w:val="004E52AB"/>
    <w:rsid w:val="004E6FA0"/>
    <w:rsid w:val="004E7DDD"/>
    <w:rsid w:val="004F20F9"/>
    <w:rsid w:val="004F5312"/>
    <w:rsid w:val="004F54F5"/>
    <w:rsid w:val="004F6363"/>
    <w:rsid w:val="004F70A0"/>
    <w:rsid w:val="004F765C"/>
    <w:rsid w:val="005041AB"/>
    <w:rsid w:val="00506D0C"/>
    <w:rsid w:val="00510B49"/>
    <w:rsid w:val="005113B7"/>
    <w:rsid w:val="00511EF6"/>
    <w:rsid w:val="00515F1E"/>
    <w:rsid w:val="0051689C"/>
    <w:rsid w:val="00517E91"/>
    <w:rsid w:val="0052146C"/>
    <w:rsid w:val="0052268D"/>
    <w:rsid w:val="00524235"/>
    <w:rsid w:val="00524E9F"/>
    <w:rsid w:val="0052543C"/>
    <w:rsid w:val="005264DF"/>
    <w:rsid w:val="00526A20"/>
    <w:rsid w:val="00526FDB"/>
    <w:rsid w:val="00530905"/>
    <w:rsid w:val="00531278"/>
    <w:rsid w:val="005327CB"/>
    <w:rsid w:val="00533415"/>
    <w:rsid w:val="00534038"/>
    <w:rsid w:val="00534D09"/>
    <w:rsid w:val="00534E37"/>
    <w:rsid w:val="005350E2"/>
    <w:rsid w:val="00536014"/>
    <w:rsid w:val="005378B5"/>
    <w:rsid w:val="00537B14"/>
    <w:rsid w:val="005400CA"/>
    <w:rsid w:val="00540E55"/>
    <w:rsid w:val="0054119B"/>
    <w:rsid w:val="00541F9B"/>
    <w:rsid w:val="005440E3"/>
    <w:rsid w:val="00544250"/>
    <w:rsid w:val="005448A1"/>
    <w:rsid w:val="00544ADC"/>
    <w:rsid w:val="00545201"/>
    <w:rsid w:val="00545ABB"/>
    <w:rsid w:val="0054771A"/>
    <w:rsid w:val="0055105B"/>
    <w:rsid w:val="00552413"/>
    <w:rsid w:val="005525EF"/>
    <w:rsid w:val="00553953"/>
    <w:rsid w:val="00554473"/>
    <w:rsid w:val="00554710"/>
    <w:rsid w:val="00556721"/>
    <w:rsid w:val="00557FFE"/>
    <w:rsid w:val="00560B6D"/>
    <w:rsid w:val="00560E85"/>
    <w:rsid w:val="00561367"/>
    <w:rsid w:val="005616D2"/>
    <w:rsid w:val="00561E59"/>
    <w:rsid w:val="005630D2"/>
    <w:rsid w:val="00565D28"/>
    <w:rsid w:val="0057004C"/>
    <w:rsid w:val="0057056E"/>
    <w:rsid w:val="005722A9"/>
    <w:rsid w:val="005725BC"/>
    <w:rsid w:val="005730DF"/>
    <w:rsid w:val="005818C4"/>
    <w:rsid w:val="00582BC5"/>
    <w:rsid w:val="0058347A"/>
    <w:rsid w:val="00584185"/>
    <w:rsid w:val="00584D9B"/>
    <w:rsid w:val="005861D2"/>
    <w:rsid w:val="0058787A"/>
    <w:rsid w:val="005924DD"/>
    <w:rsid w:val="00593185"/>
    <w:rsid w:val="00593C46"/>
    <w:rsid w:val="00594262"/>
    <w:rsid w:val="00595F5B"/>
    <w:rsid w:val="005A04DD"/>
    <w:rsid w:val="005A14CF"/>
    <w:rsid w:val="005A14DC"/>
    <w:rsid w:val="005A3B17"/>
    <w:rsid w:val="005A4FBD"/>
    <w:rsid w:val="005A70E6"/>
    <w:rsid w:val="005A7132"/>
    <w:rsid w:val="005B0302"/>
    <w:rsid w:val="005B22C2"/>
    <w:rsid w:val="005B4869"/>
    <w:rsid w:val="005B6340"/>
    <w:rsid w:val="005B669F"/>
    <w:rsid w:val="005B69F7"/>
    <w:rsid w:val="005B75AF"/>
    <w:rsid w:val="005B78FE"/>
    <w:rsid w:val="005C0B85"/>
    <w:rsid w:val="005C44CC"/>
    <w:rsid w:val="005C4C9F"/>
    <w:rsid w:val="005C6055"/>
    <w:rsid w:val="005C6599"/>
    <w:rsid w:val="005C6D66"/>
    <w:rsid w:val="005C6D80"/>
    <w:rsid w:val="005C72C5"/>
    <w:rsid w:val="005D0412"/>
    <w:rsid w:val="005D10C2"/>
    <w:rsid w:val="005D1576"/>
    <w:rsid w:val="005D1E5F"/>
    <w:rsid w:val="005D2256"/>
    <w:rsid w:val="005D2654"/>
    <w:rsid w:val="005D50B8"/>
    <w:rsid w:val="005D599E"/>
    <w:rsid w:val="005D6499"/>
    <w:rsid w:val="005D6C39"/>
    <w:rsid w:val="005D7788"/>
    <w:rsid w:val="005D7FB7"/>
    <w:rsid w:val="005E3E7E"/>
    <w:rsid w:val="005E3F87"/>
    <w:rsid w:val="005E4204"/>
    <w:rsid w:val="005E4AD1"/>
    <w:rsid w:val="005E4BBF"/>
    <w:rsid w:val="005E59B5"/>
    <w:rsid w:val="005E62B8"/>
    <w:rsid w:val="005E74EB"/>
    <w:rsid w:val="005F4238"/>
    <w:rsid w:val="005F4D08"/>
    <w:rsid w:val="005F6065"/>
    <w:rsid w:val="006001DD"/>
    <w:rsid w:val="00602A0B"/>
    <w:rsid w:val="00603379"/>
    <w:rsid w:val="0060423B"/>
    <w:rsid w:val="00604C90"/>
    <w:rsid w:val="00606362"/>
    <w:rsid w:val="00606C4B"/>
    <w:rsid w:val="00607A90"/>
    <w:rsid w:val="00610062"/>
    <w:rsid w:val="00613C21"/>
    <w:rsid w:val="00616069"/>
    <w:rsid w:val="006173F0"/>
    <w:rsid w:val="0062071A"/>
    <w:rsid w:val="00620C16"/>
    <w:rsid w:val="00621D2F"/>
    <w:rsid w:val="00622089"/>
    <w:rsid w:val="00623717"/>
    <w:rsid w:val="0062461D"/>
    <w:rsid w:val="00624B8B"/>
    <w:rsid w:val="006267B3"/>
    <w:rsid w:val="00626FCB"/>
    <w:rsid w:val="00627A1B"/>
    <w:rsid w:val="0063047C"/>
    <w:rsid w:val="00631D79"/>
    <w:rsid w:val="00632258"/>
    <w:rsid w:val="0063293F"/>
    <w:rsid w:val="00635704"/>
    <w:rsid w:val="006367DF"/>
    <w:rsid w:val="00642545"/>
    <w:rsid w:val="006427CE"/>
    <w:rsid w:val="006429E2"/>
    <w:rsid w:val="006434D2"/>
    <w:rsid w:val="00643E72"/>
    <w:rsid w:val="00645D73"/>
    <w:rsid w:val="00646D1B"/>
    <w:rsid w:val="0065743B"/>
    <w:rsid w:val="00657D09"/>
    <w:rsid w:val="0066021F"/>
    <w:rsid w:val="00661671"/>
    <w:rsid w:val="0066417A"/>
    <w:rsid w:val="00667FE4"/>
    <w:rsid w:val="00670493"/>
    <w:rsid w:val="00670F9C"/>
    <w:rsid w:val="00672234"/>
    <w:rsid w:val="00674FF7"/>
    <w:rsid w:val="006759C6"/>
    <w:rsid w:val="00675C54"/>
    <w:rsid w:val="00675CCC"/>
    <w:rsid w:val="00676D36"/>
    <w:rsid w:val="00680117"/>
    <w:rsid w:val="0068098A"/>
    <w:rsid w:val="00681002"/>
    <w:rsid w:val="00681B2D"/>
    <w:rsid w:val="00682FD3"/>
    <w:rsid w:val="006865CF"/>
    <w:rsid w:val="00687C45"/>
    <w:rsid w:val="006906ED"/>
    <w:rsid w:val="006911D6"/>
    <w:rsid w:val="00692297"/>
    <w:rsid w:val="006924A3"/>
    <w:rsid w:val="00696937"/>
    <w:rsid w:val="00696E51"/>
    <w:rsid w:val="00697BE2"/>
    <w:rsid w:val="00697DF4"/>
    <w:rsid w:val="006A1BDE"/>
    <w:rsid w:val="006A3078"/>
    <w:rsid w:val="006A38E3"/>
    <w:rsid w:val="006A4936"/>
    <w:rsid w:val="006A54DC"/>
    <w:rsid w:val="006B0B9A"/>
    <w:rsid w:val="006B4F81"/>
    <w:rsid w:val="006B5BDB"/>
    <w:rsid w:val="006B718A"/>
    <w:rsid w:val="006B74AF"/>
    <w:rsid w:val="006C0B7F"/>
    <w:rsid w:val="006C39C6"/>
    <w:rsid w:val="006C4A8B"/>
    <w:rsid w:val="006C74F7"/>
    <w:rsid w:val="006C7FB8"/>
    <w:rsid w:val="006D098C"/>
    <w:rsid w:val="006D2F0C"/>
    <w:rsid w:val="006D3129"/>
    <w:rsid w:val="006D3B05"/>
    <w:rsid w:val="006D44B2"/>
    <w:rsid w:val="006D4D51"/>
    <w:rsid w:val="006D4E5E"/>
    <w:rsid w:val="006D5279"/>
    <w:rsid w:val="006D5490"/>
    <w:rsid w:val="006D5A34"/>
    <w:rsid w:val="006D5BEA"/>
    <w:rsid w:val="006D5FCE"/>
    <w:rsid w:val="006D6902"/>
    <w:rsid w:val="006D6F2A"/>
    <w:rsid w:val="006E1608"/>
    <w:rsid w:val="006E2D9D"/>
    <w:rsid w:val="006E5095"/>
    <w:rsid w:val="006E5839"/>
    <w:rsid w:val="006E67A3"/>
    <w:rsid w:val="006F0ACB"/>
    <w:rsid w:val="006F35F3"/>
    <w:rsid w:val="006F39EE"/>
    <w:rsid w:val="006F43F9"/>
    <w:rsid w:val="006F4BF3"/>
    <w:rsid w:val="006F7D45"/>
    <w:rsid w:val="00703378"/>
    <w:rsid w:val="00703741"/>
    <w:rsid w:val="00704A90"/>
    <w:rsid w:val="00704E92"/>
    <w:rsid w:val="00706C7B"/>
    <w:rsid w:val="00707643"/>
    <w:rsid w:val="00711782"/>
    <w:rsid w:val="00711B36"/>
    <w:rsid w:val="007151FA"/>
    <w:rsid w:val="00716199"/>
    <w:rsid w:val="00721A4C"/>
    <w:rsid w:val="00721B6D"/>
    <w:rsid w:val="00721E14"/>
    <w:rsid w:val="00722CF9"/>
    <w:rsid w:val="00724B50"/>
    <w:rsid w:val="00726B6C"/>
    <w:rsid w:val="007311DC"/>
    <w:rsid w:val="00731539"/>
    <w:rsid w:val="0073170C"/>
    <w:rsid w:val="00732A0A"/>
    <w:rsid w:val="00732BC6"/>
    <w:rsid w:val="00733CC8"/>
    <w:rsid w:val="0073465E"/>
    <w:rsid w:val="007348DD"/>
    <w:rsid w:val="00735898"/>
    <w:rsid w:val="0073759E"/>
    <w:rsid w:val="00742AF0"/>
    <w:rsid w:val="007437AB"/>
    <w:rsid w:val="00743857"/>
    <w:rsid w:val="00744DFB"/>
    <w:rsid w:val="00745056"/>
    <w:rsid w:val="00745B19"/>
    <w:rsid w:val="00745E62"/>
    <w:rsid w:val="00746509"/>
    <w:rsid w:val="007467FC"/>
    <w:rsid w:val="00747577"/>
    <w:rsid w:val="007518CC"/>
    <w:rsid w:val="00752E88"/>
    <w:rsid w:val="007533D7"/>
    <w:rsid w:val="007539CF"/>
    <w:rsid w:val="00753F49"/>
    <w:rsid w:val="00755A7F"/>
    <w:rsid w:val="00760022"/>
    <w:rsid w:val="00761844"/>
    <w:rsid w:val="0076270C"/>
    <w:rsid w:val="007627C5"/>
    <w:rsid w:val="00762C5D"/>
    <w:rsid w:val="00765288"/>
    <w:rsid w:val="00765515"/>
    <w:rsid w:val="007670D4"/>
    <w:rsid w:val="00767A61"/>
    <w:rsid w:val="00767A96"/>
    <w:rsid w:val="007715E1"/>
    <w:rsid w:val="007732C2"/>
    <w:rsid w:val="00773746"/>
    <w:rsid w:val="00773C4B"/>
    <w:rsid w:val="007741EC"/>
    <w:rsid w:val="00781188"/>
    <w:rsid w:val="0078206A"/>
    <w:rsid w:val="007840AC"/>
    <w:rsid w:val="00785141"/>
    <w:rsid w:val="007861C9"/>
    <w:rsid w:val="007908BD"/>
    <w:rsid w:val="00791AFB"/>
    <w:rsid w:val="00792E64"/>
    <w:rsid w:val="007930EC"/>
    <w:rsid w:val="007937F9"/>
    <w:rsid w:val="00793BAC"/>
    <w:rsid w:val="007940B5"/>
    <w:rsid w:val="00794936"/>
    <w:rsid w:val="00794E19"/>
    <w:rsid w:val="007960EB"/>
    <w:rsid w:val="00797C6B"/>
    <w:rsid w:val="007A0B32"/>
    <w:rsid w:val="007A0DBB"/>
    <w:rsid w:val="007A1359"/>
    <w:rsid w:val="007A2365"/>
    <w:rsid w:val="007A3D7C"/>
    <w:rsid w:val="007A6290"/>
    <w:rsid w:val="007B4958"/>
    <w:rsid w:val="007B5871"/>
    <w:rsid w:val="007B6064"/>
    <w:rsid w:val="007B6D86"/>
    <w:rsid w:val="007B7019"/>
    <w:rsid w:val="007B74C7"/>
    <w:rsid w:val="007C1A66"/>
    <w:rsid w:val="007C206C"/>
    <w:rsid w:val="007C3352"/>
    <w:rsid w:val="007C445A"/>
    <w:rsid w:val="007C4D84"/>
    <w:rsid w:val="007C4E80"/>
    <w:rsid w:val="007D13F8"/>
    <w:rsid w:val="007D26D4"/>
    <w:rsid w:val="007D270D"/>
    <w:rsid w:val="007D4B5F"/>
    <w:rsid w:val="007D58C5"/>
    <w:rsid w:val="007D59AD"/>
    <w:rsid w:val="007D5E64"/>
    <w:rsid w:val="007D7B6E"/>
    <w:rsid w:val="007D7FE3"/>
    <w:rsid w:val="007E0600"/>
    <w:rsid w:val="007E08E2"/>
    <w:rsid w:val="007E24DE"/>
    <w:rsid w:val="007E300A"/>
    <w:rsid w:val="007E6560"/>
    <w:rsid w:val="007E77DF"/>
    <w:rsid w:val="007F02E2"/>
    <w:rsid w:val="007F1E86"/>
    <w:rsid w:val="007F49DB"/>
    <w:rsid w:val="007F6A37"/>
    <w:rsid w:val="007F6A74"/>
    <w:rsid w:val="0080010C"/>
    <w:rsid w:val="008006CA"/>
    <w:rsid w:val="00800A76"/>
    <w:rsid w:val="00801E09"/>
    <w:rsid w:val="00803147"/>
    <w:rsid w:val="0080389F"/>
    <w:rsid w:val="008040EE"/>
    <w:rsid w:val="00804E19"/>
    <w:rsid w:val="00805027"/>
    <w:rsid w:val="008051FB"/>
    <w:rsid w:val="00805CD8"/>
    <w:rsid w:val="0080644D"/>
    <w:rsid w:val="00806FE1"/>
    <w:rsid w:val="008077EF"/>
    <w:rsid w:val="00810CE2"/>
    <w:rsid w:val="00812210"/>
    <w:rsid w:val="008137F0"/>
    <w:rsid w:val="008149FC"/>
    <w:rsid w:val="00814B63"/>
    <w:rsid w:val="0081588F"/>
    <w:rsid w:val="00816168"/>
    <w:rsid w:val="00817179"/>
    <w:rsid w:val="00817777"/>
    <w:rsid w:val="00821BB0"/>
    <w:rsid w:val="00827381"/>
    <w:rsid w:val="00830299"/>
    <w:rsid w:val="00830F37"/>
    <w:rsid w:val="00831046"/>
    <w:rsid w:val="00832118"/>
    <w:rsid w:val="00833B0B"/>
    <w:rsid w:val="00833D29"/>
    <w:rsid w:val="008342CD"/>
    <w:rsid w:val="00835210"/>
    <w:rsid w:val="008354EE"/>
    <w:rsid w:val="00836392"/>
    <w:rsid w:val="00837EC2"/>
    <w:rsid w:val="00841B71"/>
    <w:rsid w:val="008428C8"/>
    <w:rsid w:val="00843467"/>
    <w:rsid w:val="00843552"/>
    <w:rsid w:val="00844833"/>
    <w:rsid w:val="008450EB"/>
    <w:rsid w:val="008456A2"/>
    <w:rsid w:val="00846E9A"/>
    <w:rsid w:val="0085348A"/>
    <w:rsid w:val="00854B38"/>
    <w:rsid w:val="0085580F"/>
    <w:rsid w:val="00856414"/>
    <w:rsid w:val="008565C1"/>
    <w:rsid w:val="00857285"/>
    <w:rsid w:val="00860661"/>
    <w:rsid w:val="0086077F"/>
    <w:rsid w:val="00861355"/>
    <w:rsid w:val="00862602"/>
    <w:rsid w:val="00862929"/>
    <w:rsid w:val="008637B5"/>
    <w:rsid w:val="00866037"/>
    <w:rsid w:val="00870D02"/>
    <w:rsid w:val="008720D0"/>
    <w:rsid w:val="008725B0"/>
    <w:rsid w:val="00873383"/>
    <w:rsid w:val="00875327"/>
    <w:rsid w:val="00875A84"/>
    <w:rsid w:val="0087695C"/>
    <w:rsid w:val="00876B9C"/>
    <w:rsid w:val="00877FD7"/>
    <w:rsid w:val="00880D8E"/>
    <w:rsid w:val="00883307"/>
    <w:rsid w:val="0088409E"/>
    <w:rsid w:val="008848D9"/>
    <w:rsid w:val="00885BDE"/>
    <w:rsid w:val="00885EB2"/>
    <w:rsid w:val="00890FE8"/>
    <w:rsid w:val="00891991"/>
    <w:rsid w:val="008922B8"/>
    <w:rsid w:val="0089543D"/>
    <w:rsid w:val="008A109A"/>
    <w:rsid w:val="008A1E82"/>
    <w:rsid w:val="008A2A39"/>
    <w:rsid w:val="008A35DB"/>
    <w:rsid w:val="008A3633"/>
    <w:rsid w:val="008A3910"/>
    <w:rsid w:val="008A3990"/>
    <w:rsid w:val="008A5C1C"/>
    <w:rsid w:val="008A6CF5"/>
    <w:rsid w:val="008A7A5E"/>
    <w:rsid w:val="008B0206"/>
    <w:rsid w:val="008B1300"/>
    <w:rsid w:val="008B39A7"/>
    <w:rsid w:val="008B4DC9"/>
    <w:rsid w:val="008B5C1A"/>
    <w:rsid w:val="008C02A4"/>
    <w:rsid w:val="008C14B8"/>
    <w:rsid w:val="008C4D6F"/>
    <w:rsid w:val="008C516B"/>
    <w:rsid w:val="008C5692"/>
    <w:rsid w:val="008D2CF6"/>
    <w:rsid w:val="008D5069"/>
    <w:rsid w:val="008D5A33"/>
    <w:rsid w:val="008D7E4A"/>
    <w:rsid w:val="008E109D"/>
    <w:rsid w:val="008E136C"/>
    <w:rsid w:val="008E14B8"/>
    <w:rsid w:val="008E23B1"/>
    <w:rsid w:val="008E31F3"/>
    <w:rsid w:val="008E3240"/>
    <w:rsid w:val="008E4056"/>
    <w:rsid w:val="008E6243"/>
    <w:rsid w:val="008E681D"/>
    <w:rsid w:val="008E7B2F"/>
    <w:rsid w:val="008E7D32"/>
    <w:rsid w:val="008F1739"/>
    <w:rsid w:val="008F190E"/>
    <w:rsid w:val="008F1CF4"/>
    <w:rsid w:val="008F1FC3"/>
    <w:rsid w:val="0090161A"/>
    <w:rsid w:val="0090209A"/>
    <w:rsid w:val="009025EF"/>
    <w:rsid w:val="009029E3"/>
    <w:rsid w:val="0090312B"/>
    <w:rsid w:val="00904734"/>
    <w:rsid w:val="00905752"/>
    <w:rsid w:val="009075F5"/>
    <w:rsid w:val="00911F29"/>
    <w:rsid w:val="00912495"/>
    <w:rsid w:val="00912BB8"/>
    <w:rsid w:val="00912C10"/>
    <w:rsid w:val="00912E14"/>
    <w:rsid w:val="00915097"/>
    <w:rsid w:val="00916282"/>
    <w:rsid w:val="00922053"/>
    <w:rsid w:val="00924420"/>
    <w:rsid w:val="009265F4"/>
    <w:rsid w:val="00926A3C"/>
    <w:rsid w:val="00927AE2"/>
    <w:rsid w:val="0093018B"/>
    <w:rsid w:val="00930AB1"/>
    <w:rsid w:val="00931C5A"/>
    <w:rsid w:val="009344FF"/>
    <w:rsid w:val="00934BEE"/>
    <w:rsid w:val="00936230"/>
    <w:rsid w:val="00936425"/>
    <w:rsid w:val="0094125B"/>
    <w:rsid w:val="0094144F"/>
    <w:rsid w:val="00942020"/>
    <w:rsid w:val="009438E4"/>
    <w:rsid w:val="0094409E"/>
    <w:rsid w:val="0094499E"/>
    <w:rsid w:val="00944A40"/>
    <w:rsid w:val="009462D3"/>
    <w:rsid w:val="00946D85"/>
    <w:rsid w:val="009508B0"/>
    <w:rsid w:val="00953EA0"/>
    <w:rsid w:val="009540C3"/>
    <w:rsid w:val="009550FB"/>
    <w:rsid w:val="00955ED5"/>
    <w:rsid w:val="009566BF"/>
    <w:rsid w:val="009566F3"/>
    <w:rsid w:val="009570E9"/>
    <w:rsid w:val="00957330"/>
    <w:rsid w:val="00961C82"/>
    <w:rsid w:val="009649F5"/>
    <w:rsid w:val="009661F6"/>
    <w:rsid w:val="0096777C"/>
    <w:rsid w:val="00967A85"/>
    <w:rsid w:val="009717B6"/>
    <w:rsid w:val="00972EB2"/>
    <w:rsid w:val="009743F2"/>
    <w:rsid w:val="00974546"/>
    <w:rsid w:val="009748EF"/>
    <w:rsid w:val="009754D4"/>
    <w:rsid w:val="00976D86"/>
    <w:rsid w:val="0097789B"/>
    <w:rsid w:val="009846BD"/>
    <w:rsid w:val="00986BC3"/>
    <w:rsid w:val="009871DA"/>
    <w:rsid w:val="0099150A"/>
    <w:rsid w:val="009916C0"/>
    <w:rsid w:val="00993B84"/>
    <w:rsid w:val="00993D24"/>
    <w:rsid w:val="0099734D"/>
    <w:rsid w:val="009973EB"/>
    <w:rsid w:val="009979D3"/>
    <w:rsid w:val="00997F9C"/>
    <w:rsid w:val="009A0313"/>
    <w:rsid w:val="009A277E"/>
    <w:rsid w:val="009A2B5C"/>
    <w:rsid w:val="009A47E7"/>
    <w:rsid w:val="009A49E5"/>
    <w:rsid w:val="009B0DBA"/>
    <w:rsid w:val="009B26AB"/>
    <w:rsid w:val="009B2F5D"/>
    <w:rsid w:val="009B44F0"/>
    <w:rsid w:val="009C4D0C"/>
    <w:rsid w:val="009C5F1B"/>
    <w:rsid w:val="009D0D10"/>
    <w:rsid w:val="009D4402"/>
    <w:rsid w:val="009D4506"/>
    <w:rsid w:val="009D54A8"/>
    <w:rsid w:val="009D6D4D"/>
    <w:rsid w:val="009D6D62"/>
    <w:rsid w:val="009D6E72"/>
    <w:rsid w:val="009E1E9B"/>
    <w:rsid w:val="009E395C"/>
    <w:rsid w:val="009E3E42"/>
    <w:rsid w:val="009E44BF"/>
    <w:rsid w:val="009E482A"/>
    <w:rsid w:val="009E537C"/>
    <w:rsid w:val="009E6399"/>
    <w:rsid w:val="009E7D8E"/>
    <w:rsid w:val="009F00DA"/>
    <w:rsid w:val="009F0CCC"/>
    <w:rsid w:val="009F120E"/>
    <w:rsid w:val="009F1C39"/>
    <w:rsid w:val="009F2DF6"/>
    <w:rsid w:val="009F35FC"/>
    <w:rsid w:val="009F448B"/>
    <w:rsid w:val="009F528A"/>
    <w:rsid w:val="009F54E3"/>
    <w:rsid w:val="009F5932"/>
    <w:rsid w:val="009F656E"/>
    <w:rsid w:val="009F70C5"/>
    <w:rsid w:val="00A03152"/>
    <w:rsid w:val="00A0344D"/>
    <w:rsid w:val="00A03ACA"/>
    <w:rsid w:val="00A045BA"/>
    <w:rsid w:val="00A049B9"/>
    <w:rsid w:val="00A07719"/>
    <w:rsid w:val="00A10811"/>
    <w:rsid w:val="00A127D6"/>
    <w:rsid w:val="00A12EB2"/>
    <w:rsid w:val="00A1499B"/>
    <w:rsid w:val="00A20458"/>
    <w:rsid w:val="00A21E63"/>
    <w:rsid w:val="00A23407"/>
    <w:rsid w:val="00A246E2"/>
    <w:rsid w:val="00A250C8"/>
    <w:rsid w:val="00A25ED9"/>
    <w:rsid w:val="00A265C2"/>
    <w:rsid w:val="00A26E74"/>
    <w:rsid w:val="00A30F39"/>
    <w:rsid w:val="00A338FC"/>
    <w:rsid w:val="00A34221"/>
    <w:rsid w:val="00A35146"/>
    <w:rsid w:val="00A354AA"/>
    <w:rsid w:val="00A36289"/>
    <w:rsid w:val="00A367CA"/>
    <w:rsid w:val="00A37BB5"/>
    <w:rsid w:val="00A43EB4"/>
    <w:rsid w:val="00A44CAD"/>
    <w:rsid w:val="00A46FA5"/>
    <w:rsid w:val="00A506E6"/>
    <w:rsid w:val="00A517D8"/>
    <w:rsid w:val="00A5187B"/>
    <w:rsid w:val="00A53BF5"/>
    <w:rsid w:val="00A54096"/>
    <w:rsid w:val="00A545C4"/>
    <w:rsid w:val="00A569A2"/>
    <w:rsid w:val="00A56DA7"/>
    <w:rsid w:val="00A60240"/>
    <w:rsid w:val="00A60994"/>
    <w:rsid w:val="00A60F7E"/>
    <w:rsid w:val="00A61098"/>
    <w:rsid w:val="00A62333"/>
    <w:rsid w:val="00A63D98"/>
    <w:rsid w:val="00A648F4"/>
    <w:rsid w:val="00A715FA"/>
    <w:rsid w:val="00A71612"/>
    <w:rsid w:val="00A7199C"/>
    <w:rsid w:val="00A72CE4"/>
    <w:rsid w:val="00A747C3"/>
    <w:rsid w:val="00A760AD"/>
    <w:rsid w:val="00A7610C"/>
    <w:rsid w:val="00A76B13"/>
    <w:rsid w:val="00A80284"/>
    <w:rsid w:val="00A808F8"/>
    <w:rsid w:val="00A80C8E"/>
    <w:rsid w:val="00A828C3"/>
    <w:rsid w:val="00A8341B"/>
    <w:rsid w:val="00A83A7C"/>
    <w:rsid w:val="00A84051"/>
    <w:rsid w:val="00A85BA5"/>
    <w:rsid w:val="00A8787E"/>
    <w:rsid w:val="00A90690"/>
    <w:rsid w:val="00A90C29"/>
    <w:rsid w:val="00A911F7"/>
    <w:rsid w:val="00A91468"/>
    <w:rsid w:val="00A91F56"/>
    <w:rsid w:val="00A93D59"/>
    <w:rsid w:val="00A94588"/>
    <w:rsid w:val="00A9587C"/>
    <w:rsid w:val="00A97BD3"/>
    <w:rsid w:val="00AA5F47"/>
    <w:rsid w:val="00AA6166"/>
    <w:rsid w:val="00AB4BE5"/>
    <w:rsid w:val="00AC0282"/>
    <w:rsid w:val="00AC0B5D"/>
    <w:rsid w:val="00AC2ECF"/>
    <w:rsid w:val="00AC3B4F"/>
    <w:rsid w:val="00AC4D64"/>
    <w:rsid w:val="00AC4DE8"/>
    <w:rsid w:val="00AC528F"/>
    <w:rsid w:val="00AC5A8E"/>
    <w:rsid w:val="00AC7F02"/>
    <w:rsid w:val="00AD09C5"/>
    <w:rsid w:val="00AD0AEE"/>
    <w:rsid w:val="00AD0C51"/>
    <w:rsid w:val="00AD0E97"/>
    <w:rsid w:val="00AD120B"/>
    <w:rsid w:val="00AD13E8"/>
    <w:rsid w:val="00AD1850"/>
    <w:rsid w:val="00AD1FBC"/>
    <w:rsid w:val="00AD7A19"/>
    <w:rsid w:val="00AD7D4F"/>
    <w:rsid w:val="00AD7DC6"/>
    <w:rsid w:val="00AE01C6"/>
    <w:rsid w:val="00AE5A8F"/>
    <w:rsid w:val="00AE7149"/>
    <w:rsid w:val="00AE7561"/>
    <w:rsid w:val="00AF0BC3"/>
    <w:rsid w:val="00AF17C9"/>
    <w:rsid w:val="00AF3836"/>
    <w:rsid w:val="00AF38E8"/>
    <w:rsid w:val="00AF3C65"/>
    <w:rsid w:val="00AF4B90"/>
    <w:rsid w:val="00AF4FC9"/>
    <w:rsid w:val="00AF6987"/>
    <w:rsid w:val="00AF7C2A"/>
    <w:rsid w:val="00B01E3F"/>
    <w:rsid w:val="00B02370"/>
    <w:rsid w:val="00B039E0"/>
    <w:rsid w:val="00B03B22"/>
    <w:rsid w:val="00B059B8"/>
    <w:rsid w:val="00B06979"/>
    <w:rsid w:val="00B074C8"/>
    <w:rsid w:val="00B10D82"/>
    <w:rsid w:val="00B10EE7"/>
    <w:rsid w:val="00B12D49"/>
    <w:rsid w:val="00B136F5"/>
    <w:rsid w:val="00B138AF"/>
    <w:rsid w:val="00B13D6D"/>
    <w:rsid w:val="00B168FE"/>
    <w:rsid w:val="00B175AD"/>
    <w:rsid w:val="00B175D3"/>
    <w:rsid w:val="00B17A44"/>
    <w:rsid w:val="00B2084B"/>
    <w:rsid w:val="00B2158E"/>
    <w:rsid w:val="00B21D46"/>
    <w:rsid w:val="00B22226"/>
    <w:rsid w:val="00B23266"/>
    <w:rsid w:val="00B23867"/>
    <w:rsid w:val="00B2393C"/>
    <w:rsid w:val="00B25BE2"/>
    <w:rsid w:val="00B261E4"/>
    <w:rsid w:val="00B26912"/>
    <w:rsid w:val="00B27398"/>
    <w:rsid w:val="00B2745D"/>
    <w:rsid w:val="00B301AE"/>
    <w:rsid w:val="00B306B9"/>
    <w:rsid w:val="00B31590"/>
    <w:rsid w:val="00B3338E"/>
    <w:rsid w:val="00B33708"/>
    <w:rsid w:val="00B34454"/>
    <w:rsid w:val="00B35F8C"/>
    <w:rsid w:val="00B421C5"/>
    <w:rsid w:val="00B4366F"/>
    <w:rsid w:val="00B44307"/>
    <w:rsid w:val="00B44B47"/>
    <w:rsid w:val="00B44F41"/>
    <w:rsid w:val="00B47821"/>
    <w:rsid w:val="00B50CF8"/>
    <w:rsid w:val="00B52613"/>
    <w:rsid w:val="00B52868"/>
    <w:rsid w:val="00B56D26"/>
    <w:rsid w:val="00B57A64"/>
    <w:rsid w:val="00B60425"/>
    <w:rsid w:val="00B640FA"/>
    <w:rsid w:val="00B64B37"/>
    <w:rsid w:val="00B64CE6"/>
    <w:rsid w:val="00B67AAE"/>
    <w:rsid w:val="00B72100"/>
    <w:rsid w:val="00B731F5"/>
    <w:rsid w:val="00B733AD"/>
    <w:rsid w:val="00B739DF"/>
    <w:rsid w:val="00B75543"/>
    <w:rsid w:val="00B757F9"/>
    <w:rsid w:val="00B81EBF"/>
    <w:rsid w:val="00B8580C"/>
    <w:rsid w:val="00B911EB"/>
    <w:rsid w:val="00B9404F"/>
    <w:rsid w:val="00B95F79"/>
    <w:rsid w:val="00B9659E"/>
    <w:rsid w:val="00B96A32"/>
    <w:rsid w:val="00B96A7E"/>
    <w:rsid w:val="00BA161F"/>
    <w:rsid w:val="00BA1946"/>
    <w:rsid w:val="00BA2A6C"/>
    <w:rsid w:val="00BA350B"/>
    <w:rsid w:val="00BA3BD5"/>
    <w:rsid w:val="00BA42C7"/>
    <w:rsid w:val="00BA4741"/>
    <w:rsid w:val="00BB1E93"/>
    <w:rsid w:val="00BB1ECD"/>
    <w:rsid w:val="00BB35A7"/>
    <w:rsid w:val="00BB3ADD"/>
    <w:rsid w:val="00BB4FAF"/>
    <w:rsid w:val="00BB6774"/>
    <w:rsid w:val="00BB762D"/>
    <w:rsid w:val="00BB7E38"/>
    <w:rsid w:val="00BC2278"/>
    <w:rsid w:val="00BC24C8"/>
    <w:rsid w:val="00BC2D68"/>
    <w:rsid w:val="00BC3C86"/>
    <w:rsid w:val="00BC4A5C"/>
    <w:rsid w:val="00BC4B01"/>
    <w:rsid w:val="00BC5927"/>
    <w:rsid w:val="00BC6B91"/>
    <w:rsid w:val="00BD0417"/>
    <w:rsid w:val="00BD057F"/>
    <w:rsid w:val="00BD10C6"/>
    <w:rsid w:val="00BD1B88"/>
    <w:rsid w:val="00BD3007"/>
    <w:rsid w:val="00BD462C"/>
    <w:rsid w:val="00BD5709"/>
    <w:rsid w:val="00BD6381"/>
    <w:rsid w:val="00BD693A"/>
    <w:rsid w:val="00BD7472"/>
    <w:rsid w:val="00BD76AF"/>
    <w:rsid w:val="00BD7E6B"/>
    <w:rsid w:val="00BE1BA1"/>
    <w:rsid w:val="00BE2012"/>
    <w:rsid w:val="00BE2488"/>
    <w:rsid w:val="00BE3284"/>
    <w:rsid w:val="00BE3545"/>
    <w:rsid w:val="00BE37BD"/>
    <w:rsid w:val="00BE3B94"/>
    <w:rsid w:val="00BE468D"/>
    <w:rsid w:val="00BE4A35"/>
    <w:rsid w:val="00BE62E6"/>
    <w:rsid w:val="00BE7C50"/>
    <w:rsid w:val="00BF183C"/>
    <w:rsid w:val="00BF1F79"/>
    <w:rsid w:val="00BF40E9"/>
    <w:rsid w:val="00BF5131"/>
    <w:rsid w:val="00BF5A23"/>
    <w:rsid w:val="00C0046D"/>
    <w:rsid w:val="00C00904"/>
    <w:rsid w:val="00C01D5E"/>
    <w:rsid w:val="00C02136"/>
    <w:rsid w:val="00C02A73"/>
    <w:rsid w:val="00C03D8A"/>
    <w:rsid w:val="00C0621D"/>
    <w:rsid w:val="00C125E9"/>
    <w:rsid w:val="00C14867"/>
    <w:rsid w:val="00C15551"/>
    <w:rsid w:val="00C16731"/>
    <w:rsid w:val="00C206FC"/>
    <w:rsid w:val="00C2251B"/>
    <w:rsid w:val="00C23AFE"/>
    <w:rsid w:val="00C2424A"/>
    <w:rsid w:val="00C25516"/>
    <w:rsid w:val="00C31606"/>
    <w:rsid w:val="00C325D9"/>
    <w:rsid w:val="00C3369F"/>
    <w:rsid w:val="00C365FD"/>
    <w:rsid w:val="00C366AF"/>
    <w:rsid w:val="00C401E7"/>
    <w:rsid w:val="00C40340"/>
    <w:rsid w:val="00C40695"/>
    <w:rsid w:val="00C41298"/>
    <w:rsid w:val="00C4137D"/>
    <w:rsid w:val="00C413ED"/>
    <w:rsid w:val="00C463D1"/>
    <w:rsid w:val="00C46946"/>
    <w:rsid w:val="00C46DC1"/>
    <w:rsid w:val="00C473A4"/>
    <w:rsid w:val="00C50DD2"/>
    <w:rsid w:val="00C51739"/>
    <w:rsid w:val="00C51A2B"/>
    <w:rsid w:val="00C5330C"/>
    <w:rsid w:val="00C54D41"/>
    <w:rsid w:val="00C57800"/>
    <w:rsid w:val="00C57F2D"/>
    <w:rsid w:val="00C60B83"/>
    <w:rsid w:val="00C6223A"/>
    <w:rsid w:val="00C6332E"/>
    <w:rsid w:val="00C64183"/>
    <w:rsid w:val="00C64A65"/>
    <w:rsid w:val="00C64E29"/>
    <w:rsid w:val="00C66134"/>
    <w:rsid w:val="00C707B5"/>
    <w:rsid w:val="00C70DDF"/>
    <w:rsid w:val="00C70E6E"/>
    <w:rsid w:val="00C74F6F"/>
    <w:rsid w:val="00C7554E"/>
    <w:rsid w:val="00C75897"/>
    <w:rsid w:val="00C759EA"/>
    <w:rsid w:val="00C75D82"/>
    <w:rsid w:val="00C76743"/>
    <w:rsid w:val="00C821CE"/>
    <w:rsid w:val="00C82676"/>
    <w:rsid w:val="00C828A3"/>
    <w:rsid w:val="00C838B4"/>
    <w:rsid w:val="00C856C1"/>
    <w:rsid w:val="00C85D6C"/>
    <w:rsid w:val="00C8686F"/>
    <w:rsid w:val="00C875AA"/>
    <w:rsid w:val="00C90B53"/>
    <w:rsid w:val="00C9376D"/>
    <w:rsid w:val="00C9425B"/>
    <w:rsid w:val="00C95019"/>
    <w:rsid w:val="00C969A8"/>
    <w:rsid w:val="00CA3258"/>
    <w:rsid w:val="00CA365D"/>
    <w:rsid w:val="00CA689E"/>
    <w:rsid w:val="00CA73F0"/>
    <w:rsid w:val="00CA751C"/>
    <w:rsid w:val="00CA777D"/>
    <w:rsid w:val="00CA7A14"/>
    <w:rsid w:val="00CA7F65"/>
    <w:rsid w:val="00CB0528"/>
    <w:rsid w:val="00CB1E9F"/>
    <w:rsid w:val="00CC024F"/>
    <w:rsid w:val="00CC03EB"/>
    <w:rsid w:val="00CC11A0"/>
    <w:rsid w:val="00CC1689"/>
    <w:rsid w:val="00CC40C1"/>
    <w:rsid w:val="00CC4DDF"/>
    <w:rsid w:val="00CC522D"/>
    <w:rsid w:val="00CC5364"/>
    <w:rsid w:val="00CC5AD0"/>
    <w:rsid w:val="00CC6F48"/>
    <w:rsid w:val="00CD224A"/>
    <w:rsid w:val="00CD2B2C"/>
    <w:rsid w:val="00CD4539"/>
    <w:rsid w:val="00CD47AA"/>
    <w:rsid w:val="00CD77CB"/>
    <w:rsid w:val="00CE38FC"/>
    <w:rsid w:val="00CE51B8"/>
    <w:rsid w:val="00CE6290"/>
    <w:rsid w:val="00CE6C32"/>
    <w:rsid w:val="00CE7B4A"/>
    <w:rsid w:val="00CF02FA"/>
    <w:rsid w:val="00CF0DB3"/>
    <w:rsid w:val="00CF65EC"/>
    <w:rsid w:val="00D011F2"/>
    <w:rsid w:val="00D01922"/>
    <w:rsid w:val="00D01DB2"/>
    <w:rsid w:val="00D029E3"/>
    <w:rsid w:val="00D02F6A"/>
    <w:rsid w:val="00D033EB"/>
    <w:rsid w:val="00D05AAA"/>
    <w:rsid w:val="00D05AC8"/>
    <w:rsid w:val="00D060D9"/>
    <w:rsid w:val="00D06138"/>
    <w:rsid w:val="00D0638D"/>
    <w:rsid w:val="00D06D84"/>
    <w:rsid w:val="00D06E3B"/>
    <w:rsid w:val="00D0778A"/>
    <w:rsid w:val="00D10A8D"/>
    <w:rsid w:val="00D1199B"/>
    <w:rsid w:val="00D11AF6"/>
    <w:rsid w:val="00D12944"/>
    <w:rsid w:val="00D13442"/>
    <w:rsid w:val="00D155D2"/>
    <w:rsid w:val="00D16402"/>
    <w:rsid w:val="00D16B8A"/>
    <w:rsid w:val="00D174D5"/>
    <w:rsid w:val="00D20099"/>
    <w:rsid w:val="00D203C1"/>
    <w:rsid w:val="00D2101A"/>
    <w:rsid w:val="00D22068"/>
    <w:rsid w:val="00D22C1B"/>
    <w:rsid w:val="00D24210"/>
    <w:rsid w:val="00D259F5"/>
    <w:rsid w:val="00D27751"/>
    <w:rsid w:val="00D303E5"/>
    <w:rsid w:val="00D30597"/>
    <w:rsid w:val="00D32289"/>
    <w:rsid w:val="00D3260D"/>
    <w:rsid w:val="00D32B67"/>
    <w:rsid w:val="00D34684"/>
    <w:rsid w:val="00D3543C"/>
    <w:rsid w:val="00D35BA4"/>
    <w:rsid w:val="00D35EF2"/>
    <w:rsid w:val="00D402C3"/>
    <w:rsid w:val="00D404A6"/>
    <w:rsid w:val="00D40C66"/>
    <w:rsid w:val="00D421B9"/>
    <w:rsid w:val="00D4340F"/>
    <w:rsid w:val="00D435DD"/>
    <w:rsid w:val="00D445F2"/>
    <w:rsid w:val="00D450FA"/>
    <w:rsid w:val="00D50383"/>
    <w:rsid w:val="00D50CB6"/>
    <w:rsid w:val="00D5178A"/>
    <w:rsid w:val="00D54874"/>
    <w:rsid w:val="00D54FB4"/>
    <w:rsid w:val="00D55114"/>
    <w:rsid w:val="00D5696A"/>
    <w:rsid w:val="00D57F65"/>
    <w:rsid w:val="00D611D1"/>
    <w:rsid w:val="00D61AE4"/>
    <w:rsid w:val="00D6232C"/>
    <w:rsid w:val="00D63C92"/>
    <w:rsid w:val="00D64320"/>
    <w:rsid w:val="00D65968"/>
    <w:rsid w:val="00D65A4F"/>
    <w:rsid w:val="00D668B8"/>
    <w:rsid w:val="00D66DD5"/>
    <w:rsid w:val="00D67CB3"/>
    <w:rsid w:val="00D70773"/>
    <w:rsid w:val="00D71A77"/>
    <w:rsid w:val="00D72AD0"/>
    <w:rsid w:val="00D72FAD"/>
    <w:rsid w:val="00D730B2"/>
    <w:rsid w:val="00D7472F"/>
    <w:rsid w:val="00D75B0C"/>
    <w:rsid w:val="00D77488"/>
    <w:rsid w:val="00D77577"/>
    <w:rsid w:val="00D814AE"/>
    <w:rsid w:val="00D82EAF"/>
    <w:rsid w:val="00D83196"/>
    <w:rsid w:val="00D846BA"/>
    <w:rsid w:val="00D85CEB"/>
    <w:rsid w:val="00D87CC2"/>
    <w:rsid w:val="00D907A7"/>
    <w:rsid w:val="00D938E4"/>
    <w:rsid w:val="00D9525A"/>
    <w:rsid w:val="00D9647E"/>
    <w:rsid w:val="00D97FB0"/>
    <w:rsid w:val="00DA0A9C"/>
    <w:rsid w:val="00DA1C4B"/>
    <w:rsid w:val="00DA2371"/>
    <w:rsid w:val="00DA2790"/>
    <w:rsid w:val="00DA318E"/>
    <w:rsid w:val="00DA5B93"/>
    <w:rsid w:val="00DA65BE"/>
    <w:rsid w:val="00DB0125"/>
    <w:rsid w:val="00DB0603"/>
    <w:rsid w:val="00DB0D34"/>
    <w:rsid w:val="00DB1AA7"/>
    <w:rsid w:val="00DB23E4"/>
    <w:rsid w:val="00DB41F3"/>
    <w:rsid w:val="00DB739B"/>
    <w:rsid w:val="00DC05D2"/>
    <w:rsid w:val="00DC4569"/>
    <w:rsid w:val="00DC4F3E"/>
    <w:rsid w:val="00DC6160"/>
    <w:rsid w:val="00DC66AB"/>
    <w:rsid w:val="00DC7732"/>
    <w:rsid w:val="00DD223F"/>
    <w:rsid w:val="00DD3CCA"/>
    <w:rsid w:val="00DD55F1"/>
    <w:rsid w:val="00DD76E9"/>
    <w:rsid w:val="00DE0FCF"/>
    <w:rsid w:val="00DE1D53"/>
    <w:rsid w:val="00DE2B42"/>
    <w:rsid w:val="00DE3C09"/>
    <w:rsid w:val="00DE50BB"/>
    <w:rsid w:val="00DE608C"/>
    <w:rsid w:val="00DE6270"/>
    <w:rsid w:val="00DE6C1A"/>
    <w:rsid w:val="00DF1381"/>
    <w:rsid w:val="00DF324C"/>
    <w:rsid w:val="00DF3518"/>
    <w:rsid w:val="00DF74FE"/>
    <w:rsid w:val="00E01222"/>
    <w:rsid w:val="00E02E17"/>
    <w:rsid w:val="00E03A60"/>
    <w:rsid w:val="00E06450"/>
    <w:rsid w:val="00E0667D"/>
    <w:rsid w:val="00E06E60"/>
    <w:rsid w:val="00E078C8"/>
    <w:rsid w:val="00E079BC"/>
    <w:rsid w:val="00E07CFE"/>
    <w:rsid w:val="00E1059A"/>
    <w:rsid w:val="00E10967"/>
    <w:rsid w:val="00E11B38"/>
    <w:rsid w:val="00E11D83"/>
    <w:rsid w:val="00E120F2"/>
    <w:rsid w:val="00E12A8C"/>
    <w:rsid w:val="00E12CFB"/>
    <w:rsid w:val="00E14222"/>
    <w:rsid w:val="00E14987"/>
    <w:rsid w:val="00E159F9"/>
    <w:rsid w:val="00E15F30"/>
    <w:rsid w:val="00E16A6A"/>
    <w:rsid w:val="00E20B96"/>
    <w:rsid w:val="00E23BEB"/>
    <w:rsid w:val="00E2530F"/>
    <w:rsid w:val="00E25F64"/>
    <w:rsid w:val="00E303D8"/>
    <w:rsid w:val="00E32CB0"/>
    <w:rsid w:val="00E32E10"/>
    <w:rsid w:val="00E32E9D"/>
    <w:rsid w:val="00E33386"/>
    <w:rsid w:val="00E333CE"/>
    <w:rsid w:val="00E3429C"/>
    <w:rsid w:val="00E3580E"/>
    <w:rsid w:val="00E36868"/>
    <w:rsid w:val="00E37FD1"/>
    <w:rsid w:val="00E44E18"/>
    <w:rsid w:val="00E45477"/>
    <w:rsid w:val="00E45B2C"/>
    <w:rsid w:val="00E45B41"/>
    <w:rsid w:val="00E45EA7"/>
    <w:rsid w:val="00E46705"/>
    <w:rsid w:val="00E47D8B"/>
    <w:rsid w:val="00E51D41"/>
    <w:rsid w:val="00E5249F"/>
    <w:rsid w:val="00E53871"/>
    <w:rsid w:val="00E53EBC"/>
    <w:rsid w:val="00E547A2"/>
    <w:rsid w:val="00E54E93"/>
    <w:rsid w:val="00E55BEB"/>
    <w:rsid w:val="00E56D47"/>
    <w:rsid w:val="00E578B7"/>
    <w:rsid w:val="00E57F8D"/>
    <w:rsid w:val="00E6117E"/>
    <w:rsid w:val="00E638EA"/>
    <w:rsid w:val="00E64B30"/>
    <w:rsid w:val="00E65900"/>
    <w:rsid w:val="00E66BE6"/>
    <w:rsid w:val="00E66C62"/>
    <w:rsid w:val="00E70F7B"/>
    <w:rsid w:val="00E70FA6"/>
    <w:rsid w:val="00E7204A"/>
    <w:rsid w:val="00E724FB"/>
    <w:rsid w:val="00E72803"/>
    <w:rsid w:val="00E738E9"/>
    <w:rsid w:val="00E73AFD"/>
    <w:rsid w:val="00E74124"/>
    <w:rsid w:val="00E746A7"/>
    <w:rsid w:val="00E772C0"/>
    <w:rsid w:val="00E804CA"/>
    <w:rsid w:val="00E82A56"/>
    <w:rsid w:val="00E84703"/>
    <w:rsid w:val="00E84C0E"/>
    <w:rsid w:val="00E85133"/>
    <w:rsid w:val="00E87B60"/>
    <w:rsid w:val="00E932AA"/>
    <w:rsid w:val="00E94199"/>
    <w:rsid w:val="00E94586"/>
    <w:rsid w:val="00E96567"/>
    <w:rsid w:val="00E9677D"/>
    <w:rsid w:val="00E9798F"/>
    <w:rsid w:val="00E97EB3"/>
    <w:rsid w:val="00EA0B77"/>
    <w:rsid w:val="00EA39B8"/>
    <w:rsid w:val="00EA39FA"/>
    <w:rsid w:val="00EA3B1F"/>
    <w:rsid w:val="00EA704D"/>
    <w:rsid w:val="00EA7A48"/>
    <w:rsid w:val="00EB0A87"/>
    <w:rsid w:val="00EB0B0C"/>
    <w:rsid w:val="00EB4E2D"/>
    <w:rsid w:val="00EB7311"/>
    <w:rsid w:val="00EB7BAD"/>
    <w:rsid w:val="00EC0BD4"/>
    <w:rsid w:val="00EC0C38"/>
    <w:rsid w:val="00EC11A8"/>
    <w:rsid w:val="00EC22C3"/>
    <w:rsid w:val="00EC39AD"/>
    <w:rsid w:val="00EC46CA"/>
    <w:rsid w:val="00EC6100"/>
    <w:rsid w:val="00EC62B6"/>
    <w:rsid w:val="00EC6F1E"/>
    <w:rsid w:val="00ED0341"/>
    <w:rsid w:val="00ED1C27"/>
    <w:rsid w:val="00ED2C00"/>
    <w:rsid w:val="00ED352A"/>
    <w:rsid w:val="00ED68CB"/>
    <w:rsid w:val="00ED6AA9"/>
    <w:rsid w:val="00EE1768"/>
    <w:rsid w:val="00EE2D70"/>
    <w:rsid w:val="00EE2EB9"/>
    <w:rsid w:val="00EE3A66"/>
    <w:rsid w:val="00EE5F66"/>
    <w:rsid w:val="00EE6093"/>
    <w:rsid w:val="00EE64EA"/>
    <w:rsid w:val="00EE7D6F"/>
    <w:rsid w:val="00EF1A05"/>
    <w:rsid w:val="00EF1BAC"/>
    <w:rsid w:val="00EF3A2B"/>
    <w:rsid w:val="00EF3D98"/>
    <w:rsid w:val="00EF3F81"/>
    <w:rsid w:val="00EF498E"/>
    <w:rsid w:val="00EF4F61"/>
    <w:rsid w:val="00EF5B7E"/>
    <w:rsid w:val="00EF6579"/>
    <w:rsid w:val="00EF6D92"/>
    <w:rsid w:val="00EF760A"/>
    <w:rsid w:val="00EF7769"/>
    <w:rsid w:val="00EF7EC6"/>
    <w:rsid w:val="00F0171F"/>
    <w:rsid w:val="00F01CAC"/>
    <w:rsid w:val="00F04632"/>
    <w:rsid w:val="00F0476F"/>
    <w:rsid w:val="00F06BFB"/>
    <w:rsid w:val="00F0707B"/>
    <w:rsid w:val="00F10067"/>
    <w:rsid w:val="00F10F0F"/>
    <w:rsid w:val="00F11E2C"/>
    <w:rsid w:val="00F1239C"/>
    <w:rsid w:val="00F12756"/>
    <w:rsid w:val="00F12D5E"/>
    <w:rsid w:val="00F1332F"/>
    <w:rsid w:val="00F13EB0"/>
    <w:rsid w:val="00F16851"/>
    <w:rsid w:val="00F225C1"/>
    <w:rsid w:val="00F23A93"/>
    <w:rsid w:val="00F2412D"/>
    <w:rsid w:val="00F25112"/>
    <w:rsid w:val="00F25BF9"/>
    <w:rsid w:val="00F3045A"/>
    <w:rsid w:val="00F31CC7"/>
    <w:rsid w:val="00F32466"/>
    <w:rsid w:val="00F32824"/>
    <w:rsid w:val="00F328E6"/>
    <w:rsid w:val="00F32DFC"/>
    <w:rsid w:val="00F331D0"/>
    <w:rsid w:val="00F331E1"/>
    <w:rsid w:val="00F35D18"/>
    <w:rsid w:val="00F36F0F"/>
    <w:rsid w:val="00F37CD5"/>
    <w:rsid w:val="00F405AD"/>
    <w:rsid w:val="00F41177"/>
    <w:rsid w:val="00F41550"/>
    <w:rsid w:val="00F41F47"/>
    <w:rsid w:val="00F440E0"/>
    <w:rsid w:val="00F455ED"/>
    <w:rsid w:val="00F45712"/>
    <w:rsid w:val="00F458C4"/>
    <w:rsid w:val="00F4625B"/>
    <w:rsid w:val="00F47C4F"/>
    <w:rsid w:val="00F51144"/>
    <w:rsid w:val="00F51470"/>
    <w:rsid w:val="00F517BE"/>
    <w:rsid w:val="00F51DC1"/>
    <w:rsid w:val="00F52A76"/>
    <w:rsid w:val="00F52FCF"/>
    <w:rsid w:val="00F554C2"/>
    <w:rsid w:val="00F55A90"/>
    <w:rsid w:val="00F57147"/>
    <w:rsid w:val="00F576E5"/>
    <w:rsid w:val="00F60BC2"/>
    <w:rsid w:val="00F61E50"/>
    <w:rsid w:val="00F62BC8"/>
    <w:rsid w:val="00F643AD"/>
    <w:rsid w:val="00F65FCE"/>
    <w:rsid w:val="00F6700B"/>
    <w:rsid w:val="00F67684"/>
    <w:rsid w:val="00F70270"/>
    <w:rsid w:val="00F72257"/>
    <w:rsid w:val="00F72CF1"/>
    <w:rsid w:val="00F74169"/>
    <w:rsid w:val="00F747AE"/>
    <w:rsid w:val="00F75265"/>
    <w:rsid w:val="00F77C81"/>
    <w:rsid w:val="00F77E39"/>
    <w:rsid w:val="00F81382"/>
    <w:rsid w:val="00F82118"/>
    <w:rsid w:val="00F827E2"/>
    <w:rsid w:val="00F830EE"/>
    <w:rsid w:val="00F831DB"/>
    <w:rsid w:val="00F84E6A"/>
    <w:rsid w:val="00F858D7"/>
    <w:rsid w:val="00F85B5F"/>
    <w:rsid w:val="00F862E3"/>
    <w:rsid w:val="00F94CB9"/>
    <w:rsid w:val="00F9547F"/>
    <w:rsid w:val="00F961B4"/>
    <w:rsid w:val="00F97674"/>
    <w:rsid w:val="00F97A6F"/>
    <w:rsid w:val="00FA2D7A"/>
    <w:rsid w:val="00FA53BF"/>
    <w:rsid w:val="00FA77B2"/>
    <w:rsid w:val="00FB0A75"/>
    <w:rsid w:val="00FB1DA8"/>
    <w:rsid w:val="00FB42C3"/>
    <w:rsid w:val="00FB55E9"/>
    <w:rsid w:val="00FB627B"/>
    <w:rsid w:val="00FB72B0"/>
    <w:rsid w:val="00FC09CC"/>
    <w:rsid w:val="00FC28D6"/>
    <w:rsid w:val="00FC43BF"/>
    <w:rsid w:val="00FC49D8"/>
    <w:rsid w:val="00FC4B37"/>
    <w:rsid w:val="00FC69A6"/>
    <w:rsid w:val="00FC6D52"/>
    <w:rsid w:val="00FC6E43"/>
    <w:rsid w:val="00FD0927"/>
    <w:rsid w:val="00FD1C86"/>
    <w:rsid w:val="00FD2C71"/>
    <w:rsid w:val="00FD3B3F"/>
    <w:rsid w:val="00FD5278"/>
    <w:rsid w:val="00FD5EF9"/>
    <w:rsid w:val="00FD7E4E"/>
    <w:rsid w:val="00FE40BF"/>
    <w:rsid w:val="00FE4511"/>
    <w:rsid w:val="00FE7B6E"/>
    <w:rsid w:val="00FF0049"/>
    <w:rsid w:val="00FF1727"/>
    <w:rsid w:val="00FF1EE5"/>
    <w:rsid w:val="00FF2069"/>
    <w:rsid w:val="00FF2F63"/>
    <w:rsid w:val="00FF44BE"/>
    <w:rsid w:val="00FF65A5"/>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291"/>
    <w:pPr>
      <w:overflowPunct w:val="0"/>
      <w:autoSpaceDE w:val="0"/>
      <w:autoSpaceDN w:val="0"/>
      <w:adjustRightInd w:val="0"/>
      <w:textAlignment w:val="baseline"/>
    </w:pPr>
    <w:rPr>
      <w:rFonts w:ascii="Arial" w:hAnsi="Arial" w:cs="Arial"/>
      <w:sz w:val="20"/>
      <w:szCs w:val="20"/>
      <w:lang w:val="en-US" w:eastAsia="en-US"/>
    </w:rPr>
  </w:style>
  <w:style w:type="paragraph" w:styleId="Heading1">
    <w:name w:val="heading 1"/>
    <w:basedOn w:val="Normal"/>
    <w:next w:val="Normal"/>
    <w:link w:val="Heading1Char"/>
    <w:uiPriority w:val="99"/>
    <w:qFormat/>
    <w:rsid w:val="000A3291"/>
    <w:pPr>
      <w:keepNext/>
      <w:framePr w:w="6313" w:h="429" w:wrap="auto" w:vAnchor="page" w:hAnchor="page" w:x="2305" w:y="2161"/>
      <w:spacing w:line="360" w:lineRule="exact"/>
      <w:jc w:val="center"/>
      <w:outlineLvl w:val="0"/>
    </w:pPr>
    <w:rPr>
      <w:rFonts w:ascii="Bookman Old Style" w:hAnsi="Bookman Old Style" w:cs="Bookman Old Style"/>
      <w:b/>
      <w:bCs/>
      <w:spacing w:val="30"/>
      <w:sz w:val="24"/>
      <w:szCs w:val="24"/>
      <w:lang w:val="bg-BG"/>
    </w:rPr>
  </w:style>
  <w:style w:type="paragraph" w:styleId="Heading2">
    <w:name w:val="heading 2"/>
    <w:basedOn w:val="Normal"/>
    <w:next w:val="Normal"/>
    <w:link w:val="Heading2Char"/>
    <w:uiPriority w:val="99"/>
    <w:qFormat/>
    <w:rsid w:val="000A3291"/>
    <w:pPr>
      <w:keepNext/>
      <w:jc w:val="right"/>
      <w:outlineLvl w:val="1"/>
    </w:pPr>
    <w:rPr>
      <w:u w:val="single"/>
      <w:lang w:val="bg-BG"/>
    </w:rPr>
  </w:style>
  <w:style w:type="paragraph" w:styleId="Heading3">
    <w:name w:val="heading 3"/>
    <w:basedOn w:val="Normal"/>
    <w:next w:val="Normal"/>
    <w:link w:val="Heading3Char"/>
    <w:uiPriority w:val="99"/>
    <w:qFormat/>
    <w:rsid w:val="000A3291"/>
    <w:pPr>
      <w:keepNext/>
      <w:outlineLvl w:val="2"/>
    </w:pPr>
    <w:rPr>
      <w:b/>
      <w:bCs/>
      <w:sz w:val="28"/>
      <w:szCs w:val="28"/>
    </w:rPr>
  </w:style>
  <w:style w:type="paragraph" w:styleId="Heading4">
    <w:name w:val="heading 4"/>
    <w:basedOn w:val="Normal"/>
    <w:next w:val="Normal"/>
    <w:link w:val="Heading4Char"/>
    <w:uiPriority w:val="99"/>
    <w:qFormat/>
    <w:rsid w:val="000A3291"/>
    <w:pPr>
      <w:keepNext/>
      <w:outlineLvl w:val="3"/>
    </w:pPr>
    <w:rPr>
      <w:b/>
      <w:bCs/>
      <w:lang w:val="bg-BG"/>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05AAA"/>
    <w:rPr>
      <w:rFonts w:ascii="Cambria" w:hAnsi="Cambria" w:cs="Cambria"/>
      <w:b/>
      <w:bCs/>
      <w:kern w:val="32"/>
      <w:sz w:val="32"/>
      <w:szCs w:val="32"/>
      <w:lang w:val="en-US" w:eastAsia="en-US"/>
    </w:rPr>
  </w:style>
  <w:style w:type="character" w:customStyle="1" w:styleId="Heading2Char">
    <w:name w:val="Heading 2 Char"/>
    <w:basedOn w:val="DefaultParagraphFont"/>
    <w:link w:val="Heading2"/>
    <w:uiPriority w:val="99"/>
    <w:semiHidden/>
    <w:locked/>
    <w:rsid w:val="00D05AAA"/>
    <w:rPr>
      <w:rFonts w:ascii="Cambria" w:hAnsi="Cambria" w:cs="Cambria"/>
      <w:b/>
      <w:bCs/>
      <w:i/>
      <w:iCs/>
      <w:sz w:val="28"/>
      <w:szCs w:val="28"/>
      <w:lang w:val="en-US" w:eastAsia="en-US"/>
    </w:rPr>
  </w:style>
  <w:style w:type="character" w:customStyle="1" w:styleId="Heading3Char">
    <w:name w:val="Heading 3 Char"/>
    <w:basedOn w:val="DefaultParagraphFont"/>
    <w:link w:val="Heading3"/>
    <w:uiPriority w:val="99"/>
    <w:semiHidden/>
    <w:locked/>
    <w:rsid w:val="00D05AAA"/>
    <w:rPr>
      <w:rFonts w:ascii="Cambria" w:hAnsi="Cambria" w:cs="Cambria"/>
      <w:b/>
      <w:bCs/>
      <w:sz w:val="26"/>
      <w:szCs w:val="26"/>
      <w:lang w:val="en-US" w:eastAsia="en-US"/>
    </w:rPr>
  </w:style>
  <w:style w:type="character" w:customStyle="1" w:styleId="Heading4Char">
    <w:name w:val="Heading 4 Char"/>
    <w:basedOn w:val="DefaultParagraphFont"/>
    <w:link w:val="Heading4"/>
    <w:uiPriority w:val="99"/>
    <w:semiHidden/>
    <w:locked/>
    <w:rsid w:val="00D05AAA"/>
    <w:rPr>
      <w:rFonts w:ascii="Calibri" w:hAnsi="Calibri" w:cs="Calibri"/>
      <w:b/>
      <w:bCs/>
      <w:sz w:val="28"/>
      <w:szCs w:val="28"/>
      <w:lang w:val="en-US" w:eastAsia="en-US"/>
    </w:rPr>
  </w:style>
  <w:style w:type="paragraph" w:styleId="Header">
    <w:name w:val="header"/>
    <w:basedOn w:val="Normal"/>
    <w:link w:val="HeaderChar"/>
    <w:uiPriority w:val="99"/>
    <w:rsid w:val="000A3291"/>
    <w:pPr>
      <w:tabs>
        <w:tab w:val="center" w:pos="4320"/>
        <w:tab w:val="right" w:pos="8640"/>
      </w:tabs>
    </w:pPr>
  </w:style>
  <w:style w:type="character" w:customStyle="1" w:styleId="HeaderChar">
    <w:name w:val="Header Char"/>
    <w:basedOn w:val="DefaultParagraphFont"/>
    <w:link w:val="Header"/>
    <w:uiPriority w:val="99"/>
    <w:semiHidden/>
    <w:locked/>
    <w:rsid w:val="00D05AAA"/>
    <w:rPr>
      <w:rFonts w:ascii="Arial" w:hAnsi="Arial" w:cs="Arial"/>
      <w:sz w:val="20"/>
      <w:szCs w:val="20"/>
      <w:lang w:val="en-US" w:eastAsia="en-US"/>
    </w:rPr>
  </w:style>
  <w:style w:type="paragraph" w:styleId="Footer">
    <w:name w:val="footer"/>
    <w:basedOn w:val="Normal"/>
    <w:link w:val="FooterChar"/>
    <w:uiPriority w:val="99"/>
    <w:rsid w:val="000A3291"/>
    <w:pPr>
      <w:tabs>
        <w:tab w:val="center" w:pos="4320"/>
        <w:tab w:val="right" w:pos="8640"/>
      </w:tabs>
    </w:pPr>
  </w:style>
  <w:style w:type="character" w:customStyle="1" w:styleId="FooterChar">
    <w:name w:val="Footer Char"/>
    <w:basedOn w:val="DefaultParagraphFont"/>
    <w:link w:val="Footer"/>
    <w:uiPriority w:val="99"/>
    <w:semiHidden/>
    <w:locked/>
    <w:rsid w:val="00D05AAA"/>
    <w:rPr>
      <w:rFonts w:ascii="Arial" w:hAnsi="Arial" w:cs="Arial"/>
      <w:sz w:val="20"/>
      <w:szCs w:val="20"/>
      <w:lang w:val="en-US" w:eastAsia="en-US"/>
    </w:rPr>
  </w:style>
  <w:style w:type="paragraph" w:styleId="BodyText">
    <w:name w:val="Body Text"/>
    <w:basedOn w:val="Normal"/>
    <w:link w:val="BodyTextChar"/>
    <w:uiPriority w:val="99"/>
    <w:rsid w:val="000A3291"/>
    <w:pPr>
      <w:jc w:val="both"/>
    </w:pPr>
    <w:rPr>
      <w:lang w:val="bg-BG"/>
    </w:rPr>
  </w:style>
  <w:style w:type="character" w:customStyle="1" w:styleId="BodyTextChar">
    <w:name w:val="Body Text Char"/>
    <w:basedOn w:val="DefaultParagraphFont"/>
    <w:link w:val="BodyText"/>
    <w:uiPriority w:val="99"/>
    <w:semiHidden/>
    <w:locked/>
    <w:rsid w:val="00D05AAA"/>
    <w:rPr>
      <w:rFonts w:ascii="Arial" w:hAnsi="Arial" w:cs="Arial"/>
      <w:sz w:val="20"/>
      <w:szCs w:val="20"/>
      <w:lang w:val="en-US" w:eastAsia="en-US"/>
    </w:rPr>
  </w:style>
  <w:style w:type="paragraph" w:styleId="BodyText2">
    <w:name w:val="Body Text 2"/>
    <w:basedOn w:val="Normal"/>
    <w:link w:val="BodyText2Char"/>
    <w:uiPriority w:val="99"/>
    <w:rsid w:val="000A3291"/>
    <w:pPr>
      <w:jc w:val="both"/>
    </w:pPr>
    <w:rPr>
      <w:sz w:val="24"/>
      <w:szCs w:val="24"/>
      <w:lang w:val="bg-BG"/>
    </w:rPr>
  </w:style>
  <w:style w:type="character" w:customStyle="1" w:styleId="BodyText2Char">
    <w:name w:val="Body Text 2 Char"/>
    <w:basedOn w:val="DefaultParagraphFont"/>
    <w:link w:val="BodyText2"/>
    <w:uiPriority w:val="99"/>
    <w:semiHidden/>
    <w:locked/>
    <w:rsid w:val="00D05AAA"/>
    <w:rPr>
      <w:rFonts w:ascii="Arial" w:hAnsi="Arial" w:cs="Arial"/>
      <w:sz w:val="20"/>
      <w:szCs w:val="20"/>
      <w:lang w:val="en-US" w:eastAsia="en-US"/>
    </w:rPr>
  </w:style>
  <w:style w:type="character" w:styleId="Hyperlink">
    <w:name w:val="Hyperlink"/>
    <w:basedOn w:val="DefaultParagraphFont"/>
    <w:uiPriority w:val="99"/>
    <w:rsid w:val="000A3291"/>
    <w:rPr>
      <w:rFonts w:cs="Times New Roman"/>
      <w:color w:val="0000FF"/>
      <w:u w:val="single"/>
    </w:rPr>
  </w:style>
  <w:style w:type="character" w:styleId="Emphasis">
    <w:name w:val="Emphasis"/>
    <w:basedOn w:val="DefaultParagraphFont"/>
    <w:uiPriority w:val="99"/>
    <w:qFormat/>
    <w:rsid w:val="005B69F7"/>
    <w:rPr>
      <w:rFonts w:cs="Times New Roman"/>
      <w:i/>
      <w:iCs/>
    </w:rPr>
  </w:style>
  <w:style w:type="paragraph" w:styleId="DocumentMap">
    <w:name w:val="Document Map"/>
    <w:basedOn w:val="Normal"/>
    <w:link w:val="DocumentMapChar"/>
    <w:uiPriority w:val="99"/>
    <w:semiHidden/>
    <w:rsid w:val="000A074D"/>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D05AAA"/>
    <w:rPr>
      <w:rFonts w:cs="Times New Roman"/>
      <w:sz w:val="2"/>
      <w:szCs w:val="2"/>
      <w:lang w:val="en-US" w:eastAsia="en-US"/>
    </w:rPr>
  </w:style>
  <w:style w:type="character" w:styleId="PageNumber">
    <w:name w:val="page number"/>
    <w:basedOn w:val="DefaultParagraphFont"/>
    <w:uiPriority w:val="99"/>
    <w:rsid w:val="00EF760A"/>
    <w:rPr>
      <w:rFonts w:cs="Times New Roman"/>
    </w:rPr>
  </w:style>
  <w:style w:type="paragraph" w:styleId="BalloonText">
    <w:name w:val="Balloon Text"/>
    <w:basedOn w:val="Normal"/>
    <w:link w:val="BalloonTextChar"/>
    <w:uiPriority w:val="99"/>
    <w:semiHidden/>
    <w:rsid w:val="00117DD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05AAA"/>
    <w:rPr>
      <w:rFonts w:cs="Times New Roman"/>
      <w:sz w:val="2"/>
      <w:szCs w:val="2"/>
      <w:lang w:val="en-US" w:eastAsia="en-US"/>
    </w:rPr>
  </w:style>
  <w:style w:type="table" w:styleId="TableGrid">
    <w:name w:val="Table Grid"/>
    <w:basedOn w:val="TableNormal"/>
    <w:uiPriority w:val="99"/>
    <w:rsid w:val="002C0B59"/>
    <w:pPr>
      <w:overflowPunct w:val="0"/>
      <w:autoSpaceDE w:val="0"/>
      <w:autoSpaceDN w:val="0"/>
      <w:adjustRightInd w:val="0"/>
      <w:textAlignment w:val="baseline"/>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Normal"/>
    <w:uiPriority w:val="99"/>
    <w:rsid w:val="00A10811"/>
    <w:pPr>
      <w:tabs>
        <w:tab w:val="left" w:pos="709"/>
      </w:tabs>
      <w:overflowPunct/>
      <w:autoSpaceDE/>
      <w:autoSpaceDN/>
      <w:adjustRightInd/>
      <w:textAlignment w:val="auto"/>
    </w:pPr>
    <w:rPr>
      <w:rFonts w:ascii="Tahoma" w:hAnsi="Tahoma" w:cs="Tahoma"/>
      <w:sz w:val="24"/>
      <w:szCs w:val="24"/>
      <w:lang w:val="pl-PL" w:eastAsia="pl-PL"/>
    </w:rPr>
  </w:style>
  <w:style w:type="paragraph" w:styleId="ListParagraph">
    <w:name w:val="List Paragraph"/>
    <w:basedOn w:val="Normal"/>
    <w:uiPriority w:val="99"/>
    <w:qFormat/>
    <w:rsid w:val="000E21A2"/>
    <w:pPr>
      <w:overflowPunct/>
      <w:autoSpaceDE/>
      <w:autoSpaceDN/>
      <w:adjustRightInd/>
      <w:ind w:left="720"/>
      <w:textAlignment w:val="auto"/>
    </w:pPr>
    <w:rPr>
      <w:sz w:val="24"/>
      <w:szCs w:val="24"/>
    </w:rPr>
  </w:style>
</w:styles>
</file>

<file path=word/webSettings.xml><?xml version="1.0" encoding="utf-8"?>
<w:webSettings xmlns:r="http://schemas.openxmlformats.org/officeDocument/2006/relationships" xmlns:w="http://schemas.openxmlformats.org/wordprocessingml/2006/main">
  <w:divs>
    <w:div w:id="327949249">
      <w:marLeft w:val="0"/>
      <w:marRight w:val="0"/>
      <w:marTop w:val="0"/>
      <w:marBottom w:val="0"/>
      <w:divBdr>
        <w:top w:val="none" w:sz="0" w:space="0" w:color="auto"/>
        <w:left w:val="none" w:sz="0" w:space="0" w:color="auto"/>
        <w:bottom w:val="none" w:sz="0" w:space="0" w:color="auto"/>
        <w:right w:val="none" w:sz="0" w:space="0" w:color="auto"/>
      </w:divBdr>
    </w:div>
    <w:div w:id="327949250">
      <w:marLeft w:val="0"/>
      <w:marRight w:val="0"/>
      <w:marTop w:val="0"/>
      <w:marBottom w:val="0"/>
      <w:divBdr>
        <w:top w:val="none" w:sz="0" w:space="0" w:color="auto"/>
        <w:left w:val="none" w:sz="0" w:space="0" w:color="auto"/>
        <w:bottom w:val="none" w:sz="0" w:space="0" w:color="auto"/>
        <w:right w:val="none" w:sz="0" w:space="0" w:color="auto"/>
      </w:divBdr>
    </w:div>
    <w:div w:id="327949251">
      <w:marLeft w:val="0"/>
      <w:marRight w:val="0"/>
      <w:marTop w:val="0"/>
      <w:marBottom w:val="0"/>
      <w:divBdr>
        <w:top w:val="none" w:sz="0" w:space="0" w:color="auto"/>
        <w:left w:val="none" w:sz="0" w:space="0" w:color="auto"/>
        <w:bottom w:val="none" w:sz="0" w:space="0" w:color="auto"/>
        <w:right w:val="none" w:sz="0" w:space="0" w:color="auto"/>
      </w:divBdr>
    </w:div>
    <w:div w:id="327949252">
      <w:marLeft w:val="0"/>
      <w:marRight w:val="0"/>
      <w:marTop w:val="0"/>
      <w:marBottom w:val="0"/>
      <w:divBdr>
        <w:top w:val="none" w:sz="0" w:space="0" w:color="auto"/>
        <w:left w:val="none" w:sz="0" w:space="0" w:color="auto"/>
        <w:bottom w:val="none" w:sz="0" w:space="0" w:color="auto"/>
        <w:right w:val="none" w:sz="0" w:space="0" w:color="auto"/>
      </w:divBdr>
    </w:div>
    <w:div w:id="3279492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5</Pages>
  <Words>1605</Words>
  <Characters>9150</Characters>
  <Application>Microsoft Office Outlook</Application>
  <DocSecurity>0</DocSecurity>
  <Lines>0</Lines>
  <Paragraphs>0</Paragraphs>
  <ScaleCrop>false</ScaleCrop>
  <Company>Ministry of Industry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dc:description/>
  <cp:lastModifiedBy>Gigabyte</cp:lastModifiedBy>
  <cp:revision>6</cp:revision>
  <cp:lastPrinted>2020-03-11T12:52:00Z</cp:lastPrinted>
  <dcterms:created xsi:type="dcterms:W3CDTF">2026-02-04T08:01:00Z</dcterms:created>
  <dcterms:modified xsi:type="dcterms:W3CDTF">2026-02-05T08:43:00Z</dcterms:modified>
</cp:coreProperties>
</file>