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BA2E4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BA2E4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BA2E4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4EC4" w:rsidRPr="00BA2E44">
        <w:rPr>
          <w:rFonts w:ascii="Times New Roman" w:hAnsi="Times New Roman" w:cs="Times New Roman"/>
          <w:b/>
          <w:bCs/>
          <w:sz w:val="24"/>
          <w:szCs w:val="24"/>
        </w:rPr>
        <w:t>41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EC4EC4" w:rsidRPr="00BA2E4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BA2E4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BA2E4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BA2E4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A2E44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BA2E44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BA2E4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BA2E44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A2E4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A2E4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EC4EC4" w:rsidRPr="00BA2E44">
        <w:rPr>
          <w:rFonts w:ascii="Times New Roman" w:hAnsi="Times New Roman" w:cs="Times New Roman"/>
          <w:sz w:val="24"/>
          <w:szCs w:val="24"/>
          <w:lang w:val="bg-BG"/>
        </w:rPr>
        <w:t>Нефела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BA2E44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BA2E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BA2E44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BA2E44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BA2E4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BA2E44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BA2E4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A2E4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BA2E44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BA2E44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BA2E44" w:rsidTr="001C4B97">
        <w:tc>
          <w:tcPr>
            <w:tcW w:w="620" w:type="dxa"/>
          </w:tcPr>
          <w:p w:rsidR="00B91D6F" w:rsidRPr="00BA2E44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BA2E44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BA2E4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BA2E4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A2E44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BA2E44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BA2E4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BA2E44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BA2E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BA2E44" w:rsidRDefault="00B91D6F" w:rsidP="00EC4EC4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BA2E44" w:rsidRDefault="00B91D6F" w:rsidP="00EC4EC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BA2E44" w:rsidRDefault="00B91D6F" w:rsidP="00EC4EC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2E44">
              <w:rPr>
                <w:rFonts w:ascii="Times New Roman" w:hAnsi="Times New Roman" w:cs="Times New Roman"/>
              </w:rPr>
              <w:t>(</w:t>
            </w:r>
            <w:r w:rsidRPr="00BA2E44">
              <w:rPr>
                <w:rFonts w:ascii="Times New Roman" w:hAnsi="Times New Roman" w:cs="Times New Roman"/>
                <w:lang w:val="bg-BG"/>
              </w:rPr>
              <w:t>№</w:t>
            </w:r>
            <w:r w:rsidRPr="00BA2E4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BA2E44" w:rsidRDefault="00B91D6F" w:rsidP="00EC4EC4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BA2E4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BA2E44" w:rsidRDefault="00B91D6F" w:rsidP="00EC4EC4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BA2E44" w:rsidRDefault="00B91D6F" w:rsidP="00EC4EC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A2E44">
              <w:rPr>
                <w:rFonts w:ascii="Times New Roman" w:hAnsi="Times New Roman" w:cs="Times New Roman"/>
                <w:lang w:val="ru-RU"/>
              </w:rPr>
              <w:t>(</w:t>
            </w:r>
            <w:r w:rsidRPr="00BA2E44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BA2E44" w:rsidRDefault="00B91D6F" w:rsidP="00EC4EC4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BA2E44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BA2E44" w:rsidRDefault="00B91D6F" w:rsidP="00EC4EC4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2E44">
              <w:rPr>
                <w:rFonts w:ascii="Times New Roman" w:hAnsi="Times New Roman" w:cs="Times New Roman"/>
                <w:b/>
                <w:bCs/>
              </w:rPr>
              <w:t>(</w:t>
            </w: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BA2E44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BA2E44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BA2E44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A2E44">
              <w:rPr>
                <w:rFonts w:ascii="Times New Roman" w:hAnsi="Times New Roman" w:cs="Times New Roman"/>
                <w:b/>
                <w:bCs/>
              </w:rPr>
              <w:t>(</w:t>
            </w:r>
            <w:r w:rsidRPr="00BA2E44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BA2E44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31.5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  <w:lang w:val="bg-BG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54.68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31.2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35.10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31.1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31.78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31.3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24.52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24.26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180.86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24.27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122.71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24.28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82.03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24.29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62.53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24.30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30.63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24.33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21.85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24.32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19.35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24.31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15.08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24.34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14.83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24.35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10.99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6.12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44.07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6.13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17.61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6.37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27.18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6.23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22.05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6.38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20.31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6.33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37.69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6.32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35.49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6.19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12.48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6.20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12.31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24.38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55.68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24.41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23.84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24.39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14.65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24.40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13.62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24.44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22.91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36.11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39.61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36.12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30.44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36.13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17.95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24.21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98.83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24.49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40.44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24.50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39.76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24.51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26.47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ПЕТЪР ИВАНОВ АНГЕЛОВ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1677" w:type="dxa"/>
          </w:tcPr>
          <w:p w:rsidR="00EC4EC4" w:rsidRPr="00BA2E44" w:rsidRDefault="00EC4EC4" w:rsidP="00EC4EC4">
            <w:pPr>
              <w:jc w:val="center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lang w:val="bg-BG"/>
              </w:rPr>
              <w:t>10,00</w:t>
            </w: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</w:rPr>
              <w:t>40.65</w:t>
            </w:r>
          </w:p>
        </w:tc>
      </w:tr>
      <w:tr w:rsidR="00EC4EC4" w:rsidRPr="00BA2E44" w:rsidTr="001C4B97">
        <w:tc>
          <w:tcPr>
            <w:tcW w:w="620" w:type="dxa"/>
          </w:tcPr>
          <w:p w:rsidR="00EC4EC4" w:rsidRPr="00BA2E44" w:rsidRDefault="00EC4EC4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EC4EC4" w:rsidRPr="00BA2E44" w:rsidRDefault="00EC4EC4" w:rsidP="00A37B51">
            <w:pPr>
              <w:spacing w:line="227" w:lineRule="exact"/>
              <w:rPr>
                <w:rFonts w:ascii="Times New Roman" w:hAnsi="Times New Roman" w:cs="Times New Roman"/>
                <w:lang w:val="bg-BG"/>
              </w:rPr>
            </w:pPr>
            <w:r w:rsidRPr="00BA2E44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EC4EC4" w:rsidRPr="00BA2E44" w:rsidRDefault="00EC4EC4" w:rsidP="00EC4EC4">
            <w:pPr>
              <w:spacing w:line="227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C4EC4" w:rsidRPr="00BA2E44" w:rsidRDefault="00EC4EC4" w:rsidP="00A37B51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BA2E44">
              <w:rPr>
                <w:rFonts w:ascii="Times New Roman" w:hAnsi="Times New Roman" w:cs="Times New Roman"/>
                <w:b/>
                <w:bCs/>
              </w:rPr>
              <w:t>1400.98</w:t>
            </w:r>
          </w:p>
        </w:tc>
      </w:tr>
    </w:tbl>
    <w:p w:rsidR="004D2E08" w:rsidRPr="00BA2E44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A2E44" w:rsidRDefault="004D2E08" w:rsidP="00EC4EC4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BA2E44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BA2E44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BA2E4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A2E4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BA2E44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BA2E4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A2E44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BA2E44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BA2E4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BA2E44">
        <w:rPr>
          <w:rFonts w:ascii="Times New Roman" w:hAnsi="Times New Roman" w:cs="Times New Roman"/>
          <w:b/>
          <w:bCs/>
          <w:u w:val="single"/>
        </w:rPr>
        <w:t>IBAN</w:t>
      </w:r>
      <w:r w:rsidRPr="00BA2E4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A2E44">
        <w:rPr>
          <w:rFonts w:ascii="Times New Roman" w:hAnsi="Times New Roman" w:cs="Times New Roman"/>
          <w:b/>
          <w:bCs/>
          <w:u w:val="single"/>
        </w:rPr>
        <w:t>BG</w:t>
      </w:r>
      <w:r w:rsidRPr="00BA2E44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BA2E44">
        <w:rPr>
          <w:rFonts w:ascii="Times New Roman" w:hAnsi="Times New Roman" w:cs="Times New Roman"/>
          <w:b/>
          <w:bCs/>
          <w:u w:val="single"/>
        </w:rPr>
        <w:t>UNCR</w:t>
      </w:r>
      <w:r w:rsidRPr="00BA2E44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BA2E44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BA2E44">
        <w:rPr>
          <w:rFonts w:ascii="Times New Roman" w:hAnsi="Times New Roman" w:cs="Times New Roman"/>
          <w:b/>
          <w:bCs/>
          <w:u w:val="single"/>
        </w:rPr>
        <w:t>BIC</w:t>
      </w:r>
      <w:r w:rsidRPr="00BA2E44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BA2E44">
        <w:rPr>
          <w:rFonts w:ascii="Times New Roman" w:hAnsi="Times New Roman" w:cs="Times New Roman"/>
          <w:b/>
          <w:bCs/>
          <w:u w:val="single"/>
        </w:rPr>
        <w:t>UNCRBGSF</w:t>
      </w:r>
      <w:r w:rsidRPr="00BA2E44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BA2E44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BA2E4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BA2E4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EC4EC4" w:rsidRPr="00BA2E44">
        <w:rPr>
          <w:rFonts w:ascii="Times New Roman" w:hAnsi="Times New Roman" w:cs="Times New Roman"/>
          <w:sz w:val="24"/>
          <w:szCs w:val="24"/>
          <w:lang w:val="bg-BG"/>
        </w:rPr>
        <w:t>Нефела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BA2E44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BA2E4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BA2E44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BA2E4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BA2E4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4D2E08" w:rsidRPr="00BA2E4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BA2E44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BA2E44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BA2E44">
        <w:rPr>
          <w:rFonts w:ascii="Times New Roman" w:hAnsi="Times New Roman" w:cs="Times New Roman"/>
          <w:sz w:val="24"/>
          <w:szCs w:val="24"/>
        </w:rPr>
        <w:t>I</w:t>
      </w:r>
      <w:r w:rsidRPr="00BA2E44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BA2E4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A2E4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4EC4" w:rsidRPr="00BA2E44" w:rsidRDefault="00EC4EC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4EC4" w:rsidRPr="00BA2E44" w:rsidRDefault="00EC4EC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4EC4" w:rsidRPr="00BA2E44" w:rsidRDefault="00EC4EC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C4EC4" w:rsidRPr="00BA2E44" w:rsidRDefault="00EC4EC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A2E4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BA2E44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A2E44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BA2E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BA2E4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A2E44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BA2E44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BA2E44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BA2E44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C27" w:rsidRDefault="00AA2C27">
      <w:r>
        <w:separator/>
      </w:r>
    </w:p>
  </w:endnote>
  <w:endnote w:type="continuationSeparator" w:id="1">
    <w:p w:rsidR="00AA2C27" w:rsidRDefault="00AA2C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C248BC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BA2E44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C27" w:rsidRDefault="00AA2C27">
      <w:r>
        <w:separator/>
      </w:r>
    </w:p>
  </w:footnote>
  <w:footnote w:type="continuationSeparator" w:id="1">
    <w:p w:rsidR="00AA2C27" w:rsidRDefault="00AA2C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C248BC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C248BC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2C2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2E44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48B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C4EC4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2020-12-15T08:04:00Z</cp:lastPrinted>
  <dcterms:created xsi:type="dcterms:W3CDTF">2020-12-15T08:04:00Z</dcterms:created>
  <dcterms:modified xsi:type="dcterms:W3CDTF">2020-12-15T08:05:00Z</dcterms:modified>
</cp:coreProperties>
</file>