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74" w:rsidRPr="00DE0CB3" w:rsidRDefault="00716B74" w:rsidP="009F760C">
      <w:pPr>
        <w:spacing w:line="276" w:lineRule="auto"/>
        <w:jc w:val="both"/>
        <w:rPr>
          <w:rFonts w:ascii="Verdana" w:hAnsi="Verdana"/>
          <w:caps/>
          <w:sz w:val="22"/>
          <w:szCs w:val="22"/>
          <w:lang w:val="bg-BG"/>
        </w:rPr>
      </w:pPr>
    </w:p>
    <w:p w:rsidR="00F0198A" w:rsidRPr="00DE0CB3" w:rsidRDefault="00F0198A" w:rsidP="009F760C">
      <w:pPr>
        <w:spacing w:line="276" w:lineRule="auto"/>
        <w:jc w:val="center"/>
        <w:rPr>
          <w:rFonts w:ascii="Verdana" w:hAnsi="Verdana"/>
          <w:sz w:val="22"/>
          <w:szCs w:val="22"/>
          <w:lang w:val="ru-RU"/>
        </w:rPr>
      </w:pPr>
    </w:p>
    <w:p w:rsidR="00F10DEE" w:rsidRPr="00DE0CB3" w:rsidRDefault="00F10DEE" w:rsidP="009F760C">
      <w:pPr>
        <w:spacing w:line="276" w:lineRule="auto"/>
        <w:jc w:val="center"/>
        <w:rPr>
          <w:rFonts w:ascii="Verdana" w:hAnsi="Verdana"/>
          <w:sz w:val="22"/>
          <w:szCs w:val="22"/>
          <w:lang w:val="ru-RU"/>
        </w:rPr>
      </w:pPr>
    </w:p>
    <w:p w:rsidR="00747FD8" w:rsidRPr="00DE0CB3" w:rsidRDefault="00747FD8" w:rsidP="009F760C">
      <w:pPr>
        <w:spacing w:line="276" w:lineRule="auto"/>
        <w:jc w:val="center"/>
        <w:rPr>
          <w:rFonts w:ascii="Verdana" w:hAnsi="Verdana"/>
          <w:sz w:val="22"/>
          <w:szCs w:val="22"/>
          <w:lang w:val="ru-RU"/>
        </w:rPr>
      </w:pPr>
    </w:p>
    <w:p w:rsidR="00011CA6" w:rsidRPr="00DE0CB3" w:rsidRDefault="00940B6C" w:rsidP="00011CA6">
      <w:pPr>
        <w:jc w:val="center"/>
        <w:outlineLvl w:val="0"/>
        <w:rPr>
          <w:rFonts w:ascii="Verdana" w:hAnsi="Verdana"/>
          <w:b/>
          <w:i/>
          <w:sz w:val="36"/>
          <w:szCs w:val="36"/>
          <w:lang w:val="ru-RU"/>
        </w:rPr>
      </w:pPr>
      <w:r w:rsidRPr="00DE0CB3">
        <w:rPr>
          <w:rFonts w:ascii="Verdana" w:hAnsi="Verdana"/>
          <w:b/>
          <w:i/>
          <w:sz w:val="36"/>
          <w:szCs w:val="36"/>
          <w:lang w:val="ru-RU"/>
        </w:rPr>
        <w:t>Г О Д И Ш Е Н</w:t>
      </w:r>
      <w:r w:rsidR="00F034F3">
        <w:rPr>
          <w:rFonts w:ascii="Verdana" w:hAnsi="Verdana"/>
          <w:b/>
          <w:i/>
          <w:sz w:val="36"/>
          <w:szCs w:val="36"/>
          <w:lang w:val="bg-BG"/>
        </w:rPr>
        <w:t xml:space="preserve"> </w:t>
      </w:r>
      <w:r w:rsidR="00D96CBB">
        <w:rPr>
          <w:rFonts w:ascii="Verdana" w:hAnsi="Verdana"/>
          <w:b/>
          <w:i/>
          <w:sz w:val="36"/>
          <w:szCs w:val="36"/>
          <w:lang w:val="ru-RU"/>
        </w:rPr>
        <w:t xml:space="preserve">  </w:t>
      </w:r>
      <w:r w:rsidR="00011CA6" w:rsidRPr="00DE0CB3">
        <w:rPr>
          <w:rFonts w:ascii="Verdana" w:hAnsi="Verdana"/>
          <w:b/>
          <w:i/>
          <w:sz w:val="36"/>
          <w:szCs w:val="36"/>
          <w:lang w:val="ru-RU"/>
        </w:rPr>
        <w:t>Д О К Л А Д</w:t>
      </w:r>
    </w:p>
    <w:p w:rsidR="00011CA6" w:rsidRPr="00DE0CB3" w:rsidRDefault="00011CA6" w:rsidP="00011CA6">
      <w:pPr>
        <w:outlineLvl w:val="0"/>
        <w:rPr>
          <w:rFonts w:ascii="Verdana" w:hAnsi="Verdana"/>
          <w:b/>
          <w:i/>
          <w:sz w:val="36"/>
          <w:szCs w:val="36"/>
          <w:lang w:val="ru-RU"/>
        </w:rPr>
      </w:pPr>
      <w:r w:rsidRPr="00DE0CB3">
        <w:rPr>
          <w:rFonts w:ascii="Verdana" w:hAnsi="Verdana"/>
          <w:b/>
          <w:i/>
          <w:sz w:val="36"/>
          <w:szCs w:val="36"/>
          <w:lang w:val="ru-RU"/>
        </w:rPr>
        <w:t xml:space="preserve"> </w:t>
      </w:r>
    </w:p>
    <w:p w:rsidR="00011CA6" w:rsidRPr="00DE0CB3" w:rsidRDefault="00011CA6" w:rsidP="00011CA6">
      <w:pPr>
        <w:jc w:val="center"/>
        <w:outlineLvl w:val="0"/>
        <w:rPr>
          <w:rFonts w:ascii="Verdana" w:hAnsi="Verdana"/>
          <w:b/>
          <w:i/>
          <w:sz w:val="36"/>
          <w:szCs w:val="36"/>
          <w:lang w:val="ru-RU"/>
        </w:rPr>
      </w:pPr>
      <w:r w:rsidRPr="00DE0CB3">
        <w:rPr>
          <w:rFonts w:ascii="Verdana" w:hAnsi="Verdana"/>
          <w:b/>
          <w:i/>
          <w:sz w:val="36"/>
          <w:szCs w:val="36"/>
          <w:lang w:val="ru-RU"/>
        </w:rPr>
        <w:t>ЗА ДЕЙНОСТТА НА</w:t>
      </w:r>
    </w:p>
    <w:p w:rsidR="00011CA6" w:rsidRPr="00DE0CB3" w:rsidRDefault="00011CA6" w:rsidP="00011CA6">
      <w:pPr>
        <w:jc w:val="center"/>
        <w:rPr>
          <w:rFonts w:ascii="Verdana" w:hAnsi="Verdana"/>
          <w:b/>
          <w:i/>
          <w:sz w:val="36"/>
          <w:szCs w:val="36"/>
          <w:lang w:val="ru-RU"/>
        </w:rPr>
      </w:pPr>
    </w:p>
    <w:p w:rsidR="00011CA6" w:rsidRPr="00DE0CB3" w:rsidRDefault="00011CA6" w:rsidP="00011CA6">
      <w:pPr>
        <w:ind w:left="-426" w:right="-219"/>
        <w:outlineLvl w:val="0"/>
        <w:rPr>
          <w:rFonts w:ascii="Verdana" w:hAnsi="Verdana"/>
          <w:b/>
          <w:i/>
          <w:sz w:val="36"/>
          <w:szCs w:val="36"/>
          <w:lang w:val="ru-RU"/>
        </w:rPr>
      </w:pPr>
      <w:r w:rsidRPr="00DE0CB3">
        <w:rPr>
          <w:rFonts w:ascii="Verdana" w:hAnsi="Verdana"/>
          <w:b/>
          <w:i/>
          <w:sz w:val="36"/>
          <w:szCs w:val="36"/>
          <w:lang w:val="ru-RU"/>
        </w:rPr>
        <w:t xml:space="preserve">ОБЛАСТНА ДИРЕКЦИЯ „ЗЕМЕДЕЛИЕ” </w:t>
      </w:r>
      <w:r w:rsidR="00F034F3">
        <w:rPr>
          <w:rFonts w:ascii="Verdana" w:hAnsi="Verdana"/>
          <w:b/>
          <w:i/>
          <w:sz w:val="36"/>
          <w:szCs w:val="36"/>
          <w:lang w:val="ru-RU"/>
        </w:rPr>
        <w:t xml:space="preserve">- </w:t>
      </w:r>
      <w:r w:rsidRPr="00DE0CB3">
        <w:rPr>
          <w:rFonts w:ascii="Verdana" w:hAnsi="Verdana"/>
          <w:b/>
          <w:i/>
          <w:sz w:val="36"/>
          <w:szCs w:val="36"/>
          <w:lang w:val="ru-RU"/>
        </w:rPr>
        <w:t>ВРАЦА</w:t>
      </w:r>
    </w:p>
    <w:p w:rsidR="00011CA6" w:rsidRPr="00DE0CB3" w:rsidRDefault="00011CA6" w:rsidP="00011CA6">
      <w:pPr>
        <w:rPr>
          <w:rFonts w:ascii="Verdana" w:hAnsi="Verdana"/>
          <w:b/>
          <w:i/>
          <w:sz w:val="36"/>
          <w:szCs w:val="36"/>
          <w:lang w:val="ru-RU"/>
        </w:rPr>
      </w:pPr>
    </w:p>
    <w:p w:rsidR="00011CA6" w:rsidRPr="00DE0CB3" w:rsidRDefault="00940B6C" w:rsidP="00011CA6">
      <w:pPr>
        <w:jc w:val="center"/>
        <w:rPr>
          <w:rFonts w:ascii="Verdana" w:hAnsi="Verdana"/>
          <w:b/>
          <w:i/>
          <w:sz w:val="36"/>
          <w:szCs w:val="36"/>
        </w:rPr>
      </w:pPr>
      <w:r w:rsidRPr="00DE0CB3">
        <w:rPr>
          <w:rFonts w:ascii="Verdana" w:hAnsi="Verdana"/>
          <w:b/>
          <w:i/>
          <w:sz w:val="36"/>
          <w:szCs w:val="36"/>
        </w:rPr>
        <w:t>за 202</w:t>
      </w:r>
      <w:r w:rsidR="00BB5CCB">
        <w:rPr>
          <w:rFonts w:ascii="Verdana" w:hAnsi="Verdana"/>
          <w:b/>
          <w:i/>
          <w:sz w:val="36"/>
          <w:szCs w:val="36"/>
          <w:lang w:val="bg-BG"/>
        </w:rPr>
        <w:t>4</w:t>
      </w:r>
      <w:r w:rsidR="00011CA6" w:rsidRPr="00DE0CB3">
        <w:rPr>
          <w:rFonts w:ascii="Verdana" w:hAnsi="Verdana"/>
          <w:b/>
          <w:i/>
          <w:sz w:val="36"/>
          <w:szCs w:val="36"/>
        </w:rPr>
        <w:t xml:space="preserve"> година</w:t>
      </w:r>
    </w:p>
    <w:p w:rsidR="00011CA6" w:rsidRPr="00DE0CB3" w:rsidRDefault="00011CA6" w:rsidP="00011CA6">
      <w:pPr>
        <w:jc w:val="center"/>
        <w:rPr>
          <w:rFonts w:ascii="Verdana" w:hAnsi="Verdana"/>
          <w:b/>
          <w:i/>
          <w:sz w:val="36"/>
          <w:szCs w:val="36"/>
        </w:rPr>
      </w:pPr>
      <w:r w:rsidRPr="00DE0CB3">
        <w:rPr>
          <w:b/>
          <w:i/>
          <w:noProof/>
          <w:sz w:val="48"/>
          <w:szCs w:val="48"/>
          <w:lang w:val="bg-BG" w:eastAsia="bg-BG"/>
        </w:rPr>
        <w:drawing>
          <wp:inline distT="0" distB="0" distL="0" distR="0" wp14:anchorId="20C5532E" wp14:editId="4D14BFC9">
            <wp:extent cx="3757456" cy="3795623"/>
            <wp:effectExtent l="171450" t="133350" r="357344" b="300127"/>
            <wp:docPr id="3" name="Picture 2"/>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8"/>
                    <a:srcRect/>
                    <a:stretch>
                      <a:fillRect/>
                    </a:stretch>
                  </pic:blipFill>
                  <pic:spPr bwMode="auto">
                    <a:xfrm>
                      <a:off x="0" y="0"/>
                      <a:ext cx="3764801" cy="3803043"/>
                    </a:xfrm>
                    <a:prstGeom prst="rect">
                      <a:avLst/>
                    </a:prstGeom>
                    <a:ln>
                      <a:noFill/>
                    </a:ln>
                    <a:effectLst>
                      <a:outerShdw blurRad="292100" dist="139700" dir="2700000" algn="tl" rotWithShape="0">
                        <a:srgbClr val="333333">
                          <a:alpha val="65000"/>
                        </a:srgbClr>
                      </a:outerShdw>
                    </a:effectLst>
                  </pic:spPr>
                </pic:pic>
              </a:graphicData>
            </a:graphic>
          </wp:inline>
        </w:drawing>
      </w:r>
    </w:p>
    <w:p w:rsidR="00011CA6" w:rsidRPr="00DE0CB3" w:rsidRDefault="00011CA6" w:rsidP="00011CA6">
      <w:pPr>
        <w:jc w:val="center"/>
        <w:rPr>
          <w:rFonts w:ascii="Verdana" w:hAnsi="Verdana"/>
          <w:b/>
          <w:i/>
          <w:sz w:val="36"/>
          <w:szCs w:val="36"/>
        </w:rPr>
      </w:pPr>
    </w:p>
    <w:p w:rsidR="00011CA6" w:rsidRPr="00DE0CB3" w:rsidRDefault="00011CA6" w:rsidP="00011CA6">
      <w:pPr>
        <w:jc w:val="center"/>
        <w:rPr>
          <w:rFonts w:ascii="Verdana" w:hAnsi="Verdana"/>
          <w:b/>
          <w:i/>
          <w:sz w:val="36"/>
          <w:szCs w:val="36"/>
        </w:rPr>
      </w:pPr>
    </w:p>
    <w:p w:rsidR="00011CA6" w:rsidRPr="00DE0CB3" w:rsidRDefault="00011CA6" w:rsidP="00011CA6">
      <w:pPr>
        <w:jc w:val="center"/>
        <w:rPr>
          <w:rFonts w:ascii="Verdana" w:hAnsi="Verdana"/>
          <w:b/>
          <w:i/>
          <w:sz w:val="36"/>
          <w:szCs w:val="36"/>
        </w:rPr>
      </w:pPr>
    </w:p>
    <w:p w:rsidR="008C45C6" w:rsidRPr="00DE0CB3" w:rsidRDefault="008C45C6" w:rsidP="009F760C">
      <w:pPr>
        <w:tabs>
          <w:tab w:val="left" w:pos="1440"/>
        </w:tabs>
        <w:spacing w:line="276" w:lineRule="auto"/>
        <w:ind w:firstLine="567"/>
        <w:jc w:val="both"/>
        <w:rPr>
          <w:rFonts w:ascii="Verdana" w:hAnsi="Verdana"/>
          <w:sz w:val="22"/>
          <w:szCs w:val="22"/>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011CA6">
      <w:pPr>
        <w:jc w:val="center"/>
        <w:rPr>
          <w:rFonts w:ascii="Verdana" w:hAnsi="Verdana"/>
          <w:b/>
          <w:lang w:val="ru-RU"/>
        </w:rPr>
      </w:pPr>
      <w:r w:rsidRPr="00DE0CB3">
        <w:rPr>
          <w:rFonts w:ascii="Verdana" w:hAnsi="Verdana"/>
          <w:b/>
          <w:lang w:val="ru-RU"/>
        </w:rPr>
        <w:t xml:space="preserve">от </w:t>
      </w:r>
      <w:r w:rsidR="00F034F3">
        <w:rPr>
          <w:rFonts w:ascii="Verdana" w:hAnsi="Verdana"/>
          <w:b/>
          <w:lang w:val="ru-RU"/>
        </w:rPr>
        <w:t xml:space="preserve">инж. </w:t>
      </w:r>
      <w:proofErr w:type="gramStart"/>
      <w:r w:rsidR="00F034F3">
        <w:rPr>
          <w:rFonts w:ascii="Verdana" w:hAnsi="Verdana"/>
          <w:b/>
          <w:lang w:val="ru-RU"/>
        </w:rPr>
        <w:t>Пламен  Кузманов</w:t>
      </w:r>
      <w:proofErr w:type="gramEnd"/>
      <w:r w:rsidRPr="00DE0CB3">
        <w:rPr>
          <w:rFonts w:ascii="Verdana" w:hAnsi="Verdana"/>
          <w:b/>
          <w:lang w:val="ru-RU"/>
        </w:rPr>
        <w:t xml:space="preserve"> </w:t>
      </w:r>
    </w:p>
    <w:p w:rsidR="00011CA6" w:rsidRPr="00DE0CB3" w:rsidRDefault="00011CA6" w:rsidP="00011CA6">
      <w:pPr>
        <w:jc w:val="center"/>
        <w:rPr>
          <w:rFonts w:ascii="Verdana" w:hAnsi="Verdana"/>
          <w:b/>
          <w:lang w:val="ru-RU"/>
        </w:rPr>
      </w:pPr>
      <w:r w:rsidRPr="00DE0CB3">
        <w:rPr>
          <w:rFonts w:ascii="Verdana" w:hAnsi="Verdana"/>
          <w:b/>
          <w:lang w:val="ru-RU"/>
        </w:rPr>
        <w:t>Директор на ОД „Земеделие”</w:t>
      </w:r>
      <w:r w:rsidR="00D96CBB">
        <w:rPr>
          <w:rFonts w:ascii="Verdana" w:hAnsi="Verdana"/>
          <w:b/>
          <w:lang w:val="ru-RU"/>
        </w:rPr>
        <w:t xml:space="preserve"> </w:t>
      </w:r>
      <w:r w:rsidRPr="00DE0CB3">
        <w:rPr>
          <w:rFonts w:ascii="Verdana" w:hAnsi="Verdana"/>
          <w:b/>
          <w:lang w:val="ru-RU"/>
        </w:rPr>
        <w:t>-</w:t>
      </w:r>
      <w:r w:rsidR="00F034F3">
        <w:rPr>
          <w:rFonts w:ascii="Verdana" w:hAnsi="Verdana"/>
          <w:b/>
          <w:lang w:val="ru-RU"/>
        </w:rPr>
        <w:t xml:space="preserve"> </w:t>
      </w:r>
      <w:r w:rsidRPr="00DE0CB3">
        <w:rPr>
          <w:rFonts w:ascii="Verdana" w:hAnsi="Verdana"/>
          <w:b/>
          <w:lang w:val="ru-RU"/>
        </w:rPr>
        <w:t>Враца</w:t>
      </w:r>
    </w:p>
    <w:p w:rsidR="00011CA6" w:rsidRPr="00DE0CB3" w:rsidRDefault="00011CA6" w:rsidP="00011CA6">
      <w:pPr>
        <w:spacing w:line="360" w:lineRule="auto"/>
        <w:jc w:val="both"/>
        <w:rPr>
          <w:b/>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9F760C">
      <w:pPr>
        <w:tabs>
          <w:tab w:val="left" w:pos="1440"/>
        </w:tabs>
        <w:spacing w:line="276" w:lineRule="auto"/>
        <w:ind w:firstLine="567"/>
        <w:jc w:val="both"/>
        <w:rPr>
          <w:rFonts w:ascii="Verdana" w:hAnsi="Verdana"/>
          <w:sz w:val="22"/>
          <w:szCs w:val="22"/>
          <w:lang w:val="ru-RU"/>
        </w:rPr>
      </w:pPr>
    </w:p>
    <w:p w:rsidR="00011CA6" w:rsidRPr="00DE0CB3" w:rsidRDefault="00011CA6" w:rsidP="00011CA6">
      <w:pPr>
        <w:tabs>
          <w:tab w:val="left" w:pos="1440"/>
        </w:tabs>
        <w:spacing w:line="276" w:lineRule="auto"/>
        <w:ind w:firstLine="567"/>
        <w:jc w:val="both"/>
        <w:rPr>
          <w:rFonts w:ascii="Verdana" w:hAnsi="Verdana"/>
          <w:b/>
          <w:sz w:val="22"/>
          <w:szCs w:val="22"/>
          <w:lang w:val="ru-RU"/>
        </w:rPr>
      </w:pPr>
      <w:r w:rsidRPr="00DE0CB3">
        <w:rPr>
          <w:rFonts w:ascii="Verdana" w:hAnsi="Verdana"/>
          <w:b/>
          <w:sz w:val="22"/>
          <w:szCs w:val="22"/>
          <w:lang w:val="ru-RU"/>
        </w:rPr>
        <w:t xml:space="preserve"> Обща характеристика и структура на ОД „Земеделие”</w:t>
      </w:r>
      <w:r w:rsidRPr="00DE0CB3">
        <w:rPr>
          <w:rFonts w:ascii="Verdana" w:hAnsi="Verdana"/>
          <w:sz w:val="22"/>
          <w:szCs w:val="22"/>
          <w:lang w:val="ru-RU"/>
        </w:rPr>
        <w:t xml:space="preserve"> </w:t>
      </w:r>
      <w:r w:rsidRPr="00DE0CB3">
        <w:rPr>
          <w:rFonts w:ascii="Verdana" w:hAnsi="Verdana"/>
          <w:b/>
          <w:sz w:val="22"/>
          <w:szCs w:val="22"/>
          <w:lang w:val="ru-RU"/>
        </w:rPr>
        <w:t>град Враца</w:t>
      </w:r>
    </w:p>
    <w:p w:rsidR="00011CA6" w:rsidRPr="00DE0CB3" w:rsidRDefault="00011CA6" w:rsidP="00011CA6">
      <w:pPr>
        <w:spacing w:line="276" w:lineRule="auto"/>
        <w:jc w:val="both"/>
        <w:rPr>
          <w:rFonts w:ascii="Verdana" w:hAnsi="Verdana"/>
          <w:sz w:val="22"/>
          <w:szCs w:val="22"/>
          <w:lang w:val="ru-RU"/>
        </w:rPr>
      </w:pPr>
    </w:p>
    <w:p w:rsidR="00011CA6" w:rsidRPr="00DE0CB3" w:rsidRDefault="00011CA6" w:rsidP="00011CA6">
      <w:pPr>
        <w:spacing w:line="276" w:lineRule="auto"/>
        <w:ind w:right="-16" w:firstLine="426"/>
        <w:jc w:val="both"/>
        <w:rPr>
          <w:rFonts w:ascii="Verdana" w:hAnsi="Verdana"/>
          <w:sz w:val="22"/>
          <w:szCs w:val="22"/>
          <w:shd w:val="clear" w:color="auto" w:fill="FFFFFF"/>
          <w:lang w:val="ru-RU"/>
        </w:rPr>
      </w:pPr>
      <w:r w:rsidRPr="00DE0CB3">
        <w:rPr>
          <w:rFonts w:ascii="Verdana" w:hAnsi="Verdana"/>
          <w:sz w:val="22"/>
          <w:szCs w:val="22"/>
          <w:shd w:val="clear" w:color="auto" w:fill="FFFFFF"/>
          <w:lang w:val="ru-RU"/>
        </w:rPr>
        <w:t>Област Враца заема централната част на Северозападна България с обща площ от</w:t>
      </w:r>
      <w:r w:rsidRPr="00DE0CB3">
        <w:rPr>
          <w:rFonts w:cs="Arial"/>
          <w:sz w:val="19"/>
          <w:szCs w:val="19"/>
          <w:shd w:val="clear" w:color="auto" w:fill="FFFFFF"/>
        </w:rPr>
        <w:t> </w:t>
      </w:r>
      <w:r w:rsidRPr="00DE0CB3">
        <w:rPr>
          <w:rFonts w:ascii="Verdana" w:hAnsi="Verdana" w:cs="Arial"/>
          <w:sz w:val="22"/>
          <w:szCs w:val="22"/>
          <w:shd w:val="clear" w:color="auto" w:fill="FFFFFF"/>
          <w:lang w:val="ru-RU"/>
        </w:rPr>
        <w:t xml:space="preserve">3619,7 </w:t>
      </w:r>
      <w:r w:rsidRPr="00DE0CB3">
        <w:rPr>
          <w:rFonts w:ascii="Verdana" w:hAnsi="Verdana" w:cs="Arial"/>
          <w:sz w:val="22"/>
          <w:szCs w:val="22"/>
          <w:shd w:val="clear" w:color="auto" w:fill="FFFFFF"/>
        </w:rPr>
        <w:t>km</w:t>
      </w:r>
      <w:r w:rsidRPr="00DE0CB3">
        <w:rPr>
          <w:rFonts w:ascii="Verdana" w:hAnsi="Verdana" w:cs="Arial"/>
          <w:sz w:val="22"/>
          <w:szCs w:val="22"/>
          <w:shd w:val="clear" w:color="auto" w:fill="FFFFFF"/>
          <w:lang w:val="ru-RU"/>
        </w:rPr>
        <w:t>²</w:t>
      </w:r>
      <w:r w:rsidRPr="00DE0CB3">
        <w:rPr>
          <w:rFonts w:ascii="Verdana" w:hAnsi="Verdana"/>
          <w:sz w:val="22"/>
          <w:szCs w:val="22"/>
          <w:shd w:val="clear" w:color="auto" w:fill="FFFFFF"/>
          <w:lang w:val="ru-RU"/>
        </w:rPr>
        <w:t xml:space="preserve">, което е 3,26 % от територията на Република България. </w:t>
      </w:r>
    </w:p>
    <w:p w:rsidR="000B6651" w:rsidRDefault="006D2E2F" w:rsidP="006D2E2F">
      <w:pPr>
        <w:spacing w:line="276" w:lineRule="auto"/>
        <w:ind w:right="-16"/>
        <w:jc w:val="both"/>
        <w:rPr>
          <w:rFonts w:ascii="Verdana" w:hAnsi="Verdana"/>
          <w:sz w:val="22"/>
          <w:szCs w:val="22"/>
          <w:shd w:val="clear" w:color="auto" w:fill="FFFFFF"/>
          <w:lang w:val="ru-RU"/>
        </w:rPr>
      </w:pPr>
      <w:r>
        <w:rPr>
          <w:rFonts w:ascii="Verdana" w:hAnsi="Verdana"/>
          <w:sz w:val="22"/>
          <w:szCs w:val="22"/>
          <w:shd w:val="clear" w:color="auto" w:fill="FFFFFF"/>
          <w:lang w:val="ru-RU"/>
        </w:rPr>
        <w:t xml:space="preserve">     </w:t>
      </w:r>
      <w:r w:rsidR="00011CA6" w:rsidRPr="00DE0CB3">
        <w:rPr>
          <w:rFonts w:ascii="Verdana" w:hAnsi="Verdana"/>
          <w:sz w:val="22"/>
          <w:szCs w:val="22"/>
          <w:shd w:val="clear" w:color="auto" w:fill="FFFFFF"/>
          <w:lang w:val="ru-RU"/>
        </w:rPr>
        <w:t>На територията на областта са разположени 10 броя общини със 123 населени места.</w:t>
      </w:r>
    </w:p>
    <w:p w:rsidR="000B6651" w:rsidRPr="000B6651" w:rsidRDefault="00011CA6" w:rsidP="000B6651">
      <w:pPr>
        <w:tabs>
          <w:tab w:val="left" w:pos="1080"/>
        </w:tabs>
        <w:overflowPunct/>
        <w:autoSpaceDE/>
        <w:autoSpaceDN/>
        <w:adjustRightInd/>
        <w:spacing w:line="276" w:lineRule="auto"/>
        <w:jc w:val="both"/>
        <w:textAlignment w:val="auto"/>
        <w:rPr>
          <w:rFonts w:ascii="Verdana" w:hAnsi="Verdana"/>
          <w:sz w:val="22"/>
          <w:szCs w:val="22"/>
          <w:lang w:val="ru-RU"/>
        </w:rPr>
      </w:pPr>
      <w:r w:rsidRPr="00DE0CB3">
        <w:rPr>
          <w:rFonts w:ascii="Verdana" w:hAnsi="Verdana"/>
          <w:sz w:val="22"/>
          <w:szCs w:val="22"/>
          <w:shd w:val="clear" w:color="auto" w:fill="FFFFFF"/>
          <w:lang w:val="ru-RU"/>
        </w:rPr>
        <w:t xml:space="preserve"> </w:t>
      </w:r>
      <w:r w:rsidR="000B6651">
        <w:rPr>
          <w:rFonts w:ascii="Verdana" w:hAnsi="Verdana"/>
          <w:sz w:val="22"/>
          <w:szCs w:val="22"/>
          <w:shd w:val="clear" w:color="auto" w:fill="FFFFFF"/>
          <w:lang w:val="ru-RU"/>
        </w:rPr>
        <w:t xml:space="preserve">    </w:t>
      </w:r>
      <w:r w:rsidR="006D2E2F">
        <w:rPr>
          <w:rFonts w:ascii="Verdana" w:hAnsi="Verdana"/>
          <w:sz w:val="22"/>
          <w:szCs w:val="22"/>
          <w:lang w:val="bg-BG"/>
        </w:rPr>
        <w:t>В землищата, находящи се в област Враца</w:t>
      </w:r>
      <w:r w:rsidR="000B6651" w:rsidRPr="000B6651">
        <w:rPr>
          <w:rFonts w:ascii="Verdana" w:hAnsi="Verdana"/>
          <w:sz w:val="22"/>
          <w:szCs w:val="22"/>
          <w:lang w:val="ru-RU"/>
        </w:rPr>
        <w:t xml:space="preserve"> </w:t>
      </w:r>
      <w:r w:rsidR="000B6651" w:rsidRPr="000B6651">
        <w:rPr>
          <w:rFonts w:ascii="Verdana" w:hAnsi="Verdana"/>
          <w:sz w:val="22"/>
          <w:szCs w:val="22"/>
          <w:lang w:val="bg-BG"/>
        </w:rPr>
        <w:t xml:space="preserve">има регистрирана </w:t>
      </w:r>
      <w:r w:rsidR="000B6651" w:rsidRPr="000B6651">
        <w:rPr>
          <w:rFonts w:ascii="Verdana" w:hAnsi="Verdana"/>
          <w:sz w:val="22"/>
          <w:szCs w:val="22"/>
          <w:lang w:val="ru-RU"/>
        </w:rPr>
        <w:t xml:space="preserve">3 милиона и 23 хиляди дка земеделска земя, в т.ч. </w:t>
      </w:r>
      <w:r w:rsidR="000B6651" w:rsidRPr="00E61852">
        <w:rPr>
          <w:rFonts w:ascii="Verdana" w:hAnsi="Verdana"/>
          <w:b/>
          <w:sz w:val="22"/>
          <w:szCs w:val="22"/>
          <w:lang w:val="ru-RU"/>
        </w:rPr>
        <w:t xml:space="preserve">2 </w:t>
      </w:r>
      <w:r w:rsidR="00E61852" w:rsidRPr="00E61852">
        <w:rPr>
          <w:rFonts w:ascii="Verdana" w:hAnsi="Verdana"/>
          <w:b/>
          <w:sz w:val="22"/>
          <w:szCs w:val="22"/>
          <w:lang w:val="bg-BG"/>
        </w:rPr>
        <w:t>308</w:t>
      </w:r>
      <w:r w:rsidR="000B6651" w:rsidRPr="00E61852">
        <w:rPr>
          <w:rFonts w:ascii="Verdana" w:hAnsi="Verdana"/>
          <w:b/>
          <w:sz w:val="22"/>
          <w:szCs w:val="22"/>
        </w:rPr>
        <w:t> </w:t>
      </w:r>
      <w:r w:rsidR="00E61852" w:rsidRPr="00E61852">
        <w:rPr>
          <w:rFonts w:ascii="Verdana" w:hAnsi="Verdana"/>
          <w:b/>
          <w:sz w:val="22"/>
          <w:szCs w:val="22"/>
          <w:lang w:val="bg-BG"/>
        </w:rPr>
        <w:t>034</w:t>
      </w:r>
      <w:r w:rsidR="000B6651" w:rsidRPr="000B6651">
        <w:rPr>
          <w:rFonts w:ascii="Verdana" w:hAnsi="Verdana"/>
          <w:sz w:val="22"/>
          <w:szCs w:val="22"/>
          <w:lang w:val="bg-BG"/>
        </w:rPr>
        <w:t xml:space="preserve"> </w:t>
      </w:r>
      <w:r w:rsidR="000B6651" w:rsidRPr="000B6651">
        <w:rPr>
          <w:rFonts w:ascii="Verdana" w:hAnsi="Verdana"/>
          <w:sz w:val="22"/>
          <w:szCs w:val="22"/>
          <w:lang w:val="ru-RU"/>
        </w:rPr>
        <w:t>дка обработваема</w:t>
      </w:r>
      <w:r w:rsidR="000B6651" w:rsidRPr="000B6651">
        <w:rPr>
          <w:rFonts w:ascii="Verdana" w:hAnsi="Verdana"/>
          <w:sz w:val="22"/>
          <w:szCs w:val="22"/>
          <w:lang w:val="bg-BG"/>
        </w:rPr>
        <w:t xml:space="preserve"> по начин на трайно ползване /НТП/ както следва:</w:t>
      </w:r>
      <w:r w:rsidR="000B6651" w:rsidRPr="000B6651">
        <w:rPr>
          <w:rFonts w:ascii="Verdana" w:hAnsi="Verdana"/>
          <w:sz w:val="22"/>
          <w:szCs w:val="22"/>
          <w:lang w:val="ru-RU"/>
        </w:rPr>
        <w:t xml:space="preserve"> </w:t>
      </w:r>
    </w:p>
    <w:p w:rsidR="000B6651" w:rsidRPr="000B6651" w:rsidRDefault="000B6651" w:rsidP="000B6651">
      <w:pPr>
        <w:tabs>
          <w:tab w:val="left" w:pos="1440"/>
        </w:tabs>
        <w:spacing w:line="276" w:lineRule="auto"/>
        <w:jc w:val="both"/>
        <w:rPr>
          <w:rFonts w:ascii="Verdana" w:hAnsi="Verdana"/>
          <w:sz w:val="22"/>
          <w:szCs w:val="22"/>
          <w:lang w:val="ru-RU"/>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1778"/>
        <w:gridCol w:w="1701"/>
        <w:gridCol w:w="1701"/>
        <w:gridCol w:w="1984"/>
      </w:tblGrid>
      <w:tr w:rsidR="000B6651" w:rsidRPr="0056771A" w:rsidTr="0056771A">
        <w:trPr>
          <w:trHeight w:val="20"/>
          <w:jc w:val="center"/>
        </w:trPr>
        <w:tc>
          <w:tcPr>
            <w:tcW w:w="928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b/>
                <w:bCs/>
                <w:lang w:val="bg-BG" w:eastAsia="bg-BG"/>
              </w:rPr>
              <w:t>ОБЛАСТ ВРАЦА</w:t>
            </w:r>
          </w:p>
        </w:tc>
      </w:tr>
      <w:tr w:rsidR="000B6651" w:rsidRPr="00CA0F22" w:rsidTr="0056771A">
        <w:trPr>
          <w:trHeight w:val="857"/>
          <w:jc w:val="center"/>
        </w:trPr>
        <w:tc>
          <w:tcPr>
            <w:tcW w:w="2120" w:type="dxa"/>
            <w:vMerge w:val="restart"/>
            <w:tcBorders>
              <w:top w:val="single" w:sz="4" w:space="0" w:color="auto"/>
            </w:tcBorders>
            <w:shd w:val="clear" w:color="auto" w:fill="C2D69B" w:themeFill="accent3" w:themeFillTint="99"/>
            <w:noWrap/>
            <w:vAlign w:val="center"/>
          </w:tcPr>
          <w:p w:rsidR="000B6651" w:rsidRPr="0056771A" w:rsidRDefault="000B6651" w:rsidP="00DE2725">
            <w:pPr>
              <w:spacing w:line="276" w:lineRule="auto"/>
              <w:jc w:val="center"/>
              <w:rPr>
                <w:rFonts w:ascii="Verdana" w:hAnsi="Verdana" w:cs="Arial"/>
                <w:b/>
                <w:bCs/>
                <w:lang w:val="bg-BG" w:eastAsia="bg-BG"/>
              </w:rPr>
            </w:pPr>
            <w:r w:rsidRPr="0056771A">
              <w:rPr>
                <w:rFonts w:ascii="Verdana" w:hAnsi="Verdana" w:cs="Arial"/>
                <w:b/>
                <w:bCs/>
                <w:lang w:val="bg-BG" w:eastAsia="bg-BG"/>
              </w:rPr>
              <w:t>ОБЩИНА</w:t>
            </w:r>
          </w:p>
        </w:tc>
        <w:tc>
          <w:tcPr>
            <w:tcW w:w="1778" w:type="dxa"/>
            <w:tcBorders>
              <w:top w:val="single" w:sz="4" w:space="0" w:color="auto"/>
            </w:tcBorders>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НТП ниви</w:t>
            </w:r>
          </w:p>
        </w:tc>
        <w:tc>
          <w:tcPr>
            <w:tcW w:w="1701" w:type="dxa"/>
            <w:tcBorders>
              <w:top w:val="single" w:sz="4" w:space="0" w:color="auto"/>
            </w:tcBorders>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НТП ливади</w:t>
            </w:r>
          </w:p>
        </w:tc>
        <w:tc>
          <w:tcPr>
            <w:tcW w:w="1701" w:type="dxa"/>
            <w:tcBorders>
              <w:top w:val="single" w:sz="4" w:space="0" w:color="auto"/>
            </w:tcBorders>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НТП мери и пасища</w:t>
            </w:r>
          </w:p>
        </w:tc>
        <w:tc>
          <w:tcPr>
            <w:tcW w:w="1984" w:type="dxa"/>
            <w:tcBorders>
              <w:top w:val="single" w:sz="4" w:space="0" w:color="auto"/>
            </w:tcBorders>
            <w:shd w:val="clear" w:color="auto" w:fill="C2D69B" w:themeFill="accent3" w:themeFillTint="99"/>
            <w:noWrap/>
            <w:vAlign w:val="center"/>
          </w:tcPr>
          <w:p w:rsidR="0056771A"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НТП трайни насаждения</w:t>
            </w:r>
          </w:p>
          <w:p w:rsidR="0056771A" w:rsidRPr="0056771A" w:rsidRDefault="0056771A"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/лозя+тр.нас.</w:t>
            </w:r>
          </w:p>
          <w:p w:rsidR="000B6651" w:rsidRPr="0056771A" w:rsidRDefault="0056771A"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+овощ./</w:t>
            </w:r>
          </w:p>
        </w:tc>
      </w:tr>
      <w:tr w:rsidR="000B6651" w:rsidRPr="00CA0F22" w:rsidTr="0056771A">
        <w:trPr>
          <w:trHeight w:val="20"/>
          <w:jc w:val="center"/>
        </w:trPr>
        <w:tc>
          <w:tcPr>
            <w:tcW w:w="2120" w:type="dxa"/>
            <w:vMerge/>
            <w:shd w:val="clear" w:color="auto" w:fill="auto"/>
            <w:noWrap/>
            <w:vAlign w:val="center"/>
          </w:tcPr>
          <w:p w:rsidR="000B6651" w:rsidRPr="00CA0F22" w:rsidRDefault="000B6651" w:rsidP="00DE2725">
            <w:pPr>
              <w:overflowPunct/>
              <w:autoSpaceDE/>
              <w:autoSpaceDN/>
              <w:adjustRightInd/>
              <w:spacing w:line="276" w:lineRule="auto"/>
              <w:jc w:val="center"/>
              <w:textAlignment w:val="auto"/>
              <w:rPr>
                <w:rFonts w:ascii="Verdana" w:hAnsi="Verdana" w:cs="Arial"/>
                <w:b/>
                <w:bCs/>
                <w:highlight w:val="yellow"/>
                <w:lang w:val="bg-BG" w:eastAsia="bg-BG"/>
              </w:rPr>
            </w:pPr>
          </w:p>
        </w:tc>
        <w:tc>
          <w:tcPr>
            <w:tcW w:w="1778" w:type="dxa"/>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площ/дка</w:t>
            </w:r>
          </w:p>
        </w:tc>
        <w:tc>
          <w:tcPr>
            <w:tcW w:w="1701" w:type="dxa"/>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площ/дка</w:t>
            </w:r>
          </w:p>
        </w:tc>
        <w:tc>
          <w:tcPr>
            <w:tcW w:w="1701" w:type="dxa"/>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площ/дка</w:t>
            </w:r>
          </w:p>
        </w:tc>
        <w:tc>
          <w:tcPr>
            <w:tcW w:w="1984" w:type="dxa"/>
            <w:shd w:val="clear" w:color="auto" w:fill="C2D69B" w:themeFill="accent3" w:themeFillTint="99"/>
            <w:noWrap/>
            <w:vAlign w:val="center"/>
          </w:tcPr>
          <w:p w:rsidR="000B6651" w:rsidRPr="0056771A" w:rsidRDefault="000B6651" w:rsidP="00DE2725">
            <w:pPr>
              <w:overflowPunct/>
              <w:autoSpaceDE/>
              <w:autoSpaceDN/>
              <w:adjustRightInd/>
              <w:spacing w:line="276" w:lineRule="auto"/>
              <w:jc w:val="center"/>
              <w:textAlignment w:val="auto"/>
              <w:rPr>
                <w:rFonts w:ascii="Verdana" w:hAnsi="Verdana" w:cs="Arial"/>
                <w:b/>
                <w:bCs/>
                <w:lang w:val="bg-BG" w:eastAsia="bg-BG"/>
              </w:rPr>
            </w:pPr>
            <w:r w:rsidRPr="0056771A">
              <w:rPr>
                <w:rFonts w:ascii="Verdana" w:hAnsi="Verdana" w:cs="Arial"/>
                <w:b/>
                <w:bCs/>
                <w:lang w:val="bg-BG" w:eastAsia="bg-BG"/>
              </w:rPr>
              <w:t>площ/дка</w:t>
            </w:r>
          </w:p>
        </w:tc>
      </w:tr>
      <w:tr w:rsidR="000B6651" w:rsidRPr="00CA0F22" w:rsidTr="00DE2725">
        <w:trPr>
          <w:trHeight w:val="20"/>
          <w:jc w:val="center"/>
        </w:trPr>
        <w:tc>
          <w:tcPr>
            <w:tcW w:w="2120" w:type="dxa"/>
            <w:shd w:val="clear" w:color="auto" w:fill="auto"/>
            <w:noWrap/>
            <w:vAlign w:val="bottom"/>
          </w:tcPr>
          <w:p w:rsidR="000B6651" w:rsidRPr="0056771A" w:rsidRDefault="000B6651" w:rsidP="00DE2725">
            <w:pPr>
              <w:overflowPunct/>
              <w:autoSpaceDE/>
              <w:autoSpaceDN/>
              <w:adjustRightInd/>
              <w:spacing w:line="276" w:lineRule="auto"/>
              <w:textAlignment w:val="auto"/>
              <w:rPr>
                <w:rFonts w:ascii="Verdana" w:hAnsi="Verdana" w:cs="Arial"/>
                <w:lang w:val="bg-BG" w:eastAsia="bg-BG"/>
              </w:rPr>
            </w:pPr>
            <w:r w:rsidRPr="0056771A">
              <w:rPr>
                <w:rFonts w:ascii="Verdana" w:hAnsi="Verdana" w:cs="Arial"/>
                <w:lang w:val="bg-BG" w:eastAsia="bg-BG"/>
              </w:rPr>
              <w:t>ВРАЦА</w:t>
            </w:r>
          </w:p>
        </w:tc>
        <w:tc>
          <w:tcPr>
            <w:tcW w:w="1778"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294453,554</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51835,34</w:t>
            </w:r>
          </w:p>
        </w:tc>
        <w:tc>
          <w:tcPr>
            <w:tcW w:w="1701" w:type="dxa"/>
            <w:shd w:val="clear" w:color="auto" w:fill="auto"/>
            <w:noWrap/>
            <w:vAlign w:val="bottom"/>
          </w:tcPr>
          <w:p w:rsidR="000B6651" w:rsidRPr="0056771A" w:rsidRDefault="00AF68B1"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64775,085</w:t>
            </w:r>
          </w:p>
        </w:tc>
        <w:tc>
          <w:tcPr>
            <w:tcW w:w="1984"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21364,503</w:t>
            </w:r>
          </w:p>
        </w:tc>
      </w:tr>
      <w:tr w:rsidR="000B6651" w:rsidRPr="0056771A" w:rsidTr="00DE2725">
        <w:trPr>
          <w:trHeight w:val="20"/>
          <w:jc w:val="center"/>
        </w:trPr>
        <w:tc>
          <w:tcPr>
            <w:tcW w:w="2120" w:type="dxa"/>
            <w:shd w:val="clear" w:color="auto" w:fill="auto"/>
            <w:noWrap/>
            <w:vAlign w:val="bottom"/>
          </w:tcPr>
          <w:p w:rsidR="000B6651" w:rsidRPr="0056771A" w:rsidRDefault="000B6651" w:rsidP="00DE2725">
            <w:pPr>
              <w:overflowPunct/>
              <w:autoSpaceDE/>
              <w:autoSpaceDN/>
              <w:adjustRightInd/>
              <w:spacing w:line="276" w:lineRule="auto"/>
              <w:textAlignment w:val="auto"/>
              <w:rPr>
                <w:rFonts w:ascii="Verdana" w:hAnsi="Verdana" w:cs="Arial"/>
                <w:lang w:val="bg-BG" w:eastAsia="bg-BG"/>
              </w:rPr>
            </w:pPr>
            <w:r w:rsidRPr="0056771A">
              <w:rPr>
                <w:rFonts w:ascii="Verdana" w:hAnsi="Verdana" w:cs="Arial"/>
                <w:lang w:val="bg-BG" w:eastAsia="bg-BG"/>
              </w:rPr>
              <w:t>МИЗИЯ</w:t>
            </w:r>
          </w:p>
        </w:tc>
        <w:tc>
          <w:tcPr>
            <w:tcW w:w="1778"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159242,440</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572,464</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11654,972</w:t>
            </w:r>
          </w:p>
        </w:tc>
        <w:tc>
          <w:tcPr>
            <w:tcW w:w="1984"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4786,046</w:t>
            </w:r>
          </w:p>
        </w:tc>
      </w:tr>
      <w:tr w:rsidR="000B6651" w:rsidRPr="00CA0F22" w:rsidTr="00DE2725">
        <w:trPr>
          <w:trHeight w:val="20"/>
          <w:jc w:val="center"/>
        </w:trPr>
        <w:tc>
          <w:tcPr>
            <w:tcW w:w="2120" w:type="dxa"/>
            <w:shd w:val="clear" w:color="auto" w:fill="auto"/>
            <w:noWrap/>
            <w:vAlign w:val="bottom"/>
          </w:tcPr>
          <w:p w:rsidR="000B6651" w:rsidRPr="0056771A" w:rsidRDefault="000B6651" w:rsidP="00DE2725">
            <w:pPr>
              <w:overflowPunct/>
              <w:autoSpaceDE/>
              <w:autoSpaceDN/>
              <w:adjustRightInd/>
              <w:spacing w:line="276" w:lineRule="auto"/>
              <w:textAlignment w:val="auto"/>
              <w:rPr>
                <w:rFonts w:ascii="Verdana" w:hAnsi="Verdana" w:cs="Arial"/>
                <w:lang w:val="bg-BG" w:eastAsia="bg-BG"/>
              </w:rPr>
            </w:pPr>
            <w:r w:rsidRPr="0056771A">
              <w:rPr>
                <w:rFonts w:ascii="Verdana" w:hAnsi="Verdana" w:cs="Arial"/>
                <w:lang w:val="bg-BG" w:eastAsia="bg-BG"/>
              </w:rPr>
              <w:t>ОРЯХОВО</w:t>
            </w:r>
          </w:p>
        </w:tc>
        <w:tc>
          <w:tcPr>
            <w:tcW w:w="1778"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226610,559</w:t>
            </w:r>
          </w:p>
        </w:tc>
        <w:tc>
          <w:tcPr>
            <w:tcW w:w="1701" w:type="dxa"/>
            <w:shd w:val="clear" w:color="auto" w:fill="auto"/>
            <w:noWrap/>
            <w:vAlign w:val="bottom"/>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lang w:val="bg-BG" w:eastAsia="bg-BG"/>
              </w:rPr>
              <w:t>837,6</w:t>
            </w:r>
            <w:r w:rsidR="0056771A">
              <w:rPr>
                <w:rFonts w:ascii="Verdana" w:hAnsi="Verdana" w:cs="Arial"/>
                <w:lang w:val="bg-BG" w:eastAsia="bg-BG"/>
              </w:rPr>
              <w:t>97</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19368,129</w:t>
            </w:r>
          </w:p>
        </w:tc>
        <w:tc>
          <w:tcPr>
            <w:tcW w:w="1984"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14663,999</w:t>
            </w:r>
          </w:p>
        </w:tc>
      </w:tr>
      <w:tr w:rsidR="000B6651" w:rsidRPr="006C2F10" w:rsidTr="00DE2725">
        <w:trPr>
          <w:trHeight w:val="20"/>
          <w:jc w:val="center"/>
        </w:trPr>
        <w:tc>
          <w:tcPr>
            <w:tcW w:w="2120" w:type="dxa"/>
            <w:shd w:val="clear" w:color="auto" w:fill="auto"/>
            <w:noWrap/>
            <w:vAlign w:val="bottom"/>
          </w:tcPr>
          <w:p w:rsidR="000B6651" w:rsidRPr="006C2F10" w:rsidRDefault="000B6651" w:rsidP="00DE2725">
            <w:pPr>
              <w:overflowPunct/>
              <w:autoSpaceDE/>
              <w:autoSpaceDN/>
              <w:adjustRightInd/>
              <w:spacing w:line="276" w:lineRule="auto"/>
              <w:textAlignment w:val="auto"/>
              <w:rPr>
                <w:rFonts w:ascii="Verdana" w:hAnsi="Verdana" w:cs="Arial"/>
                <w:lang w:val="bg-BG" w:eastAsia="bg-BG"/>
              </w:rPr>
            </w:pPr>
            <w:r w:rsidRPr="006C2F10">
              <w:rPr>
                <w:rFonts w:ascii="Verdana" w:hAnsi="Verdana" w:cs="Arial"/>
                <w:lang w:val="bg-BG" w:eastAsia="bg-BG"/>
              </w:rPr>
              <w:t>КОЗЛОДУЙ</w:t>
            </w:r>
          </w:p>
        </w:tc>
        <w:tc>
          <w:tcPr>
            <w:tcW w:w="1778"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209 269,90</w:t>
            </w:r>
          </w:p>
        </w:tc>
        <w:tc>
          <w:tcPr>
            <w:tcW w:w="1701"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98,184</w:t>
            </w:r>
          </w:p>
        </w:tc>
        <w:tc>
          <w:tcPr>
            <w:tcW w:w="1701"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5 067,48</w:t>
            </w:r>
          </w:p>
        </w:tc>
        <w:tc>
          <w:tcPr>
            <w:tcW w:w="1984"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3,02</w:t>
            </w:r>
          </w:p>
        </w:tc>
      </w:tr>
      <w:tr w:rsidR="000B6651" w:rsidRPr="00CA0F22" w:rsidTr="00DE2725">
        <w:trPr>
          <w:trHeight w:val="20"/>
          <w:jc w:val="center"/>
        </w:trPr>
        <w:tc>
          <w:tcPr>
            <w:tcW w:w="2120" w:type="dxa"/>
            <w:shd w:val="clear" w:color="auto" w:fill="auto"/>
            <w:noWrap/>
            <w:vAlign w:val="bottom"/>
          </w:tcPr>
          <w:p w:rsidR="000B6651" w:rsidRPr="006C2F10" w:rsidRDefault="000B6651" w:rsidP="00DE2725">
            <w:pPr>
              <w:overflowPunct/>
              <w:autoSpaceDE/>
              <w:autoSpaceDN/>
              <w:adjustRightInd/>
              <w:spacing w:line="276" w:lineRule="auto"/>
              <w:textAlignment w:val="auto"/>
              <w:rPr>
                <w:rFonts w:ascii="Verdana" w:hAnsi="Verdana" w:cs="Arial"/>
                <w:lang w:val="bg-BG" w:eastAsia="bg-BG"/>
              </w:rPr>
            </w:pPr>
            <w:r w:rsidRPr="006C2F10">
              <w:rPr>
                <w:rFonts w:ascii="Verdana" w:hAnsi="Verdana" w:cs="Arial"/>
                <w:lang w:val="bg-BG" w:eastAsia="bg-BG"/>
              </w:rPr>
              <w:t>ХАЙРЕДИН</w:t>
            </w:r>
          </w:p>
        </w:tc>
        <w:tc>
          <w:tcPr>
            <w:tcW w:w="1778"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142 699,30</w:t>
            </w:r>
          </w:p>
        </w:tc>
        <w:tc>
          <w:tcPr>
            <w:tcW w:w="1701"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4743,45</w:t>
            </w:r>
          </w:p>
        </w:tc>
        <w:tc>
          <w:tcPr>
            <w:tcW w:w="1701"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13 624,52</w:t>
            </w:r>
          </w:p>
        </w:tc>
        <w:tc>
          <w:tcPr>
            <w:tcW w:w="1984" w:type="dxa"/>
            <w:shd w:val="clear" w:color="auto" w:fill="auto"/>
            <w:noWrap/>
            <w:vAlign w:val="bottom"/>
          </w:tcPr>
          <w:p w:rsidR="000B6651" w:rsidRPr="006C2F10" w:rsidRDefault="000B6651" w:rsidP="00DE2725">
            <w:pPr>
              <w:overflowPunct/>
              <w:autoSpaceDE/>
              <w:autoSpaceDN/>
              <w:adjustRightInd/>
              <w:spacing w:line="276" w:lineRule="auto"/>
              <w:jc w:val="center"/>
              <w:textAlignment w:val="auto"/>
              <w:rPr>
                <w:rFonts w:ascii="Verdana" w:hAnsi="Verdana" w:cs="Arial"/>
                <w:lang w:val="bg-BG" w:eastAsia="bg-BG"/>
              </w:rPr>
            </w:pPr>
            <w:r w:rsidRPr="006C2F10">
              <w:rPr>
                <w:rFonts w:ascii="Verdana" w:hAnsi="Verdana" w:cs="Arial"/>
                <w:lang w:val="bg-BG" w:eastAsia="bg-BG"/>
              </w:rPr>
              <w:t>26,502</w:t>
            </w:r>
          </w:p>
        </w:tc>
      </w:tr>
      <w:tr w:rsidR="000B6651" w:rsidRPr="00CA0F22" w:rsidTr="00DE2725">
        <w:trPr>
          <w:trHeight w:val="20"/>
          <w:jc w:val="center"/>
        </w:trPr>
        <w:tc>
          <w:tcPr>
            <w:tcW w:w="2120" w:type="dxa"/>
            <w:shd w:val="clear" w:color="auto" w:fill="auto"/>
            <w:noWrap/>
            <w:vAlign w:val="bottom"/>
          </w:tcPr>
          <w:p w:rsidR="000B6651" w:rsidRPr="00A40243" w:rsidRDefault="000B6651" w:rsidP="00DE2725">
            <w:pPr>
              <w:overflowPunct/>
              <w:autoSpaceDE/>
              <w:autoSpaceDN/>
              <w:adjustRightInd/>
              <w:spacing w:line="276" w:lineRule="auto"/>
              <w:textAlignment w:val="auto"/>
              <w:rPr>
                <w:rFonts w:ascii="Verdana" w:hAnsi="Verdana" w:cs="Arial"/>
                <w:lang w:val="bg-BG" w:eastAsia="bg-BG"/>
              </w:rPr>
            </w:pPr>
            <w:r w:rsidRPr="00A40243">
              <w:rPr>
                <w:rFonts w:ascii="Verdana" w:hAnsi="Verdana" w:cs="Arial"/>
                <w:lang w:val="bg-BG" w:eastAsia="bg-BG"/>
              </w:rPr>
              <w:t>БЯЛА СЛАТИНА</w:t>
            </w:r>
          </w:p>
        </w:tc>
        <w:tc>
          <w:tcPr>
            <w:tcW w:w="1778"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391634,363</w:t>
            </w:r>
          </w:p>
        </w:tc>
        <w:tc>
          <w:tcPr>
            <w:tcW w:w="1701"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4649,73</w:t>
            </w:r>
          </w:p>
        </w:tc>
        <w:tc>
          <w:tcPr>
            <w:tcW w:w="1701"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32993,135</w:t>
            </w:r>
          </w:p>
        </w:tc>
        <w:tc>
          <w:tcPr>
            <w:tcW w:w="1984"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12169,383</w:t>
            </w:r>
          </w:p>
        </w:tc>
      </w:tr>
      <w:tr w:rsidR="000B6651" w:rsidRPr="00CA0F22" w:rsidTr="00DE2725">
        <w:trPr>
          <w:trHeight w:val="20"/>
          <w:jc w:val="center"/>
        </w:trPr>
        <w:tc>
          <w:tcPr>
            <w:tcW w:w="2120" w:type="dxa"/>
            <w:shd w:val="clear" w:color="auto" w:fill="auto"/>
            <w:noWrap/>
            <w:vAlign w:val="bottom"/>
          </w:tcPr>
          <w:p w:rsidR="000B6651" w:rsidRPr="00A40243" w:rsidRDefault="000B6651" w:rsidP="00DE2725">
            <w:pPr>
              <w:overflowPunct/>
              <w:autoSpaceDE/>
              <w:autoSpaceDN/>
              <w:adjustRightInd/>
              <w:spacing w:line="276" w:lineRule="auto"/>
              <w:textAlignment w:val="auto"/>
              <w:rPr>
                <w:rFonts w:ascii="Verdana" w:hAnsi="Verdana" w:cs="Arial"/>
                <w:lang w:val="bg-BG" w:eastAsia="bg-BG"/>
              </w:rPr>
            </w:pPr>
            <w:r w:rsidRPr="00A40243">
              <w:rPr>
                <w:rFonts w:ascii="Verdana" w:hAnsi="Verdana" w:cs="Arial"/>
                <w:lang w:val="bg-BG" w:eastAsia="bg-BG"/>
              </w:rPr>
              <w:t>БОРОВАН</w:t>
            </w:r>
          </w:p>
        </w:tc>
        <w:tc>
          <w:tcPr>
            <w:tcW w:w="1778"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162963,807</w:t>
            </w:r>
          </w:p>
        </w:tc>
        <w:tc>
          <w:tcPr>
            <w:tcW w:w="1701"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933,695</w:t>
            </w:r>
          </w:p>
        </w:tc>
        <w:tc>
          <w:tcPr>
            <w:tcW w:w="1701"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14454,621</w:t>
            </w:r>
          </w:p>
        </w:tc>
        <w:tc>
          <w:tcPr>
            <w:tcW w:w="1984" w:type="dxa"/>
            <w:shd w:val="clear" w:color="auto" w:fill="auto"/>
            <w:noWrap/>
            <w:vAlign w:val="bottom"/>
          </w:tcPr>
          <w:p w:rsidR="000B6651" w:rsidRPr="00A40243"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3803,171</w:t>
            </w:r>
          </w:p>
        </w:tc>
      </w:tr>
      <w:tr w:rsidR="000B6651" w:rsidRPr="00CA0F22" w:rsidTr="00DE2725">
        <w:trPr>
          <w:trHeight w:val="20"/>
          <w:jc w:val="center"/>
        </w:trPr>
        <w:tc>
          <w:tcPr>
            <w:tcW w:w="2120" w:type="dxa"/>
            <w:shd w:val="clear" w:color="auto" w:fill="auto"/>
            <w:noWrap/>
            <w:vAlign w:val="bottom"/>
          </w:tcPr>
          <w:p w:rsidR="000B6651" w:rsidRPr="0056771A" w:rsidRDefault="000B6651" w:rsidP="00DE2725">
            <w:pPr>
              <w:overflowPunct/>
              <w:autoSpaceDE/>
              <w:autoSpaceDN/>
              <w:adjustRightInd/>
              <w:spacing w:line="276" w:lineRule="auto"/>
              <w:textAlignment w:val="auto"/>
              <w:rPr>
                <w:rFonts w:ascii="Verdana" w:hAnsi="Verdana" w:cs="Arial"/>
                <w:lang w:val="bg-BG" w:eastAsia="bg-BG"/>
              </w:rPr>
            </w:pPr>
            <w:r w:rsidRPr="0056771A">
              <w:rPr>
                <w:rFonts w:ascii="Verdana" w:hAnsi="Verdana" w:cs="Arial"/>
                <w:lang w:val="bg-BG" w:eastAsia="bg-BG"/>
              </w:rPr>
              <w:t>МЕЗДРА</w:t>
            </w:r>
          </w:p>
        </w:tc>
        <w:tc>
          <w:tcPr>
            <w:tcW w:w="1778"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116779,282</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56875,092</w:t>
            </w:r>
          </w:p>
        </w:tc>
        <w:tc>
          <w:tcPr>
            <w:tcW w:w="1701"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76398,734</w:t>
            </w:r>
          </w:p>
        </w:tc>
        <w:tc>
          <w:tcPr>
            <w:tcW w:w="1984" w:type="dxa"/>
            <w:shd w:val="clear" w:color="auto" w:fill="auto"/>
            <w:noWrap/>
            <w:vAlign w:val="bottom"/>
          </w:tcPr>
          <w:p w:rsidR="000B6651" w:rsidRPr="0056771A" w:rsidRDefault="0056771A"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16594,535</w:t>
            </w:r>
          </w:p>
        </w:tc>
      </w:tr>
      <w:tr w:rsidR="000B6651" w:rsidRPr="00CA0F22" w:rsidTr="00DE2725">
        <w:trPr>
          <w:trHeight w:val="20"/>
          <w:jc w:val="center"/>
        </w:trPr>
        <w:tc>
          <w:tcPr>
            <w:tcW w:w="2120" w:type="dxa"/>
            <w:shd w:val="clear" w:color="auto" w:fill="auto"/>
            <w:noWrap/>
            <w:vAlign w:val="bottom"/>
          </w:tcPr>
          <w:p w:rsidR="000B6651" w:rsidRPr="0056771A" w:rsidRDefault="000B6651" w:rsidP="00DE2725">
            <w:pPr>
              <w:overflowPunct/>
              <w:autoSpaceDE/>
              <w:autoSpaceDN/>
              <w:adjustRightInd/>
              <w:spacing w:line="276" w:lineRule="auto"/>
              <w:textAlignment w:val="auto"/>
              <w:rPr>
                <w:rFonts w:ascii="Verdana" w:hAnsi="Verdana" w:cs="Arial"/>
                <w:lang w:val="bg-BG" w:eastAsia="bg-BG"/>
              </w:rPr>
            </w:pPr>
            <w:r w:rsidRPr="0056771A">
              <w:rPr>
                <w:rFonts w:ascii="Verdana" w:hAnsi="Verdana" w:cs="Arial"/>
                <w:lang w:val="bg-BG" w:eastAsia="bg-BG"/>
              </w:rPr>
              <w:t>КРИВОДОЛ</w:t>
            </w:r>
          </w:p>
        </w:tc>
        <w:tc>
          <w:tcPr>
            <w:tcW w:w="1778" w:type="dxa"/>
            <w:shd w:val="clear" w:color="auto" w:fill="auto"/>
            <w:noWrap/>
            <w:vAlign w:val="bottom"/>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lang w:val="bg-BG" w:eastAsia="bg-BG"/>
              </w:rPr>
              <w:t>199 600,00</w:t>
            </w:r>
          </w:p>
        </w:tc>
        <w:tc>
          <w:tcPr>
            <w:tcW w:w="1701" w:type="dxa"/>
            <w:shd w:val="clear" w:color="auto" w:fill="auto"/>
            <w:noWrap/>
            <w:vAlign w:val="bottom"/>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lang w:val="bg-BG" w:eastAsia="bg-BG"/>
              </w:rPr>
              <w:t>13 561,00</w:t>
            </w:r>
          </w:p>
        </w:tc>
        <w:tc>
          <w:tcPr>
            <w:tcW w:w="1701" w:type="dxa"/>
            <w:shd w:val="clear" w:color="auto" w:fill="auto"/>
            <w:noWrap/>
            <w:vAlign w:val="bottom"/>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lang w:val="bg-BG" w:eastAsia="bg-BG"/>
              </w:rPr>
              <w:t>28 509,00</w:t>
            </w:r>
          </w:p>
        </w:tc>
        <w:tc>
          <w:tcPr>
            <w:tcW w:w="1984" w:type="dxa"/>
            <w:shd w:val="clear" w:color="auto" w:fill="auto"/>
            <w:noWrap/>
            <w:vAlign w:val="bottom"/>
          </w:tcPr>
          <w:p w:rsidR="000B6651" w:rsidRPr="0056771A" w:rsidRDefault="000B6651" w:rsidP="00DE2725">
            <w:pPr>
              <w:overflowPunct/>
              <w:autoSpaceDE/>
              <w:autoSpaceDN/>
              <w:adjustRightInd/>
              <w:spacing w:line="276" w:lineRule="auto"/>
              <w:jc w:val="center"/>
              <w:textAlignment w:val="auto"/>
              <w:rPr>
                <w:rFonts w:ascii="Verdana" w:hAnsi="Verdana" w:cs="Arial"/>
                <w:lang w:val="bg-BG" w:eastAsia="bg-BG"/>
              </w:rPr>
            </w:pPr>
            <w:r w:rsidRPr="0056771A">
              <w:rPr>
                <w:rFonts w:ascii="Verdana" w:hAnsi="Verdana" w:cs="Arial"/>
                <w:lang w:val="bg-BG" w:eastAsia="bg-BG"/>
              </w:rPr>
              <w:t>451,80</w:t>
            </w:r>
          </w:p>
        </w:tc>
      </w:tr>
      <w:tr w:rsidR="000B6651" w:rsidRPr="00FB2E4B" w:rsidTr="00DE2725">
        <w:trPr>
          <w:trHeight w:val="20"/>
          <w:jc w:val="center"/>
        </w:trPr>
        <w:tc>
          <w:tcPr>
            <w:tcW w:w="2120" w:type="dxa"/>
            <w:shd w:val="clear" w:color="auto" w:fill="auto"/>
            <w:noWrap/>
            <w:vAlign w:val="bottom"/>
          </w:tcPr>
          <w:p w:rsidR="000B6651" w:rsidRPr="00FB2E4B" w:rsidRDefault="000B6651" w:rsidP="00DE2725">
            <w:pPr>
              <w:overflowPunct/>
              <w:autoSpaceDE/>
              <w:autoSpaceDN/>
              <w:adjustRightInd/>
              <w:spacing w:line="276" w:lineRule="auto"/>
              <w:textAlignment w:val="auto"/>
              <w:rPr>
                <w:rFonts w:ascii="Verdana" w:hAnsi="Verdana" w:cs="Arial"/>
                <w:lang w:val="bg-BG" w:eastAsia="bg-BG"/>
              </w:rPr>
            </w:pPr>
            <w:r w:rsidRPr="00FB2E4B">
              <w:rPr>
                <w:rFonts w:ascii="Verdana" w:hAnsi="Verdana" w:cs="Arial"/>
                <w:lang w:val="bg-BG" w:eastAsia="bg-BG"/>
              </w:rPr>
              <w:t>РОМАН</w:t>
            </w:r>
          </w:p>
        </w:tc>
        <w:tc>
          <w:tcPr>
            <w:tcW w:w="1778" w:type="dxa"/>
            <w:shd w:val="clear" w:color="auto" w:fill="auto"/>
            <w:noWrap/>
            <w:vAlign w:val="bottom"/>
          </w:tcPr>
          <w:p w:rsidR="000B6651" w:rsidRPr="00FB2E4B" w:rsidRDefault="00FB2E4B"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79086,965</w:t>
            </w:r>
          </w:p>
        </w:tc>
        <w:tc>
          <w:tcPr>
            <w:tcW w:w="1701" w:type="dxa"/>
            <w:shd w:val="clear" w:color="auto" w:fill="auto"/>
            <w:noWrap/>
            <w:vAlign w:val="bottom"/>
          </w:tcPr>
          <w:p w:rsidR="000B6651" w:rsidRPr="00FB2E4B" w:rsidRDefault="00FB2E4B"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27741,604</w:t>
            </w:r>
          </w:p>
        </w:tc>
        <w:tc>
          <w:tcPr>
            <w:tcW w:w="1701" w:type="dxa"/>
            <w:shd w:val="clear" w:color="auto" w:fill="auto"/>
            <w:noWrap/>
            <w:vAlign w:val="bottom"/>
          </w:tcPr>
          <w:p w:rsidR="000B6651" w:rsidRPr="00FB2E4B" w:rsidRDefault="00FB2E4B"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54827,107</w:t>
            </w:r>
          </w:p>
        </w:tc>
        <w:tc>
          <w:tcPr>
            <w:tcW w:w="1984" w:type="dxa"/>
            <w:shd w:val="clear" w:color="auto" w:fill="auto"/>
            <w:noWrap/>
            <w:vAlign w:val="bottom"/>
          </w:tcPr>
          <w:p w:rsidR="000B6651" w:rsidRPr="00FB2E4B" w:rsidRDefault="00FB2E4B" w:rsidP="00DE2725">
            <w:pPr>
              <w:overflowPunct/>
              <w:autoSpaceDE/>
              <w:autoSpaceDN/>
              <w:adjustRightInd/>
              <w:spacing w:line="276" w:lineRule="auto"/>
              <w:jc w:val="center"/>
              <w:textAlignment w:val="auto"/>
              <w:rPr>
                <w:rFonts w:ascii="Verdana" w:hAnsi="Verdana" w:cs="Arial"/>
                <w:lang w:val="bg-BG" w:eastAsia="bg-BG"/>
              </w:rPr>
            </w:pPr>
            <w:r>
              <w:rPr>
                <w:rFonts w:ascii="Verdana" w:hAnsi="Verdana" w:cs="Arial"/>
                <w:lang w:val="bg-BG" w:eastAsia="bg-BG"/>
              </w:rPr>
              <w:t>9979,387</w:t>
            </w:r>
          </w:p>
        </w:tc>
      </w:tr>
      <w:tr w:rsidR="00FB2E4B" w:rsidRPr="00FB2E4B" w:rsidTr="00FB2E4B">
        <w:trPr>
          <w:trHeight w:val="20"/>
          <w:jc w:val="center"/>
        </w:trPr>
        <w:tc>
          <w:tcPr>
            <w:tcW w:w="2120" w:type="dxa"/>
            <w:shd w:val="clear" w:color="auto" w:fill="auto"/>
            <w:noWrap/>
            <w:vAlign w:val="bottom"/>
          </w:tcPr>
          <w:p w:rsidR="00FB2E4B" w:rsidRPr="00FB2E4B" w:rsidRDefault="00FB2E4B" w:rsidP="00FB2E4B">
            <w:pPr>
              <w:overflowPunct/>
              <w:autoSpaceDE/>
              <w:autoSpaceDN/>
              <w:adjustRightInd/>
              <w:spacing w:line="276" w:lineRule="auto"/>
              <w:textAlignment w:val="auto"/>
              <w:rPr>
                <w:rFonts w:ascii="Verdana" w:hAnsi="Verdana" w:cs="Arial"/>
                <w:b/>
                <w:bCs/>
                <w:lang w:val="bg-BG" w:eastAsia="bg-BG"/>
              </w:rPr>
            </w:pPr>
            <w:r w:rsidRPr="00FB2E4B">
              <w:rPr>
                <w:rFonts w:ascii="Verdana" w:hAnsi="Verdana" w:cs="Arial"/>
                <w:b/>
                <w:bCs/>
                <w:lang w:val="bg-BG" w:eastAsia="bg-BG"/>
              </w:rPr>
              <w:t> </w:t>
            </w:r>
          </w:p>
        </w:tc>
        <w:tc>
          <w:tcPr>
            <w:tcW w:w="1778" w:type="dxa"/>
            <w:tcBorders>
              <w:top w:val="nil"/>
              <w:left w:val="nil"/>
              <w:bottom w:val="single" w:sz="8" w:space="0" w:color="auto"/>
              <w:right w:val="single" w:sz="8" w:space="0" w:color="auto"/>
            </w:tcBorders>
            <w:shd w:val="clear" w:color="auto" w:fill="auto"/>
            <w:noWrap/>
            <w:vAlign w:val="center"/>
          </w:tcPr>
          <w:p w:rsidR="00FB2E4B" w:rsidRDefault="00FB2E4B" w:rsidP="00FB2E4B">
            <w:pPr>
              <w:overflowPunct/>
              <w:autoSpaceDE/>
              <w:autoSpaceDN/>
              <w:adjustRightInd/>
              <w:jc w:val="center"/>
              <w:textAlignment w:val="auto"/>
              <w:rPr>
                <w:rFonts w:ascii="Verdana" w:hAnsi="Verdana" w:cs="Calibri"/>
                <w:b/>
                <w:bCs/>
                <w:color w:val="000000"/>
                <w:lang w:val="bg-BG" w:eastAsia="bg-BG"/>
              </w:rPr>
            </w:pPr>
            <w:r>
              <w:rPr>
                <w:rFonts w:ascii="Verdana" w:hAnsi="Verdana" w:cs="Calibri"/>
                <w:b/>
                <w:bCs/>
                <w:color w:val="000000"/>
              </w:rPr>
              <w:t>1782740.17</w:t>
            </w:r>
          </w:p>
        </w:tc>
        <w:tc>
          <w:tcPr>
            <w:tcW w:w="1701"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b/>
                <w:bCs/>
                <w:color w:val="000000"/>
              </w:rPr>
            </w:pPr>
            <w:r>
              <w:rPr>
                <w:rFonts w:ascii="Verdana" w:hAnsi="Verdana" w:cs="Calibri"/>
                <w:b/>
                <w:bCs/>
                <w:color w:val="000000"/>
              </w:rPr>
              <w:t>148287.256</w:t>
            </w:r>
          </w:p>
        </w:tc>
        <w:tc>
          <w:tcPr>
            <w:tcW w:w="1701"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b/>
                <w:bCs/>
                <w:color w:val="000000"/>
              </w:rPr>
            </w:pPr>
            <w:r>
              <w:rPr>
                <w:rFonts w:ascii="Verdana" w:hAnsi="Verdana" w:cs="Calibri"/>
                <w:b/>
                <w:bCs/>
                <w:color w:val="000000"/>
              </w:rPr>
              <w:t>293163.783</w:t>
            </w:r>
          </w:p>
        </w:tc>
        <w:tc>
          <w:tcPr>
            <w:tcW w:w="1984"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b/>
                <w:bCs/>
                <w:color w:val="000000"/>
              </w:rPr>
            </w:pPr>
            <w:r>
              <w:rPr>
                <w:rFonts w:ascii="Verdana" w:hAnsi="Verdana" w:cs="Calibri"/>
                <w:b/>
                <w:bCs/>
                <w:color w:val="000000"/>
              </w:rPr>
              <w:t>83842.346</w:t>
            </w:r>
          </w:p>
        </w:tc>
      </w:tr>
      <w:tr w:rsidR="00FB2E4B" w:rsidRPr="000B6651" w:rsidTr="00FB2E4B">
        <w:trPr>
          <w:trHeight w:val="20"/>
          <w:jc w:val="center"/>
        </w:trPr>
        <w:tc>
          <w:tcPr>
            <w:tcW w:w="2120" w:type="dxa"/>
            <w:shd w:val="clear" w:color="auto" w:fill="auto"/>
            <w:noWrap/>
            <w:vAlign w:val="bottom"/>
          </w:tcPr>
          <w:p w:rsidR="00FB2E4B" w:rsidRPr="00FB2E4B" w:rsidRDefault="00FB2E4B" w:rsidP="00FB2E4B">
            <w:pPr>
              <w:overflowPunct/>
              <w:autoSpaceDE/>
              <w:autoSpaceDN/>
              <w:adjustRightInd/>
              <w:spacing w:line="276" w:lineRule="auto"/>
              <w:textAlignment w:val="auto"/>
              <w:rPr>
                <w:rFonts w:ascii="Verdana" w:hAnsi="Verdana" w:cs="Arial"/>
                <w:lang w:val="bg-BG" w:eastAsia="bg-BG"/>
              </w:rPr>
            </w:pPr>
          </w:p>
        </w:tc>
        <w:tc>
          <w:tcPr>
            <w:tcW w:w="1778"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color w:val="000000"/>
              </w:rPr>
            </w:pPr>
            <w:r>
              <w:rPr>
                <w:rFonts w:ascii="Verdana" w:hAnsi="Verdana" w:cs="Calibri"/>
                <w:color w:val="000000"/>
              </w:rPr>
              <w:t> </w:t>
            </w:r>
          </w:p>
        </w:tc>
        <w:tc>
          <w:tcPr>
            <w:tcW w:w="1701"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color w:val="000000"/>
              </w:rPr>
            </w:pPr>
            <w:r>
              <w:rPr>
                <w:rFonts w:ascii="Verdana" w:hAnsi="Verdana" w:cs="Calibri"/>
                <w:color w:val="000000"/>
              </w:rPr>
              <w:t> </w:t>
            </w:r>
          </w:p>
        </w:tc>
        <w:tc>
          <w:tcPr>
            <w:tcW w:w="1701"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color w:val="000000"/>
              </w:rPr>
            </w:pPr>
            <w:r>
              <w:rPr>
                <w:rFonts w:ascii="Verdana" w:hAnsi="Verdana" w:cs="Calibri"/>
                <w:color w:val="000000"/>
              </w:rPr>
              <w:t> </w:t>
            </w:r>
          </w:p>
        </w:tc>
        <w:tc>
          <w:tcPr>
            <w:tcW w:w="1984" w:type="dxa"/>
            <w:tcBorders>
              <w:top w:val="nil"/>
              <w:left w:val="nil"/>
              <w:bottom w:val="single" w:sz="8" w:space="0" w:color="auto"/>
              <w:right w:val="single" w:sz="8" w:space="0" w:color="auto"/>
            </w:tcBorders>
            <w:shd w:val="clear" w:color="auto" w:fill="auto"/>
            <w:noWrap/>
            <w:vAlign w:val="center"/>
          </w:tcPr>
          <w:p w:rsidR="00FB2E4B" w:rsidRDefault="00FB2E4B" w:rsidP="00FB2E4B">
            <w:pPr>
              <w:jc w:val="center"/>
              <w:rPr>
                <w:rFonts w:ascii="Verdana" w:hAnsi="Verdana" w:cs="Calibri"/>
                <w:b/>
                <w:bCs/>
                <w:color w:val="000000"/>
              </w:rPr>
            </w:pPr>
            <w:r>
              <w:rPr>
                <w:rFonts w:ascii="Verdana" w:hAnsi="Verdana" w:cs="Calibri"/>
                <w:b/>
                <w:bCs/>
                <w:color w:val="000000"/>
              </w:rPr>
              <w:t>2 308 034</w:t>
            </w:r>
          </w:p>
        </w:tc>
      </w:tr>
    </w:tbl>
    <w:p w:rsidR="00011CA6" w:rsidRPr="00DE0CB3" w:rsidRDefault="00011CA6" w:rsidP="00940B6C">
      <w:pPr>
        <w:spacing w:line="276" w:lineRule="auto"/>
        <w:ind w:right="-16" w:firstLine="426"/>
        <w:jc w:val="both"/>
        <w:rPr>
          <w:rFonts w:ascii="Verdana" w:hAnsi="Verdana"/>
          <w:sz w:val="22"/>
          <w:szCs w:val="22"/>
          <w:shd w:val="clear" w:color="auto" w:fill="FFFFFF"/>
          <w:lang w:val="ru-RU"/>
        </w:rPr>
      </w:pP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lang w:val="ru-RU"/>
        </w:rPr>
        <w:t>Областна дирекция „Земеделие” - Враца</w:t>
      </w:r>
      <w:r w:rsidRPr="00DE0CB3">
        <w:rPr>
          <w:rFonts w:ascii="Verdana" w:hAnsi="Verdana"/>
          <w:sz w:val="22"/>
          <w:szCs w:val="22"/>
          <w:shd w:val="clear" w:color="auto" w:fill="FEFEFE"/>
          <w:lang w:val="ru-RU"/>
        </w:rPr>
        <w:t xml:space="preserve"> е специализирана териториална администрац</w:t>
      </w:r>
      <w:r w:rsidR="00F034F3">
        <w:rPr>
          <w:rFonts w:ascii="Verdana" w:hAnsi="Verdana"/>
          <w:sz w:val="22"/>
          <w:szCs w:val="22"/>
          <w:shd w:val="clear" w:color="auto" w:fill="FEFEFE"/>
          <w:lang w:val="ru-RU"/>
        </w:rPr>
        <w:t>ия към Министъра на земеделието и</w:t>
      </w:r>
      <w:r w:rsidRPr="00DE0CB3">
        <w:rPr>
          <w:rFonts w:ascii="Verdana" w:hAnsi="Verdana"/>
          <w:sz w:val="22"/>
          <w:szCs w:val="22"/>
          <w:shd w:val="clear" w:color="auto" w:fill="FEFEFE"/>
          <w:lang w:val="ru-RU"/>
        </w:rPr>
        <w:t xml:space="preserve"> храните.</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lang w:val="ru-RU"/>
        </w:rPr>
        <w:t>ОД „Земеделие” -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е юридическо лице на бюджетна издръжка с адрес на управление в гр.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и е второстепенен разпоредител с бюджет към </w:t>
      </w:r>
      <w:r w:rsidRPr="00DE0CB3">
        <w:rPr>
          <w:rFonts w:ascii="Verdana" w:hAnsi="Verdana"/>
          <w:sz w:val="22"/>
          <w:szCs w:val="22"/>
          <w:shd w:val="clear" w:color="auto" w:fill="FEFEFE"/>
          <w:lang w:val="ru-RU"/>
        </w:rPr>
        <w:t>Министъра на земеделието</w:t>
      </w:r>
      <w:r w:rsidR="00F034F3" w:rsidRPr="00F034F3">
        <w:rPr>
          <w:rFonts w:ascii="Verdana" w:hAnsi="Verdana"/>
          <w:sz w:val="22"/>
          <w:szCs w:val="22"/>
          <w:shd w:val="clear" w:color="auto" w:fill="FEFEFE"/>
          <w:lang w:val="ru-RU"/>
        </w:rPr>
        <w:t xml:space="preserve"> </w:t>
      </w:r>
      <w:r w:rsidR="00F034F3">
        <w:rPr>
          <w:rFonts w:ascii="Verdana" w:hAnsi="Verdana"/>
          <w:sz w:val="22"/>
          <w:szCs w:val="22"/>
          <w:shd w:val="clear" w:color="auto" w:fill="FEFEFE"/>
          <w:lang w:val="ru-RU"/>
        </w:rPr>
        <w:t>и</w:t>
      </w:r>
      <w:r w:rsidR="00F034F3" w:rsidRPr="00DE0CB3">
        <w:rPr>
          <w:rFonts w:ascii="Verdana" w:hAnsi="Verdana"/>
          <w:sz w:val="22"/>
          <w:szCs w:val="22"/>
          <w:shd w:val="clear" w:color="auto" w:fill="FEFEFE"/>
          <w:lang w:val="ru-RU"/>
        </w:rPr>
        <w:t xml:space="preserve"> храните</w:t>
      </w:r>
      <w:r w:rsidRPr="00DE0CB3">
        <w:rPr>
          <w:rFonts w:ascii="Verdana" w:hAnsi="Verdana"/>
          <w:sz w:val="22"/>
          <w:szCs w:val="22"/>
          <w:lang w:val="ru-RU"/>
        </w:rPr>
        <w:t>. Р</w:t>
      </w:r>
      <w:r w:rsidR="00D96CBB">
        <w:rPr>
          <w:rFonts w:ascii="Verdana" w:hAnsi="Verdana"/>
          <w:sz w:val="22"/>
          <w:szCs w:val="22"/>
          <w:lang w:val="ru-RU"/>
        </w:rPr>
        <w:t xml:space="preserve">ъководи се и се представлява </w:t>
      </w:r>
      <w:proofErr w:type="gramStart"/>
      <w:r w:rsidR="00D96CBB">
        <w:rPr>
          <w:rFonts w:ascii="Verdana" w:hAnsi="Verdana"/>
          <w:sz w:val="22"/>
          <w:szCs w:val="22"/>
          <w:lang w:val="ru-RU"/>
        </w:rPr>
        <w:t xml:space="preserve">от </w:t>
      </w:r>
      <w:r w:rsidRPr="00DE0CB3">
        <w:rPr>
          <w:rFonts w:ascii="Verdana" w:hAnsi="Verdana"/>
          <w:sz w:val="22"/>
          <w:szCs w:val="22"/>
          <w:lang w:val="ru-RU"/>
        </w:rPr>
        <w:t>директор</w:t>
      </w:r>
      <w:proofErr w:type="gramEnd"/>
      <w:r w:rsidRPr="00DE0CB3">
        <w:rPr>
          <w:rFonts w:ascii="Verdana" w:hAnsi="Verdana"/>
          <w:sz w:val="22"/>
          <w:szCs w:val="22"/>
          <w:lang w:val="ru-RU"/>
        </w:rPr>
        <w:t xml:space="preserve">, който е орган на изпълнителната власт. </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lang w:val="ru-RU"/>
        </w:rPr>
        <w:t>Областна дирекции „Земеделие” – Враца</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подпомага </w:t>
      </w:r>
      <w:r w:rsidR="00F034F3">
        <w:rPr>
          <w:rFonts w:ascii="Verdana" w:hAnsi="Verdana"/>
          <w:sz w:val="22"/>
          <w:szCs w:val="22"/>
          <w:shd w:val="clear" w:color="auto" w:fill="FEFEFE"/>
          <w:lang w:val="ru-RU"/>
        </w:rPr>
        <w:t>Министъра на земеделието и</w:t>
      </w:r>
      <w:r w:rsidR="00F034F3" w:rsidRPr="00DE0CB3">
        <w:rPr>
          <w:rFonts w:ascii="Verdana" w:hAnsi="Verdana"/>
          <w:sz w:val="22"/>
          <w:szCs w:val="22"/>
          <w:shd w:val="clear" w:color="auto" w:fill="FEFEFE"/>
          <w:lang w:val="ru-RU"/>
        </w:rPr>
        <w:t xml:space="preserve"> храните</w:t>
      </w:r>
      <w:r w:rsidR="00F034F3" w:rsidRPr="00DE0CB3">
        <w:rPr>
          <w:rFonts w:ascii="Verdana" w:hAnsi="Verdana"/>
          <w:sz w:val="22"/>
          <w:szCs w:val="22"/>
          <w:lang w:val="ru-RU"/>
        </w:rPr>
        <w:t xml:space="preserve"> </w:t>
      </w:r>
      <w:r w:rsidRPr="00DE0CB3">
        <w:rPr>
          <w:rFonts w:ascii="Verdana" w:hAnsi="Verdana"/>
          <w:sz w:val="22"/>
          <w:szCs w:val="22"/>
          <w:lang w:val="ru-RU"/>
        </w:rPr>
        <w:t xml:space="preserve">при провеждането на държавната политика в областта на земеделието, както и при прилагането на </w:t>
      </w:r>
      <w:r w:rsidR="006D2E2F" w:rsidRPr="006D2E2F">
        <w:rPr>
          <w:rFonts w:ascii="Verdana" w:hAnsi="Verdana"/>
          <w:sz w:val="22"/>
          <w:szCs w:val="22"/>
          <w:lang w:val="bg-BG"/>
        </w:rPr>
        <w:t xml:space="preserve">Стратегическия план за развитието на земеделието и селските райони </w:t>
      </w:r>
      <w:proofErr w:type="gramStart"/>
      <w:r w:rsidR="006D2E2F" w:rsidRPr="006D2E2F">
        <w:rPr>
          <w:rFonts w:ascii="Verdana" w:hAnsi="Verdana"/>
          <w:sz w:val="22"/>
          <w:szCs w:val="22"/>
          <w:lang w:val="bg-BG"/>
        </w:rPr>
        <w:t>в периода</w:t>
      </w:r>
      <w:proofErr w:type="gramEnd"/>
      <w:r w:rsidR="006D2E2F" w:rsidRPr="006D2E2F">
        <w:rPr>
          <w:rFonts w:ascii="Verdana" w:hAnsi="Verdana"/>
          <w:sz w:val="22"/>
          <w:szCs w:val="22"/>
          <w:lang w:val="bg-BG"/>
        </w:rPr>
        <w:t xml:space="preserve"> 2023-2027 г.</w:t>
      </w:r>
    </w:p>
    <w:p w:rsidR="00011CA6" w:rsidRPr="00DE0CB3" w:rsidRDefault="00011CA6" w:rsidP="00011CA6">
      <w:pPr>
        <w:spacing w:line="276" w:lineRule="auto"/>
        <w:ind w:firstLine="709"/>
        <w:jc w:val="both"/>
        <w:rPr>
          <w:rFonts w:ascii="Verdana" w:hAnsi="Verdana"/>
          <w:sz w:val="22"/>
          <w:szCs w:val="22"/>
          <w:shd w:val="clear" w:color="auto" w:fill="FEFEFE"/>
        </w:rPr>
      </w:pPr>
      <w:r w:rsidRPr="00DE0CB3">
        <w:rPr>
          <w:rFonts w:ascii="Verdana" w:hAnsi="Verdana"/>
          <w:sz w:val="22"/>
          <w:szCs w:val="22"/>
          <w:shd w:val="clear" w:color="auto" w:fill="FEFEFE"/>
          <w:lang w:val="ru-RU"/>
        </w:rPr>
        <w:t xml:space="preserve">Дейността, структурата, </w:t>
      </w:r>
      <w:r w:rsidR="00BB5CCB">
        <w:rPr>
          <w:rFonts w:ascii="Verdana" w:hAnsi="Verdana"/>
          <w:sz w:val="22"/>
          <w:szCs w:val="22"/>
          <w:shd w:val="clear" w:color="auto" w:fill="FEFEFE"/>
          <w:lang w:val="ru-RU"/>
        </w:rPr>
        <w:t>работната организация</w:t>
      </w:r>
      <w:r w:rsidRPr="00DE0CB3">
        <w:rPr>
          <w:rFonts w:ascii="Verdana" w:hAnsi="Verdana"/>
          <w:sz w:val="22"/>
          <w:szCs w:val="22"/>
          <w:shd w:val="clear" w:color="auto" w:fill="FEFEFE"/>
          <w:lang w:val="ru-RU"/>
        </w:rPr>
        <w:t xml:space="preserve"> и числеността</w:t>
      </w:r>
      <w:r w:rsidRPr="00DE0CB3">
        <w:rPr>
          <w:rFonts w:ascii="Verdana" w:hAnsi="Verdana"/>
          <w:sz w:val="22"/>
          <w:szCs w:val="22"/>
          <w:lang w:val="ru-RU"/>
        </w:rPr>
        <w:t xml:space="preserve"> на областната дирекция е уредена с Устройствен правилник на областните дирекции “Земеделие”. </w:t>
      </w:r>
      <w:r w:rsidRPr="00DE0CB3">
        <w:rPr>
          <w:rFonts w:ascii="Verdana" w:hAnsi="Verdana"/>
          <w:sz w:val="22"/>
          <w:szCs w:val="22"/>
        </w:rPr>
        <w:t>С</w:t>
      </w:r>
      <w:r w:rsidRPr="00DE0CB3">
        <w:rPr>
          <w:rFonts w:ascii="Verdana" w:hAnsi="Verdana"/>
          <w:sz w:val="22"/>
          <w:szCs w:val="22"/>
          <w:shd w:val="clear" w:color="auto" w:fill="FEFEFE"/>
        </w:rPr>
        <w:t>труктурата на дирекцията е представена в следната органограма:</w:t>
      </w:r>
    </w:p>
    <w:p w:rsidR="00011CA6" w:rsidRPr="00DE0CB3" w:rsidRDefault="00011CA6" w:rsidP="00021106">
      <w:pPr>
        <w:tabs>
          <w:tab w:val="left" w:pos="1440"/>
        </w:tabs>
        <w:spacing w:line="276" w:lineRule="auto"/>
        <w:ind w:firstLine="567"/>
        <w:jc w:val="center"/>
        <w:rPr>
          <w:rFonts w:ascii="Verdana" w:hAnsi="Verdana"/>
          <w:b/>
          <w:sz w:val="22"/>
          <w:szCs w:val="22"/>
          <w:lang w:val="ru-RU"/>
        </w:rPr>
      </w:pPr>
      <w:r w:rsidRPr="00DE0CB3">
        <w:rPr>
          <w:noProof/>
          <w:lang w:val="bg-BG" w:eastAsia="bg-BG"/>
        </w:rPr>
        <w:lastRenderedPageBreak/>
        <w:drawing>
          <wp:inline distT="0" distB="0" distL="0" distR="0" wp14:anchorId="300E6513" wp14:editId="334868B0">
            <wp:extent cx="5514975" cy="4829175"/>
            <wp:effectExtent l="76200" t="76200" r="142875" b="142875"/>
            <wp:docPr id="8" name="Picture 6" descr="C:\Users\ACER\Downloads\Orga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Organograma (1).jpg"/>
                    <pic:cNvPicPr>
                      <a:picLocks noChangeAspect="1" noChangeArrowheads="1"/>
                    </pic:cNvPicPr>
                  </pic:nvPicPr>
                  <pic:blipFill>
                    <a:blip r:embed="rId9">
                      <a:lum bright="11000"/>
                    </a:blip>
                    <a:srcRect/>
                    <a:stretch>
                      <a:fillRect/>
                    </a:stretch>
                  </pic:blipFill>
                  <pic:spPr bwMode="auto">
                    <a:xfrm>
                      <a:off x="0" y="0"/>
                      <a:ext cx="5536039" cy="4847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shd w:val="clear" w:color="auto" w:fill="FEFEFE"/>
          <w:lang w:val="ru-RU"/>
        </w:rPr>
        <w:t xml:space="preserve">Дейността на Областна дирекция </w:t>
      </w:r>
      <w:r w:rsidRPr="00DE0CB3">
        <w:rPr>
          <w:rFonts w:ascii="Verdana" w:hAnsi="Verdana"/>
          <w:sz w:val="22"/>
          <w:szCs w:val="22"/>
          <w:lang w:val="ru-RU"/>
        </w:rPr>
        <w:t xml:space="preserve">„Земеделие” - Враца </w:t>
      </w:r>
      <w:r w:rsidRPr="00DE0CB3">
        <w:rPr>
          <w:rFonts w:ascii="Verdana" w:hAnsi="Verdana"/>
          <w:sz w:val="22"/>
          <w:szCs w:val="22"/>
          <w:shd w:val="clear" w:color="auto" w:fill="FEFEFE"/>
          <w:lang w:val="ru-RU"/>
        </w:rPr>
        <w:t xml:space="preserve">се осъществява на основата на принципите: законност, откритост, достъпност, ефективност, субординация, координация, предвидимост, безпристрастност, отговорност и отчетност. </w:t>
      </w:r>
    </w:p>
    <w:p w:rsidR="00011CA6" w:rsidRPr="00DE0CB3" w:rsidRDefault="00011CA6" w:rsidP="00011CA6">
      <w:pPr>
        <w:spacing w:line="276" w:lineRule="auto"/>
        <w:ind w:firstLine="709"/>
        <w:jc w:val="both"/>
        <w:rPr>
          <w:rFonts w:ascii="Verdana" w:hAnsi="Verdana"/>
          <w:sz w:val="22"/>
          <w:szCs w:val="22"/>
          <w:shd w:val="clear" w:color="auto" w:fill="FEFEFE"/>
          <w:lang w:val="ru-RU"/>
        </w:rPr>
      </w:pPr>
      <w:r w:rsidRPr="00DE0CB3">
        <w:rPr>
          <w:rFonts w:ascii="Verdana" w:hAnsi="Verdana"/>
          <w:sz w:val="22"/>
          <w:szCs w:val="22"/>
          <w:shd w:val="clear" w:color="auto" w:fill="FEFEFE"/>
          <w:lang w:val="ru-RU"/>
        </w:rPr>
        <w:t xml:space="preserve">Според характера на дейността, която извършват, административните звена в Областна дирекция </w:t>
      </w:r>
      <w:r w:rsidRPr="00DE0CB3">
        <w:rPr>
          <w:rFonts w:ascii="Verdana" w:hAnsi="Verdana"/>
          <w:sz w:val="22"/>
          <w:szCs w:val="22"/>
          <w:lang w:val="ru-RU"/>
        </w:rPr>
        <w:t>„Земеделие” -</w:t>
      </w:r>
      <w:r w:rsidRPr="00DE0CB3">
        <w:rPr>
          <w:rFonts w:ascii="Verdana" w:hAnsi="Verdana"/>
          <w:sz w:val="22"/>
          <w:szCs w:val="22"/>
          <w:shd w:val="clear" w:color="auto" w:fill="FEFEFE"/>
          <w:lang w:val="ru-RU"/>
        </w:rPr>
        <w:t xml:space="preserve"> </w:t>
      </w:r>
      <w:r w:rsidRPr="00DE0CB3">
        <w:rPr>
          <w:rFonts w:ascii="Verdana" w:hAnsi="Verdana"/>
          <w:sz w:val="22"/>
          <w:szCs w:val="22"/>
          <w:lang w:val="ru-RU"/>
        </w:rPr>
        <w:t xml:space="preserve">Враца </w:t>
      </w:r>
      <w:r w:rsidRPr="00DE0CB3">
        <w:rPr>
          <w:rFonts w:ascii="Verdana" w:hAnsi="Verdana"/>
          <w:sz w:val="22"/>
          <w:szCs w:val="22"/>
          <w:shd w:val="clear" w:color="auto" w:fill="FEFEFE"/>
          <w:lang w:val="ru-RU"/>
        </w:rPr>
        <w:t xml:space="preserve">са обособени в обща и специализирана администрация. </w:t>
      </w:r>
    </w:p>
    <w:p w:rsidR="00011CA6" w:rsidRPr="00DE0CB3" w:rsidRDefault="00011CA6" w:rsidP="00011CA6">
      <w:pPr>
        <w:spacing w:line="276" w:lineRule="auto"/>
        <w:ind w:firstLine="709"/>
        <w:jc w:val="both"/>
        <w:rPr>
          <w:rFonts w:ascii="Verdana" w:hAnsi="Verdana"/>
          <w:sz w:val="22"/>
          <w:szCs w:val="22"/>
          <w:lang w:val="ru-RU"/>
        </w:rPr>
      </w:pPr>
      <w:r w:rsidRPr="00DE0CB3">
        <w:rPr>
          <w:rFonts w:ascii="Verdana" w:hAnsi="Verdana"/>
          <w:sz w:val="22"/>
          <w:szCs w:val="22"/>
          <w:shd w:val="clear" w:color="auto" w:fill="FEFEFE"/>
          <w:lang w:val="ru-RU"/>
        </w:rPr>
        <w:t>Общата администрация е организирана в дирекция „Административно-правна, финансово-стопанска дейност и човешки ресурси” и подпомага</w:t>
      </w:r>
      <w:r w:rsidRPr="00DE0CB3">
        <w:rPr>
          <w:rFonts w:ascii="Verdana" w:hAnsi="Verdana" w:cs="TimesNewRomanUnicode"/>
          <w:sz w:val="22"/>
          <w:szCs w:val="22"/>
          <w:lang w:val="ru-RU"/>
        </w:rPr>
        <w:t xml:space="preserve"> </w:t>
      </w:r>
      <w:r w:rsidRPr="00DE0CB3">
        <w:rPr>
          <w:rFonts w:ascii="Verdana" w:hAnsi="Verdana"/>
          <w:sz w:val="22"/>
          <w:szCs w:val="22"/>
          <w:lang w:val="ru-RU"/>
        </w:rPr>
        <w:t>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rsidR="00011CA6" w:rsidRPr="00DE0CB3" w:rsidRDefault="00011CA6" w:rsidP="00D96CBB">
      <w:pPr>
        <w:spacing w:line="276" w:lineRule="auto"/>
        <w:ind w:firstLine="709"/>
        <w:jc w:val="both"/>
        <w:rPr>
          <w:rFonts w:ascii="Verdana" w:hAnsi="Verdana"/>
          <w:sz w:val="22"/>
          <w:szCs w:val="22"/>
          <w:lang w:val="ru-RU"/>
        </w:rPr>
      </w:pPr>
      <w:r w:rsidRPr="00DE0CB3">
        <w:rPr>
          <w:rFonts w:ascii="Verdana" w:hAnsi="Verdana"/>
          <w:sz w:val="22"/>
          <w:szCs w:val="22"/>
          <w:shd w:val="clear" w:color="auto" w:fill="FEFEFE"/>
          <w:lang w:val="ru-RU"/>
        </w:rPr>
        <w:t xml:space="preserve">Специализираната администрация е организирана в Главна дирекция „Аграрно развитие”. Тя </w:t>
      </w:r>
      <w:r w:rsidRPr="00DE0CB3">
        <w:rPr>
          <w:rFonts w:ascii="Verdana" w:hAnsi="Verdana"/>
          <w:sz w:val="22"/>
          <w:szCs w:val="22"/>
          <w:lang w:val="ru-RU"/>
        </w:rPr>
        <w:t>подпомага и осигурява осъществяването правомощията на директора. В</w:t>
      </w:r>
      <w:r w:rsidRPr="00DE0CB3">
        <w:rPr>
          <w:rFonts w:ascii="Verdana" w:hAnsi="Verdana"/>
          <w:sz w:val="22"/>
          <w:szCs w:val="22"/>
          <w:shd w:val="clear" w:color="auto" w:fill="FEFEFE"/>
          <w:lang w:val="ru-RU"/>
        </w:rPr>
        <w:t xml:space="preserve"> състава ù са включени и нейните териториални звена - седем общински служби по земеделие</w:t>
      </w:r>
      <w:r w:rsidR="00D96CBB">
        <w:rPr>
          <w:rFonts w:ascii="Verdana" w:hAnsi="Verdana"/>
          <w:sz w:val="22"/>
          <w:szCs w:val="22"/>
          <w:shd w:val="clear" w:color="auto" w:fill="FEFEFE"/>
          <w:lang w:val="ru-RU"/>
        </w:rPr>
        <w:t xml:space="preserve"> </w:t>
      </w:r>
      <w:r w:rsidR="00EA5654" w:rsidRPr="00AB085B">
        <w:rPr>
          <w:rFonts w:ascii="Verdana" w:hAnsi="Verdana"/>
          <w:sz w:val="22"/>
          <w:szCs w:val="22"/>
        </w:rPr>
        <w:t>(</w:t>
      </w:r>
      <w:r w:rsidR="00EA5654" w:rsidRPr="00AB085B">
        <w:rPr>
          <w:rFonts w:ascii="Verdana" w:hAnsi="Verdana"/>
          <w:sz w:val="22"/>
          <w:szCs w:val="22"/>
          <w:lang w:val="bg-BG"/>
        </w:rPr>
        <w:t>ОСЗ</w:t>
      </w:r>
      <w:r w:rsidR="00EA5654" w:rsidRPr="00AB085B">
        <w:rPr>
          <w:rFonts w:ascii="Verdana" w:hAnsi="Verdana"/>
          <w:sz w:val="22"/>
          <w:szCs w:val="22"/>
        </w:rPr>
        <w:t>)</w:t>
      </w:r>
      <w:r w:rsidR="00EA5654">
        <w:rPr>
          <w:rFonts w:ascii="Verdana" w:hAnsi="Verdana"/>
          <w:sz w:val="22"/>
          <w:szCs w:val="22"/>
          <w:lang w:val="bg-BG"/>
        </w:rPr>
        <w:t xml:space="preserve"> </w:t>
      </w:r>
      <w:r w:rsidRPr="00DE0CB3">
        <w:rPr>
          <w:rFonts w:ascii="Verdana" w:hAnsi="Verdana"/>
          <w:sz w:val="22"/>
          <w:szCs w:val="22"/>
          <w:shd w:val="clear" w:color="auto" w:fill="FEFEFE"/>
          <w:lang w:val="ru-RU"/>
        </w:rPr>
        <w:t>на територията на областта</w:t>
      </w:r>
      <w:r w:rsidR="00D96CBB">
        <w:rPr>
          <w:rFonts w:ascii="Verdana" w:hAnsi="Verdana"/>
          <w:sz w:val="22"/>
          <w:szCs w:val="22"/>
          <w:shd w:val="clear" w:color="auto" w:fill="FEFEFE"/>
          <w:lang w:val="ru-RU"/>
        </w:rPr>
        <w:t xml:space="preserve">, а именно: </w:t>
      </w:r>
      <w:r w:rsidR="00EA5654">
        <w:rPr>
          <w:rFonts w:ascii="Verdana" w:hAnsi="Verdana"/>
          <w:sz w:val="22"/>
          <w:szCs w:val="22"/>
          <w:shd w:val="clear" w:color="auto" w:fill="FEFEFE"/>
          <w:lang w:val="ru-RU"/>
        </w:rPr>
        <w:t>ОСЗ Бяла Слатина обслужваща землищата в</w:t>
      </w:r>
      <w:r w:rsidR="00D96CBB">
        <w:rPr>
          <w:rFonts w:ascii="Verdana" w:hAnsi="Verdana"/>
          <w:sz w:val="22"/>
          <w:szCs w:val="22"/>
          <w:shd w:val="clear" w:color="auto" w:fill="FEFEFE"/>
          <w:lang w:val="ru-RU"/>
        </w:rPr>
        <w:t xml:space="preserve"> общини Бяла Слатина и Борован, ОСЗ Враца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община Враца, ОСЗ Козлодуй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общини Козлодуй и Хайредин, ОСЗ Криводол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община Криводол, ОСЗ Мездра </w:t>
      </w:r>
      <w:r w:rsidR="00EA5654">
        <w:rPr>
          <w:rFonts w:ascii="Verdana" w:hAnsi="Verdana"/>
          <w:sz w:val="22"/>
          <w:szCs w:val="22"/>
          <w:shd w:val="clear" w:color="auto" w:fill="FEFEFE"/>
          <w:lang w:val="ru-RU"/>
        </w:rPr>
        <w:t>обслужваща</w:t>
      </w:r>
      <w:r w:rsidR="00D96CBB">
        <w:rPr>
          <w:rFonts w:ascii="Verdana" w:hAnsi="Verdana"/>
          <w:sz w:val="22"/>
          <w:szCs w:val="22"/>
          <w:shd w:val="clear" w:color="auto" w:fill="FEFEFE"/>
          <w:lang w:val="ru-RU"/>
        </w:rPr>
        <w:t xml:space="preserve"> з</w:t>
      </w:r>
      <w:r w:rsidR="00EA5654">
        <w:rPr>
          <w:rFonts w:ascii="Verdana" w:hAnsi="Verdana"/>
          <w:sz w:val="22"/>
          <w:szCs w:val="22"/>
          <w:shd w:val="clear" w:color="auto" w:fill="FEFEFE"/>
          <w:lang w:val="ru-RU"/>
        </w:rPr>
        <w:t>емлищата в</w:t>
      </w:r>
      <w:r w:rsidR="00D96CBB">
        <w:rPr>
          <w:rFonts w:ascii="Verdana" w:hAnsi="Verdana"/>
          <w:sz w:val="22"/>
          <w:szCs w:val="22"/>
          <w:shd w:val="clear" w:color="auto" w:fill="FEFEFE"/>
          <w:lang w:val="ru-RU"/>
        </w:rPr>
        <w:t xml:space="preserve"> община Мездра, ОСЗ Оряхово </w:t>
      </w:r>
      <w:r w:rsidR="00EA5654">
        <w:rPr>
          <w:rFonts w:ascii="Verdana" w:hAnsi="Verdana"/>
          <w:sz w:val="22"/>
          <w:szCs w:val="22"/>
          <w:shd w:val="clear" w:color="auto" w:fill="FEFEFE"/>
          <w:lang w:val="ru-RU"/>
        </w:rPr>
        <w:t>обслужваща землищата в</w:t>
      </w:r>
      <w:r w:rsidR="00D96CBB">
        <w:rPr>
          <w:rFonts w:ascii="Verdana" w:hAnsi="Verdana"/>
          <w:sz w:val="22"/>
          <w:szCs w:val="22"/>
          <w:shd w:val="clear" w:color="auto" w:fill="FEFEFE"/>
          <w:lang w:val="ru-RU"/>
        </w:rPr>
        <w:t xml:space="preserve"> общини Оряхово и Мизия и ОСЗ Роман </w:t>
      </w:r>
      <w:r w:rsidR="00EA5654">
        <w:rPr>
          <w:rFonts w:ascii="Verdana" w:hAnsi="Verdana"/>
          <w:sz w:val="22"/>
          <w:szCs w:val="22"/>
          <w:shd w:val="clear" w:color="auto" w:fill="FEFEFE"/>
          <w:lang w:val="ru-RU"/>
        </w:rPr>
        <w:t>обслужваща землищата в община Роман.</w:t>
      </w:r>
    </w:p>
    <w:p w:rsidR="00011CA6" w:rsidRPr="00DE0CB3" w:rsidRDefault="00011CA6" w:rsidP="00011CA6">
      <w:pPr>
        <w:tabs>
          <w:tab w:val="left" w:pos="1440"/>
        </w:tabs>
        <w:spacing w:line="276" w:lineRule="auto"/>
        <w:ind w:firstLine="1080"/>
        <w:jc w:val="both"/>
        <w:rPr>
          <w:rFonts w:ascii="Verdana" w:hAnsi="Verdana"/>
          <w:sz w:val="22"/>
          <w:szCs w:val="22"/>
          <w:u w:val="single"/>
          <w:lang w:val="ru-RU"/>
        </w:rPr>
      </w:pPr>
    </w:p>
    <w:p w:rsidR="00AE5BE1" w:rsidRPr="00DE0CB3" w:rsidRDefault="00AE5BE1" w:rsidP="002B27E4">
      <w:pPr>
        <w:numPr>
          <w:ilvl w:val="0"/>
          <w:numId w:val="6"/>
        </w:numPr>
        <w:spacing w:line="276" w:lineRule="auto"/>
        <w:ind w:left="0" w:firstLine="0"/>
        <w:jc w:val="both"/>
        <w:rPr>
          <w:rFonts w:ascii="Verdana" w:hAnsi="Verdana"/>
          <w:b/>
          <w:sz w:val="22"/>
          <w:szCs w:val="22"/>
          <w:lang w:val="bg-BG"/>
        </w:rPr>
      </w:pPr>
      <w:r w:rsidRPr="00DE0CB3">
        <w:rPr>
          <w:rFonts w:ascii="Verdana" w:hAnsi="Verdana"/>
          <w:b/>
          <w:sz w:val="22"/>
          <w:szCs w:val="22"/>
          <w:lang w:val="ru-RU"/>
        </w:rPr>
        <w:lastRenderedPageBreak/>
        <w:t>Дирекция "Административно-правна, финансово-стопанска дейност и човешки ресурси"</w:t>
      </w:r>
      <w:r w:rsidRPr="00DE0CB3">
        <w:rPr>
          <w:rFonts w:ascii="Verdana" w:hAnsi="Verdana"/>
          <w:b/>
          <w:sz w:val="22"/>
          <w:szCs w:val="22"/>
          <w:lang w:val="bg-BG"/>
        </w:rPr>
        <w:t>/АПФСДЧР/</w:t>
      </w:r>
    </w:p>
    <w:p w:rsidR="00E14267" w:rsidRPr="00DE0CB3" w:rsidRDefault="00E14267" w:rsidP="00747FD8">
      <w:pPr>
        <w:spacing w:line="276" w:lineRule="auto"/>
        <w:jc w:val="both"/>
        <w:rPr>
          <w:rFonts w:ascii="Verdana" w:hAnsi="Verdana"/>
          <w:b/>
          <w:sz w:val="22"/>
          <w:szCs w:val="22"/>
          <w:lang w:val="bg-BG"/>
        </w:rPr>
      </w:pPr>
    </w:p>
    <w:p w:rsidR="00645735" w:rsidRPr="00DE0CB3" w:rsidRDefault="00645735" w:rsidP="00645735">
      <w:pPr>
        <w:spacing w:line="276" w:lineRule="auto"/>
        <w:ind w:firstLine="720"/>
        <w:jc w:val="both"/>
        <w:rPr>
          <w:rFonts w:ascii="Verdana" w:hAnsi="Verdana"/>
          <w:sz w:val="22"/>
          <w:szCs w:val="22"/>
          <w:lang w:val="ru-RU"/>
        </w:rPr>
      </w:pPr>
      <w:r w:rsidRPr="00DE0CB3">
        <w:rPr>
          <w:rFonts w:ascii="Verdana" w:hAnsi="Verdana"/>
          <w:sz w:val="22"/>
          <w:szCs w:val="22"/>
          <w:lang w:val="ru-RU"/>
        </w:rPr>
        <w:t>В Дирекция АПФСДЧР се осъществява финансово – счетоводното обслужване в съответствие с разпоредбите на Закона за счетоводството, Счетоводн</w:t>
      </w:r>
      <w:r w:rsidR="00EA5654">
        <w:rPr>
          <w:rFonts w:ascii="Verdana" w:hAnsi="Verdana"/>
          <w:sz w:val="22"/>
          <w:szCs w:val="22"/>
          <w:lang w:val="ru-RU"/>
        </w:rPr>
        <w:t>ата политика, указанията на МЗХ</w:t>
      </w:r>
      <w:r w:rsidRPr="00DE0CB3">
        <w:rPr>
          <w:rFonts w:ascii="Verdana" w:hAnsi="Verdana"/>
          <w:sz w:val="22"/>
          <w:szCs w:val="22"/>
          <w:lang w:val="ru-RU"/>
        </w:rPr>
        <w:t xml:space="preserve">, Министерството на финансите и нормативните актове, отнасящи се за дейността. Изготвят се ежемесечни, тримесечни и годишни отчети за касовото изпълнение </w:t>
      </w:r>
      <w:proofErr w:type="gramStart"/>
      <w:r w:rsidRPr="00DE0CB3">
        <w:rPr>
          <w:rFonts w:ascii="Verdana" w:hAnsi="Verdana"/>
          <w:sz w:val="22"/>
          <w:szCs w:val="22"/>
          <w:lang w:val="ru-RU"/>
        </w:rPr>
        <w:t>на бюджета</w:t>
      </w:r>
      <w:proofErr w:type="gramEnd"/>
      <w:r w:rsidRPr="00DE0CB3">
        <w:rPr>
          <w:rFonts w:ascii="Verdana" w:hAnsi="Verdana"/>
          <w:sz w:val="22"/>
          <w:szCs w:val="22"/>
          <w:lang w:val="ru-RU"/>
        </w:rPr>
        <w:t xml:space="preserve"> на дирекцията, оборотни ведомости.</w:t>
      </w:r>
    </w:p>
    <w:p w:rsidR="00645735" w:rsidRPr="00DE0CB3" w:rsidRDefault="00645735" w:rsidP="00645735">
      <w:pPr>
        <w:pStyle w:val="af2"/>
        <w:numPr>
          <w:ilvl w:val="0"/>
          <w:numId w:val="20"/>
        </w:numPr>
        <w:spacing w:line="276" w:lineRule="auto"/>
        <w:ind w:left="0" w:firstLine="567"/>
        <w:jc w:val="both"/>
        <w:rPr>
          <w:rStyle w:val="af1"/>
          <w:rFonts w:ascii="Verdana" w:hAnsi="Verdana"/>
          <w:b w:val="0"/>
          <w:sz w:val="22"/>
          <w:szCs w:val="22"/>
          <w:lang w:val="ru-RU"/>
        </w:rPr>
      </w:pPr>
      <w:r w:rsidRPr="00DE0CB3">
        <w:rPr>
          <w:rStyle w:val="af1"/>
          <w:rFonts w:ascii="Verdana" w:hAnsi="Verdana"/>
          <w:sz w:val="22"/>
          <w:szCs w:val="22"/>
          <w:lang w:val="ru-RU"/>
        </w:rPr>
        <w:t xml:space="preserve">Финансовото управление и контрол в ОД „Земеделие”- Враца се осъществява, </w:t>
      </w:r>
      <w:proofErr w:type="gramStart"/>
      <w:r w:rsidRPr="00DE0CB3">
        <w:rPr>
          <w:rStyle w:val="af1"/>
          <w:rFonts w:ascii="Verdana" w:hAnsi="Verdana"/>
          <w:sz w:val="22"/>
          <w:szCs w:val="22"/>
          <w:lang w:val="ru-RU"/>
        </w:rPr>
        <w:t>чрез система</w:t>
      </w:r>
      <w:proofErr w:type="gramEnd"/>
      <w:r w:rsidRPr="00DE0CB3">
        <w:rPr>
          <w:rStyle w:val="af1"/>
          <w:rFonts w:ascii="Verdana" w:hAnsi="Verdana"/>
          <w:sz w:val="22"/>
          <w:szCs w:val="22"/>
          <w:lang w:val="ru-RU"/>
        </w:rPr>
        <w:t xml:space="preserve"> за финансово управление и контрол, която включва контролни процедури съобразно действащата нормативна уредба.</w:t>
      </w:r>
    </w:p>
    <w:p w:rsidR="00645735" w:rsidRDefault="00645735" w:rsidP="00645735">
      <w:pPr>
        <w:spacing w:line="276" w:lineRule="auto"/>
        <w:ind w:firstLine="720"/>
        <w:jc w:val="both"/>
        <w:rPr>
          <w:rFonts w:ascii="Verdana" w:hAnsi="Verdana"/>
          <w:sz w:val="22"/>
          <w:szCs w:val="22"/>
          <w:lang w:val="ru-RU"/>
        </w:rPr>
      </w:pPr>
      <w:r w:rsidRPr="00DE0CB3">
        <w:rPr>
          <w:rFonts w:ascii="Verdana" w:hAnsi="Verdana"/>
          <w:sz w:val="22"/>
          <w:szCs w:val="22"/>
          <w:lang w:val="ru-RU"/>
        </w:rPr>
        <w:t xml:space="preserve">В изпълнение на нормативните изисквания и с оглед осигуряване на адекватно и ефективно функциониране на дирекцията, са изготвени и са утвърдени </w:t>
      </w:r>
      <w:r w:rsidRPr="00DE0CB3">
        <w:rPr>
          <w:rStyle w:val="af1"/>
          <w:rFonts w:ascii="Verdana" w:hAnsi="Verdana"/>
          <w:b w:val="0"/>
          <w:sz w:val="22"/>
          <w:szCs w:val="22"/>
          <w:lang w:val="ru-RU"/>
        </w:rPr>
        <w:t xml:space="preserve">Вътрешни правила за финансово управление и контрол. Въведени са контролни дейности, които включват предварителен контрол за законосъобразност, система </w:t>
      </w:r>
      <w:proofErr w:type="gramStart"/>
      <w:r w:rsidRPr="00DE0CB3">
        <w:rPr>
          <w:rStyle w:val="af1"/>
          <w:rFonts w:ascii="Verdana" w:hAnsi="Verdana"/>
          <w:b w:val="0"/>
          <w:sz w:val="22"/>
          <w:szCs w:val="22"/>
          <w:lang w:val="ru-RU"/>
        </w:rPr>
        <w:t>за двоен</w:t>
      </w:r>
      <w:proofErr w:type="gramEnd"/>
      <w:r w:rsidRPr="00DE0CB3">
        <w:rPr>
          <w:rStyle w:val="af1"/>
          <w:rFonts w:ascii="Verdana" w:hAnsi="Verdana"/>
          <w:b w:val="0"/>
          <w:sz w:val="22"/>
          <w:szCs w:val="22"/>
          <w:lang w:val="ru-RU"/>
        </w:rPr>
        <w:t xml:space="preserve">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 Във връзка с прилагане на контролните дейности в ОД „Земеделие” са изготвени и се прилагат </w:t>
      </w:r>
      <w:r w:rsidRPr="00EA5654">
        <w:rPr>
          <w:rFonts w:ascii="Verdana" w:hAnsi="Verdana"/>
          <w:sz w:val="22"/>
          <w:szCs w:val="22"/>
          <w:lang w:val="ru-RU"/>
        </w:rPr>
        <w:t>Вътрешни</w:t>
      </w:r>
      <w:r w:rsidRPr="00DE0CB3">
        <w:rPr>
          <w:rFonts w:ascii="Verdana" w:hAnsi="Verdana"/>
          <w:sz w:val="22"/>
          <w:szCs w:val="22"/>
          <w:lang w:val="ru-RU"/>
        </w:rPr>
        <w:t xml:space="preserve"> правила за управление на човешките ресурси, Вътрешни правила за работната заплата, Правилник за вътрешния ред, Етичен кодекс за поведение на служителите в ОД „Земеделие” – Враца, Вътрешни правила за въвеждане на антикорупционни процедури, Правила за използване на печатите и видовете щемпели в ОД „Земеделие” – Враца, Вътрешни правила за дейността на учрежденския архив и типова номенклатура в ОД „Земеделие” – Вр</w:t>
      </w:r>
      <w:r>
        <w:rPr>
          <w:rFonts w:ascii="Verdana" w:hAnsi="Verdana"/>
          <w:sz w:val="22"/>
          <w:szCs w:val="22"/>
          <w:lang w:val="ru-RU"/>
        </w:rPr>
        <w:t xml:space="preserve">аца, Счетоводна </w:t>
      </w:r>
      <w:r w:rsidR="00CA0F22">
        <w:rPr>
          <w:rFonts w:ascii="Verdana" w:hAnsi="Verdana"/>
          <w:sz w:val="22"/>
          <w:szCs w:val="22"/>
          <w:lang w:val="ru-RU"/>
        </w:rPr>
        <w:t>политика за 2024</w:t>
      </w:r>
      <w:r w:rsidR="00EA5654">
        <w:rPr>
          <w:rFonts w:ascii="Verdana" w:hAnsi="Verdana"/>
          <w:sz w:val="22"/>
          <w:szCs w:val="22"/>
          <w:lang w:val="ru-RU"/>
        </w:rPr>
        <w:t xml:space="preserve"> г.,</w:t>
      </w:r>
      <w:r w:rsidRPr="00DE0CB3">
        <w:rPr>
          <w:rFonts w:ascii="Verdana" w:hAnsi="Verdana"/>
          <w:sz w:val="22"/>
          <w:szCs w:val="22"/>
          <w:lang w:val="ru-RU"/>
        </w:rPr>
        <w:t xml:space="preserve"> Инструкция за </w:t>
      </w:r>
      <w:r w:rsidRPr="00AB085B">
        <w:rPr>
          <w:rFonts w:ascii="Verdana" w:hAnsi="Verdana"/>
          <w:sz w:val="22"/>
          <w:szCs w:val="22"/>
          <w:lang w:val="ru-RU"/>
        </w:rPr>
        <w:t>провеждане на инвентаризация в ОД „Земеделие” – Враца.</w:t>
      </w:r>
    </w:p>
    <w:p w:rsidR="00EA5654" w:rsidRPr="00AB085B" w:rsidRDefault="00EA5654" w:rsidP="00645735">
      <w:pPr>
        <w:spacing w:line="276" w:lineRule="auto"/>
        <w:ind w:firstLine="720"/>
        <w:jc w:val="both"/>
        <w:rPr>
          <w:rFonts w:ascii="Verdana" w:hAnsi="Verdana"/>
          <w:sz w:val="22"/>
          <w:szCs w:val="22"/>
          <w:lang w:val="ru-RU"/>
        </w:rPr>
      </w:pPr>
    </w:p>
    <w:p w:rsidR="00645735" w:rsidRPr="00DE0CB3" w:rsidRDefault="00645735" w:rsidP="00645735">
      <w:pPr>
        <w:spacing w:line="276" w:lineRule="auto"/>
        <w:ind w:left="-11" w:firstLine="731"/>
        <w:jc w:val="both"/>
        <w:rPr>
          <w:rFonts w:ascii="Verdana" w:hAnsi="Verdana"/>
          <w:sz w:val="22"/>
          <w:szCs w:val="22"/>
          <w:lang w:val="bg-BG"/>
        </w:rPr>
      </w:pPr>
      <w:r w:rsidRPr="00AB085B">
        <w:rPr>
          <w:rFonts w:ascii="Verdana" w:hAnsi="Verdana"/>
          <w:sz w:val="22"/>
          <w:szCs w:val="22"/>
          <w:lang w:val="bg-BG"/>
        </w:rPr>
        <w:t xml:space="preserve">За календарната </w:t>
      </w:r>
      <w:r w:rsidR="00CA0F22">
        <w:rPr>
          <w:rFonts w:ascii="Verdana" w:hAnsi="Verdana"/>
          <w:sz w:val="22"/>
          <w:szCs w:val="22"/>
          <w:lang w:val="bg-BG"/>
        </w:rPr>
        <w:t>2024</w:t>
      </w:r>
      <w:r w:rsidRPr="00AB085B">
        <w:rPr>
          <w:rFonts w:ascii="Verdana" w:hAnsi="Verdana"/>
          <w:sz w:val="22"/>
          <w:szCs w:val="22"/>
          <w:lang w:val="bg-BG"/>
        </w:rPr>
        <w:t xml:space="preserve"> год. чрез Общинските служби по земеделие </w:t>
      </w:r>
      <w:r w:rsidRPr="00AB085B">
        <w:rPr>
          <w:rFonts w:ascii="Verdana" w:hAnsi="Verdana"/>
          <w:sz w:val="22"/>
          <w:szCs w:val="22"/>
        </w:rPr>
        <w:t>(</w:t>
      </w:r>
      <w:r w:rsidRPr="00AB085B">
        <w:rPr>
          <w:rFonts w:ascii="Verdana" w:hAnsi="Verdana"/>
          <w:sz w:val="22"/>
          <w:szCs w:val="22"/>
          <w:lang w:val="bg-BG"/>
        </w:rPr>
        <w:t>ОСЗ</w:t>
      </w:r>
      <w:r w:rsidRPr="00AB085B">
        <w:rPr>
          <w:rFonts w:ascii="Verdana" w:hAnsi="Verdana"/>
          <w:sz w:val="22"/>
          <w:szCs w:val="22"/>
        </w:rPr>
        <w:t>)</w:t>
      </w:r>
      <w:r w:rsidRPr="00AB085B">
        <w:rPr>
          <w:rFonts w:ascii="Verdana" w:hAnsi="Verdana"/>
          <w:sz w:val="22"/>
          <w:szCs w:val="22"/>
          <w:lang w:val="bg-BG"/>
        </w:rPr>
        <w:t xml:space="preserve">, </w:t>
      </w:r>
      <w:r w:rsidRPr="00DE0CB3">
        <w:rPr>
          <w:rFonts w:ascii="Verdana" w:hAnsi="Verdana"/>
          <w:sz w:val="22"/>
          <w:szCs w:val="22"/>
          <w:lang w:val="bg-BG"/>
        </w:rPr>
        <w:t xml:space="preserve">са приети заявления </w:t>
      </w:r>
      <w:r w:rsidR="00EA5654" w:rsidRPr="003D1021">
        <w:rPr>
          <w:rStyle w:val="23"/>
          <w:rFonts w:ascii="Verdana" w:hAnsi="Verdana"/>
          <w:color w:val="000000"/>
        </w:rPr>
        <w:t xml:space="preserve">за изплащане на постъпилите по реда на чл. 37в, ал. 7 от </w:t>
      </w:r>
      <w:r w:rsidR="00237C86" w:rsidRPr="00DE0CB3">
        <w:rPr>
          <w:rFonts w:ascii="Verdana" w:hAnsi="Verdana"/>
          <w:bCs/>
          <w:sz w:val="22"/>
          <w:szCs w:val="22"/>
          <w:lang w:val="ru-RU"/>
        </w:rPr>
        <w:t>З</w:t>
      </w:r>
      <w:r w:rsidR="00237C86" w:rsidRPr="00DE0CB3">
        <w:rPr>
          <w:rFonts w:ascii="Verdana" w:hAnsi="Verdana"/>
          <w:sz w:val="22"/>
          <w:szCs w:val="22"/>
          <w:lang w:val="ru-RU"/>
        </w:rPr>
        <w:t>акона за собствеността и ползването на земеделските земи</w:t>
      </w:r>
      <w:r w:rsidR="00237C86" w:rsidRPr="00DE0CB3">
        <w:rPr>
          <w:lang w:val="ru-RU"/>
        </w:rPr>
        <w:t xml:space="preserve"> </w:t>
      </w:r>
      <w:r w:rsidR="00237C86">
        <w:rPr>
          <w:rFonts w:ascii="Verdana" w:hAnsi="Verdana"/>
          <w:bCs/>
          <w:sz w:val="22"/>
          <w:szCs w:val="22"/>
        </w:rPr>
        <w:t>(</w:t>
      </w:r>
      <w:r w:rsidR="00237C86" w:rsidRPr="00DE0CB3">
        <w:rPr>
          <w:rFonts w:ascii="Verdana" w:hAnsi="Verdana"/>
          <w:bCs/>
          <w:sz w:val="22"/>
          <w:szCs w:val="22"/>
          <w:lang w:val="ru-RU"/>
        </w:rPr>
        <w:t>ЗСПЗЗ</w:t>
      </w:r>
      <w:r w:rsidR="00237C86">
        <w:rPr>
          <w:rFonts w:ascii="Verdana" w:hAnsi="Verdana"/>
          <w:bCs/>
          <w:sz w:val="22"/>
          <w:szCs w:val="22"/>
        </w:rPr>
        <w:t>)</w:t>
      </w:r>
      <w:r w:rsidR="00EA5654" w:rsidRPr="003D1021">
        <w:rPr>
          <w:rStyle w:val="23"/>
          <w:rFonts w:ascii="Verdana" w:hAnsi="Verdana"/>
          <w:color w:val="000000"/>
        </w:rPr>
        <w:t xml:space="preserve"> суми за имотите по чл. 37в, ал. 3, т. </w:t>
      </w:r>
      <w:r w:rsidR="00EA5654">
        <w:rPr>
          <w:rStyle w:val="23"/>
          <w:rFonts w:ascii="Verdana" w:hAnsi="Verdana"/>
          <w:color w:val="000000"/>
        </w:rPr>
        <w:t>2 от ЗСПЗЗ</w:t>
      </w:r>
      <w:r w:rsidR="00EA5654" w:rsidRPr="00EA5654">
        <w:rPr>
          <w:rFonts w:ascii="Verdana" w:hAnsi="Verdana"/>
          <w:sz w:val="22"/>
          <w:szCs w:val="22"/>
          <w:lang w:val="bg-BG"/>
        </w:rPr>
        <w:t xml:space="preserve"> </w:t>
      </w:r>
      <w:r w:rsidR="00EA5654">
        <w:rPr>
          <w:rFonts w:ascii="Verdana" w:hAnsi="Verdana"/>
          <w:sz w:val="22"/>
          <w:szCs w:val="22"/>
          <w:lang w:val="bg-BG"/>
        </w:rPr>
        <w:t xml:space="preserve">така наречени </w:t>
      </w:r>
      <w:r w:rsidR="00237C86">
        <w:rPr>
          <w:rFonts w:ascii="Verdana" w:hAnsi="Verdana"/>
          <w:sz w:val="22"/>
          <w:szCs w:val="22"/>
          <w:lang w:val="bg-BG"/>
        </w:rPr>
        <w:t xml:space="preserve">„бели </w:t>
      </w:r>
      <w:proofErr w:type="gramStart"/>
      <w:r w:rsidR="00237C86">
        <w:rPr>
          <w:rFonts w:ascii="Verdana" w:hAnsi="Verdana"/>
          <w:sz w:val="22"/>
          <w:szCs w:val="22"/>
          <w:lang w:val="bg-BG"/>
        </w:rPr>
        <w:t>п</w:t>
      </w:r>
      <w:r w:rsidR="00EA5654" w:rsidRPr="00DE0CB3">
        <w:rPr>
          <w:rFonts w:ascii="Verdana" w:hAnsi="Verdana"/>
          <w:sz w:val="22"/>
          <w:szCs w:val="22"/>
          <w:lang w:val="bg-BG"/>
        </w:rPr>
        <w:t>етна“</w:t>
      </w:r>
      <w:proofErr w:type="gramEnd"/>
      <w:r w:rsidR="00EA5654">
        <w:rPr>
          <w:rStyle w:val="23"/>
          <w:rFonts w:ascii="Verdana" w:hAnsi="Verdana"/>
          <w:color w:val="000000"/>
        </w:rPr>
        <w:t xml:space="preserve">, както и сумите за </w:t>
      </w:r>
      <w:r w:rsidR="00EA5654" w:rsidRPr="009971AA">
        <w:rPr>
          <w:rStyle w:val="23"/>
          <w:rFonts w:ascii="Verdana" w:hAnsi="Verdana"/>
          <w:color w:val="000000"/>
        </w:rPr>
        <w:t>имоти, ползвани по реда на чл.37ж, ал.</w:t>
      </w:r>
      <w:r w:rsidR="00EA5654">
        <w:rPr>
          <w:rStyle w:val="23"/>
          <w:rFonts w:ascii="Verdana" w:hAnsi="Verdana"/>
          <w:color w:val="000000"/>
        </w:rPr>
        <w:t xml:space="preserve">5 от ЗСПЗЗ </w:t>
      </w:r>
      <w:r w:rsidRPr="00DE0CB3">
        <w:rPr>
          <w:rFonts w:ascii="Verdana" w:hAnsi="Verdana"/>
          <w:sz w:val="22"/>
          <w:szCs w:val="22"/>
          <w:lang w:val="bg-BG"/>
        </w:rPr>
        <w:t>от собственици</w:t>
      </w:r>
      <w:r w:rsidR="00EA5654">
        <w:rPr>
          <w:rFonts w:ascii="Verdana" w:hAnsi="Verdana"/>
          <w:sz w:val="22"/>
          <w:szCs w:val="22"/>
          <w:lang w:val="bg-BG"/>
        </w:rPr>
        <w:t xml:space="preserve"> </w:t>
      </w:r>
      <w:r w:rsidR="00EB2845">
        <w:rPr>
          <w:rFonts w:ascii="Verdana" w:hAnsi="Verdana"/>
          <w:sz w:val="22"/>
          <w:szCs w:val="22"/>
          <w:lang w:val="bg-BG"/>
        </w:rPr>
        <w:t>на имоти, а именно</w:t>
      </w:r>
      <w:r w:rsidRPr="00DE0CB3">
        <w:rPr>
          <w:rFonts w:ascii="Verdana" w:hAnsi="Verdana"/>
          <w:sz w:val="22"/>
          <w:szCs w:val="22"/>
          <w:lang w:val="bg-BG"/>
        </w:rPr>
        <w:t>:</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2015-2016 година - </w:t>
      </w:r>
      <w:r w:rsidR="00967C77" w:rsidRPr="00967C77">
        <w:rPr>
          <w:rFonts w:ascii="Verdana" w:hAnsi="Verdana"/>
          <w:sz w:val="22"/>
          <w:szCs w:val="22"/>
          <w:lang w:val="bg-BG"/>
        </w:rPr>
        <w:t>165</w:t>
      </w:r>
      <w:r w:rsidRPr="00967C77">
        <w:rPr>
          <w:rFonts w:ascii="Verdana" w:hAnsi="Verdana"/>
          <w:sz w:val="22"/>
          <w:szCs w:val="22"/>
          <w:lang w:val="bg-BG"/>
        </w:rPr>
        <w:t xml:space="preserve"> броя заявления обработени и изплатени от ОД „Земеделие”  на собствениците по заявленията суми в размер на </w:t>
      </w:r>
      <w:r w:rsidR="00967C77" w:rsidRPr="00967C77">
        <w:rPr>
          <w:rFonts w:ascii="Verdana" w:hAnsi="Verdana"/>
          <w:sz w:val="22"/>
          <w:szCs w:val="22"/>
          <w:lang w:val="bg-BG"/>
        </w:rPr>
        <w:t>26 160,74</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2016-2017 година - </w:t>
      </w:r>
      <w:r w:rsidR="00967C77" w:rsidRPr="00967C77">
        <w:rPr>
          <w:rFonts w:ascii="Verdana" w:hAnsi="Verdana"/>
          <w:sz w:val="22"/>
          <w:szCs w:val="22"/>
          <w:lang w:val="bg-BG"/>
        </w:rPr>
        <w:t>173</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30 214,47</w:t>
      </w:r>
      <w:r w:rsidRPr="00967C77">
        <w:rPr>
          <w:rFonts w:ascii="Verdana" w:hAnsi="Verdana"/>
          <w:sz w:val="22"/>
          <w:szCs w:val="22"/>
          <w:lang w:val="bg-BG"/>
        </w:rPr>
        <w:t xml:space="preserve"> лв.; </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2017-2018 година - </w:t>
      </w:r>
      <w:r w:rsidR="00967C77" w:rsidRPr="00967C77">
        <w:rPr>
          <w:rFonts w:ascii="Verdana" w:hAnsi="Verdana"/>
          <w:sz w:val="22"/>
          <w:szCs w:val="22"/>
          <w:lang w:val="bg-BG"/>
        </w:rPr>
        <w:t>461</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29 623,42</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2018-2019 година - </w:t>
      </w:r>
      <w:r w:rsidR="00967C77" w:rsidRPr="00967C77">
        <w:rPr>
          <w:rFonts w:ascii="Verdana" w:hAnsi="Verdana"/>
          <w:sz w:val="22"/>
          <w:szCs w:val="22"/>
          <w:lang w:val="bg-BG"/>
        </w:rPr>
        <w:t>201</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32 913,23</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2019-2020 година - </w:t>
      </w:r>
      <w:r w:rsidR="00967C77" w:rsidRPr="00967C77">
        <w:rPr>
          <w:rFonts w:ascii="Verdana" w:hAnsi="Verdana"/>
          <w:sz w:val="22"/>
          <w:szCs w:val="22"/>
          <w:lang w:val="bg-BG"/>
        </w:rPr>
        <w:t>223</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36 143,51</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lastRenderedPageBreak/>
        <w:t xml:space="preserve">- за стопанската 2020-2021 година - </w:t>
      </w:r>
      <w:r w:rsidR="00967C77" w:rsidRPr="00967C77">
        <w:rPr>
          <w:rFonts w:ascii="Verdana" w:hAnsi="Verdana"/>
          <w:sz w:val="22"/>
          <w:szCs w:val="22"/>
          <w:lang w:val="bg-BG"/>
        </w:rPr>
        <w:t>251</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44 891,75</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2021-2022 година - </w:t>
      </w:r>
      <w:r w:rsidR="00967C77" w:rsidRPr="00967C77">
        <w:rPr>
          <w:rFonts w:ascii="Verdana" w:hAnsi="Verdana"/>
          <w:sz w:val="22"/>
          <w:szCs w:val="22"/>
          <w:lang w:val="bg-BG"/>
        </w:rPr>
        <w:t>316</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69 051,31</w:t>
      </w:r>
      <w:r w:rsidRPr="00967C77">
        <w:rPr>
          <w:rFonts w:ascii="Verdana" w:hAnsi="Verdana"/>
          <w:sz w:val="22"/>
          <w:szCs w:val="22"/>
          <w:lang w:val="bg-BG"/>
        </w:rPr>
        <w:t xml:space="preserve"> лв;</w:t>
      </w:r>
    </w:p>
    <w:p w:rsidR="00645735" w:rsidRPr="00967C77" w:rsidRDefault="00645735"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2022-2023 година - </w:t>
      </w:r>
      <w:r w:rsidR="00967C77" w:rsidRPr="00967C77">
        <w:rPr>
          <w:rFonts w:ascii="Verdana" w:hAnsi="Verdana"/>
          <w:sz w:val="22"/>
          <w:szCs w:val="22"/>
          <w:lang w:val="bg-BG"/>
        </w:rPr>
        <w:t>415</w:t>
      </w:r>
      <w:r w:rsidRPr="00967C77">
        <w:rPr>
          <w:rFonts w:ascii="Verdana" w:hAnsi="Verdana"/>
          <w:sz w:val="22"/>
          <w:szCs w:val="22"/>
          <w:lang w:val="bg-BG"/>
        </w:rPr>
        <w:t xml:space="preserve">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 xml:space="preserve">на собствениците по заявленията суми в размер на </w:t>
      </w:r>
      <w:r w:rsidR="00967C77" w:rsidRPr="00967C77">
        <w:rPr>
          <w:rFonts w:ascii="Verdana" w:hAnsi="Verdana"/>
          <w:sz w:val="22"/>
          <w:szCs w:val="22"/>
          <w:lang w:val="bg-BG"/>
        </w:rPr>
        <w:t>105 580,96</w:t>
      </w:r>
      <w:r w:rsidR="00967C77">
        <w:rPr>
          <w:rFonts w:ascii="Verdana" w:hAnsi="Verdana"/>
          <w:sz w:val="22"/>
          <w:szCs w:val="22"/>
          <w:lang w:val="bg-BG"/>
        </w:rPr>
        <w:t xml:space="preserve"> лв;</w:t>
      </w:r>
    </w:p>
    <w:p w:rsidR="00967C77" w:rsidRPr="00DE0CB3" w:rsidRDefault="00967C77" w:rsidP="00645735">
      <w:pPr>
        <w:spacing w:line="276" w:lineRule="auto"/>
        <w:ind w:left="-11" w:firstLine="731"/>
        <w:jc w:val="both"/>
        <w:rPr>
          <w:rFonts w:ascii="Verdana" w:hAnsi="Verdana"/>
          <w:sz w:val="22"/>
          <w:szCs w:val="22"/>
          <w:lang w:val="bg-BG"/>
        </w:rPr>
      </w:pPr>
      <w:r w:rsidRPr="00967C77">
        <w:rPr>
          <w:rFonts w:ascii="Verdana" w:hAnsi="Verdana"/>
          <w:sz w:val="22"/>
          <w:szCs w:val="22"/>
          <w:lang w:val="bg-BG"/>
        </w:rPr>
        <w:t xml:space="preserve">- за стопанската 2023-2024 година - 559 броя заявления, обработени и изплатени от ОД </w:t>
      </w:r>
      <w:r w:rsidRPr="00967C77">
        <w:rPr>
          <w:rFonts w:ascii="Verdana" w:hAnsi="Verdana"/>
          <w:sz w:val="22"/>
          <w:szCs w:val="22"/>
          <w:lang w:val="ru-RU"/>
        </w:rPr>
        <w:t xml:space="preserve">„Земеделие” </w:t>
      </w:r>
      <w:r w:rsidRPr="00967C77">
        <w:rPr>
          <w:rFonts w:ascii="Verdana" w:hAnsi="Verdana"/>
          <w:sz w:val="22"/>
          <w:szCs w:val="22"/>
          <w:lang w:val="bg-BG"/>
        </w:rPr>
        <w:t>на собствениците по заявленията суми в размер на 188 180,98 лв.</w:t>
      </w:r>
    </w:p>
    <w:p w:rsidR="00645735" w:rsidRPr="00DE0CB3" w:rsidRDefault="00645735" w:rsidP="00645735">
      <w:pPr>
        <w:spacing w:line="276" w:lineRule="auto"/>
        <w:ind w:left="-11" w:firstLine="731"/>
        <w:jc w:val="both"/>
        <w:rPr>
          <w:rFonts w:ascii="Verdana" w:hAnsi="Verdana"/>
          <w:sz w:val="22"/>
          <w:szCs w:val="22"/>
          <w:lang w:val="bg-BG"/>
        </w:rPr>
      </w:pPr>
    </w:p>
    <w:p w:rsidR="00645735" w:rsidRPr="00DE0CB3" w:rsidRDefault="00645735" w:rsidP="00645735">
      <w:pPr>
        <w:pStyle w:val="af2"/>
        <w:numPr>
          <w:ilvl w:val="0"/>
          <w:numId w:val="20"/>
        </w:numPr>
        <w:spacing w:line="276" w:lineRule="auto"/>
        <w:ind w:left="0" w:firstLine="567"/>
        <w:jc w:val="both"/>
        <w:rPr>
          <w:rFonts w:ascii="Verdana" w:hAnsi="Verdana"/>
          <w:b/>
          <w:sz w:val="22"/>
          <w:szCs w:val="22"/>
          <w:lang w:val="ru-RU"/>
        </w:rPr>
      </w:pPr>
      <w:r w:rsidRPr="00DE0CB3">
        <w:rPr>
          <w:rFonts w:ascii="Verdana" w:hAnsi="Verdana"/>
          <w:b/>
          <w:sz w:val="22"/>
          <w:szCs w:val="22"/>
          <w:lang w:val="ru-RU"/>
        </w:rPr>
        <w:t>Административно-правни дейности</w:t>
      </w:r>
    </w:p>
    <w:p w:rsidR="00645735" w:rsidRPr="00DE0CB3" w:rsidRDefault="00CA0F22" w:rsidP="00645735">
      <w:pPr>
        <w:tabs>
          <w:tab w:val="center" w:pos="4320"/>
          <w:tab w:val="right" w:pos="8640"/>
        </w:tabs>
        <w:spacing w:line="276" w:lineRule="auto"/>
        <w:ind w:firstLine="709"/>
        <w:jc w:val="both"/>
        <w:rPr>
          <w:rFonts w:ascii="Verdana" w:hAnsi="Verdana"/>
          <w:bCs/>
          <w:sz w:val="22"/>
          <w:szCs w:val="22"/>
          <w:lang w:val="ru-RU"/>
        </w:rPr>
      </w:pPr>
      <w:r>
        <w:rPr>
          <w:rFonts w:ascii="Verdana" w:hAnsi="Verdana"/>
          <w:bCs/>
          <w:sz w:val="22"/>
          <w:szCs w:val="22"/>
          <w:lang w:val="ru-RU"/>
        </w:rPr>
        <w:t>През 2024</w:t>
      </w:r>
      <w:r w:rsidR="00645735" w:rsidRPr="00DE0CB3">
        <w:rPr>
          <w:rFonts w:ascii="Verdana" w:hAnsi="Verdana"/>
          <w:bCs/>
          <w:sz w:val="22"/>
          <w:szCs w:val="22"/>
          <w:lang w:val="ru-RU"/>
        </w:rPr>
        <w:t xml:space="preserve"> г. е осъществявано процесуално представителство на Областна дирекция „Земеделие”- Враца, Общинските служби по земеделие на територията на област Враца и Министерството на земедели</w:t>
      </w:r>
      <w:r w:rsidR="00B30C42">
        <w:rPr>
          <w:rFonts w:ascii="Verdana" w:hAnsi="Verdana"/>
          <w:bCs/>
          <w:sz w:val="22"/>
          <w:szCs w:val="22"/>
          <w:lang w:val="ru-RU"/>
        </w:rPr>
        <w:t>ето и</w:t>
      </w:r>
      <w:r w:rsidR="00645735">
        <w:rPr>
          <w:rFonts w:ascii="Verdana" w:hAnsi="Verdana"/>
          <w:bCs/>
          <w:sz w:val="22"/>
          <w:szCs w:val="22"/>
          <w:lang w:val="ru-RU"/>
        </w:rPr>
        <w:t xml:space="preserve"> храните по общо </w:t>
      </w:r>
      <w:r w:rsidR="00FB2E4B">
        <w:rPr>
          <w:rFonts w:ascii="Verdana" w:hAnsi="Verdana"/>
          <w:bCs/>
          <w:sz w:val="22"/>
          <w:szCs w:val="22"/>
          <w:lang w:val="ru-RU"/>
        </w:rPr>
        <w:t>42</w:t>
      </w:r>
      <w:r w:rsidR="00645735" w:rsidRPr="00FB2E4B">
        <w:rPr>
          <w:rFonts w:ascii="Verdana" w:hAnsi="Verdana"/>
          <w:bCs/>
          <w:sz w:val="22"/>
          <w:szCs w:val="22"/>
          <w:lang w:val="ru-RU"/>
        </w:rPr>
        <w:t xml:space="preserve"> бр. дела, образувани пред Районен съд – Враца, Районен съд – Бяла Слатина, Районен съд - Мездра, Районен съд – Козлодуй, Районен съд – Оряхово, Административен съд – Враца, Администрат</w:t>
      </w:r>
      <w:r w:rsidR="00FB2E4B">
        <w:rPr>
          <w:rFonts w:ascii="Verdana" w:hAnsi="Verdana"/>
          <w:bCs/>
          <w:sz w:val="22"/>
          <w:szCs w:val="22"/>
          <w:lang w:val="ru-RU"/>
        </w:rPr>
        <w:t>ивен съд – Монтана, Окръжен съд – Враца, както и Софийски градски съд и Административен съд София-град.</w:t>
      </w:r>
    </w:p>
    <w:p w:rsidR="00645735" w:rsidRPr="00DE0CB3" w:rsidRDefault="00237C86" w:rsidP="00237C86">
      <w:pPr>
        <w:tabs>
          <w:tab w:val="center" w:pos="4320"/>
          <w:tab w:val="right" w:pos="8640"/>
        </w:tabs>
        <w:spacing w:line="276" w:lineRule="auto"/>
        <w:jc w:val="both"/>
        <w:rPr>
          <w:rFonts w:ascii="Verdana" w:hAnsi="Verdana"/>
          <w:bCs/>
          <w:sz w:val="22"/>
          <w:szCs w:val="22"/>
          <w:lang w:val="ru-RU"/>
        </w:rPr>
      </w:pPr>
      <w:r>
        <w:rPr>
          <w:rFonts w:ascii="Verdana" w:hAnsi="Verdana"/>
          <w:bCs/>
          <w:sz w:val="22"/>
          <w:szCs w:val="22"/>
          <w:lang w:val="ru-RU"/>
        </w:rPr>
        <w:t xml:space="preserve">         </w:t>
      </w:r>
      <w:r w:rsidR="00FB2E4B">
        <w:rPr>
          <w:rFonts w:ascii="Verdana" w:hAnsi="Verdana"/>
          <w:bCs/>
          <w:sz w:val="22"/>
          <w:szCs w:val="22"/>
          <w:lang w:val="ru-RU"/>
        </w:rPr>
        <w:t xml:space="preserve">Съдебните производства, образувани срещу административни актове на ОДЗ и ОСЗ са общо 4 броя. </w:t>
      </w:r>
      <w:r w:rsidR="00645735" w:rsidRPr="00DE0CB3">
        <w:rPr>
          <w:rFonts w:ascii="Verdana" w:hAnsi="Verdana"/>
          <w:bCs/>
          <w:sz w:val="22"/>
          <w:szCs w:val="22"/>
          <w:lang w:val="ru-RU"/>
        </w:rPr>
        <w:t xml:space="preserve">Образувани са </w:t>
      </w:r>
      <w:r w:rsidR="00FB2E4B">
        <w:rPr>
          <w:rFonts w:ascii="Verdana" w:hAnsi="Verdana"/>
          <w:bCs/>
          <w:sz w:val="22"/>
          <w:szCs w:val="22"/>
          <w:lang w:val="ru-RU"/>
        </w:rPr>
        <w:t>26</w:t>
      </w:r>
      <w:r w:rsidR="00645735" w:rsidRPr="00DE0CB3">
        <w:rPr>
          <w:rFonts w:ascii="Verdana" w:hAnsi="Verdana"/>
          <w:bCs/>
          <w:sz w:val="22"/>
          <w:szCs w:val="22"/>
          <w:lang w:val="ru-RU"/>
        </w:rPr>
        <w:t xml:space="preserve"> броя </w:t>
      </w:r>
      <w:r w:rsidR="00FB2E4B">
        <w:rPr>
          <w:rFonts w:ascii="Verdana" w:hAnsi="Verdana"/>
          <w:bCs/>
          <w:sz w:val="22"/>
          <w:szCs w:val="22"/>
          <w:lang w:val="ru-RU"/>
        </w:rPr>
        <w:t xml:space="preserve">дела с облигационен характер от и срещу МЗХ като процесуалното представителство се осъществява от </w:t>
      </w:r>
      <w:proofErr w:type="gramStart"/>
      <w:r w:rsidR="00FB2E4B">
        <w:rPr>
          <w:rFonts w:ascii="Verdana" w:hAnsi="Verdana"/>
          <w:bCs/>
          <w:sz w:val="22"/>
          <w:szCs w:val="22"/>
          <w:lang w:val="ru-RU"/>
        </w:rPr>
        <w:t>ОД »Земеделие</w:t>
      </w:r>
      <w:proofErr w:type="gramEnd"/>
      <w:r w:rsidR="00FB2E4B">
        <w:rPr>
          <w:rFonts w:ascii="Verdana" w:hAnsi="Verdana"/>
          <w:bCs/>
          <w:sz w:val="22"/>
          <w:szCs w:val="22"/>
          <w:lang w:val="ru-RU"/>
        </w:rPr>
        <w:t>» - Враца. О</w:t>
      </w:r>
      <w:r w:rsidR="00645735" w:rsidRPr="00DE0CB3">
        <w:rPr>
          <w:rFonts w:ascii="Verdana" w:hAnsi="Verdana"/>
          <w:bCs/>
          <w:sz w:val="22"/>
          <w:szCs w:val="22"/>
          <w:lang w:val="ru-RU"/>
        </w:rPr>
        <w:t>съществено</w:t>
      </w:r>
      <w:r w:rsidR="00FB2E4B">
        <w:rPr>
          <w:rFonts w:ascii="Verdana" w:hAnsi="Verdana"/>
          <w:bCs/>
          <w:sz w:val="22"/>
          <w:szCs w:val="22"/>
          <w:lang w:val="ru-RU"/>
        </w:rPr>
        <w:t xml:space="preserve"> е</w:t>
      </w:r>
      <w:r w:rsidR="00645735" w:rsidRPr="00DE0CB3">
        <w:rPr>
          <w:rFonts w:ascii="Verdana" w:hAnsi="Verdana"/>
          <w:bCs/>
          <w:sz w:val="22"/>
          <w:szCs w:val="22"/>
          <w:lang w:val="ru-RU"/>
        </w:rPr>
        <w:t xml:space="preserve"> процесуалното представителство по </w:t>
      </w:r>
      <w:r w:rsidR="00FB2E4B">
        <w:rPr>
          <w:rFonts w:ascii="Verdana" w:hAnsi="Verdana"/>
          <w:bCs/>
          <w:sz w:val="22"/>
          <w:szCs w:val="22"/>
          <w:lang w:val="ru-RU"/>
        </w:rPr>
        <w:t>4</w:t>
      </w:r>
      <w:r w:rsidR="00645735" w:rsidRPr="00DE0CB3">
        <w:rPr>
          <w:rFonts w:ascii="Verdana" w:hAnsi="Verdana"/>
          <w:bCs/>
          <w:sz w:val="22"/>
          <w:szCs w:val="22"/>
          <w:lang w:val="ru-RU"/>
        </w:rPr>
        <w:t xml:space="preserve"> броя касационни административни дела </w:t>
      </w:r>
      <w:r w:rsidR="00FB2E4B">
        <w:rPr>
          <w:rFonts w:ascii="Verdana" w:hAnsi="Verdana"/>
          <w:bCs/>
          <w:sz w:val="22"/>
          <w:szCs w:val="22"/>
          <w:lang w:val="ru-RU"/>
        </w:rPr>
        <w:t>на МЗХ.</w:t>
      </w:r>
    </w:p>
    <w:p w:rsidR="00645735" w:rsidRDefault="00FB2E4B" w:rsidP="00645735">
      <w:pPr>
        <w:tabs>
          <w:tab w:val="center" w:pos="4320"/>
          <w:tab w:val="right" w:pos="8640"/>
        </w:tabs>
        <w:spacing w:line="276" w:lineRule="auto"/>
        <w:ind w:firstLine="709"/>
        <w:jc w:val="both"/>
        <w:rPr>
          <w:rFonts w:ascii="Verdana" w:hAnsi="Verdana"/>
          <w:bCs/>
          <w:sz w:val="22"/>
          <w:szCs w:val="22"/>
          <w:lang w:val="ru-RU"/>
        </w:rPr>
      </w:pPr>
      <w:r>
        <w:rPr>
          <w:rFonts w:ascii="Verdana" w:hAnsi="Verdana"/>
          <w:bCs/>
          <w:sz w:val="22"/>
          <w:szCs w:val="22"/>
          <w:lang w:val="ru-RU"/>
        </w:rPr>
        <w:t>Депозирана е</w:t>
      </w:r>
      <w:r w:rsidR="00645735" w:rsidRPr="00DE0CB3">
        <w:rPr>
          <w:rFonts w:ascii="Verdana" w:hAnsi="Verdana"/>
          <w:bCs/>
          <w:sz w:val="22"/>
          <w:szCs w:val="22"/>
          <w:lang w:val="ru-RU"/>
        </w:rPr>
        <w:t xml:space="preserve"> </w:t>
      </w:r>
      <w:r>
        <w:rPr>
          <w:rFonts w:ascii="Verdana" w:hAnsi="Verdana"/>
          <w:bCs/>
          <w:sz w:val="22"/>
          <w:szCs w:val="22"/>
          <w:lang w:val="ru-RU"/>
        </w:rPr>
        <w:t>1 брой искова молба</w:t>
      </w:r>
      <w:r w:rsidR="00645735" w:rsidRPr="00DE0CB3">
        <w:rPr>
          <w:rFonts w:ascii="Verdana" w:hAnsi="Verdana"/>
          <w:bCs/>
          <w:sz w:val="22"/>
          <w:szCs w:val="22"/>
          <w:lang w:val="ru-RU"/>
        </w:rPr>
        <w:t xml:space="preserve"> на основание чл. 79, ал. 1, пред. Първо и чл. 86, ал. 1 от ЗЗД и чл. 8, ал. 1 от ЗАЗ за дължими суми п</w:t>
      </w:r>
      <w:r>
        <w:rPr>
          <w:rFonts w:ascii="Verdana" w:hAnsi="Verdana"/>
          <w:bCs/>
          <w:sz w:val="22"/>
          <w:szCs w:val="22"/>
          <w:lang w:val="ru-RU"/>
        </w:rPr>
        <w:t>о прекратени договори за аренда.</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 xml:space="preserve">През периода продължава представителството по образувани в предходен етап дела. </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През календарната </w:t>
      </w:r>
      <w:r w:rsidR="00FB2E4B">
        <w:rPr>
          <w:rFonts w:ascii="Verdana" w:hAnsi="Verdana"/>
          <w:bCs/>
          <w:sz w:val="22"/>
          <w:szCs w:val="22"/>
          <w:lang w:val="ru-RU"/>
        </w:rPr>
        <w:t>2024</w:t>
      </w:r>
      <w:r w:rsidRPr="00116419">
        <w:rPr>
          <w:rFonts w:ascii="Verdana" w:hAnsi="Verdana"/>
          <w:bCs/>
          <w:sz w:val="22"/>
          <w:szCs w:val="22"/>
          <w:lang w:val="ru-RU"/>
        </w:rPr>
        <w:t xml:space="preserve"> г</w:t>
      </w:r>
      <w:r w:rsidRPr="00DE0CB3">
        <w:rPr>
          <w:rFonts w:ascii="Verdana" w:hAnsi="Verdana"/>
          <w:bCs/>
          <w:sz w:val="22"/>
          <w:szCs w:val="22"/>
          <w:lang w:val="ru-RU"/>
        </w:rPr>
        <w:t xml:space="preserve">. са образувани </w:t>
      </w:r>
      <w:r w:rsidR="00FB2E4B">
        <w:rPr>
          <w:rFonts w:ascii="Verdana" w:hAnsi="Verdana"/>
          <w:bCs/>
          <w:sz w:val="22"/>
          <w:szCs w:val="22"/>
          <w:lang w:val="ru-RU"/>
        </w:rPr>
        <w:t>7</w:t>
      </w:r>
      <w:r w:rsidRPr="00DE0CB3">
        <w:rPr>
          <w:rFonts w:ascii="Verdana" w:hAnsi="Verdana"/>
          <w:bCs/>
          <w:sz w:val="22"/>
          <w:szCs w:val="22"/>
          <w:lang w:val="ru-RU"/>
        </w:rPr>
        <w:t xml:space="preserve"> броя изпълнителни дела пред ДСИ за просрочени задължения към ДПФ.</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Системно през годината се извършват проверки като е отговаряно на над </w:t>
      </w:r>
      <w:r w:rsidR="00FB2E4B">
        <w:rPr>
          <w:rFonts w:ascii="Verdana" w:hAnsi="Verdana"/>
          <w:bCs/>
          <w:sz w:val="22"/>
          <w:szCs w:val="22"/>
          <w:lang w:val="ru-RU"/>
        </w:rPr>
        <w:t>15</w:t>
      </w:r>
      <w:r w:rsidRPr="00DE0CB3">
        <w:rPr>
          <w:rFonts w:ascii="Verdana" w:hAnsi="Verdana"/>
          <w:bCs/>
          <w:sz w:val="22"/>
          <w:szCs w:val="22"/>
          <w:lang w:val="ru-RU"/>
        </w:rPr>
        <w:t xml:space="preserve"> бр.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са изготвени в това число писма до различни администрации и граждани.</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По реда на Закона за достъп до обществена информация </w:t>
      </w:r>
      <w:proofErr w:type="gramStart"/>
      <w:r w:rsidRPr="00DE0CB3">
        <w:rPr>
          <w:rFonts w:ascii="Verdana" w:hAnsi="Verdana"/>
          <w:bCs/>
          <w:sz w:val="22"/>
          <w:szCs w:val="22"/>
          <w:lang w:val="ru-RU"/>
        </w:rPr>
        <w:t>за периода</w:t>
      </w:r>
      <w:proofErr w:type="gramEnd"/>
      <w:r w:rsidRPr="00DE0CB3">
        <w:rPr>
          <w:rFonts w:ascii="Verdana" w:hAnsi="Verdana"/>
          <w:bCs/>
          <w:sz w:val="22"/>
          <w:szCs w:val="22"/>
          <w:lang w:val="ru-RU"/>
        </w:rPr>
        <w:t xml:space="preserve"> са образувани </w:t>
      </w:r>
      <w:r w:rsidR="00FB2E4B">
        <w:rPr>
          <w:rFonts w:ascii="Verdana" w:hAnsi="Verdana"/>
          <w:bCs/>
          <w:sz w:val="22"/>
          <w:szCs w:val="22"/>
          <w:lang w:val="ru-RU"/>
        </w:rPr>
        <w:t>3</w:t>
      </w:r>
      <w:r w:rsidRPr="00116419">
        <w:rPr>
          <w:rFonts w:ascii="Verdana" w:hAnsi="Verdana"/>
          <w:bCs/>
          <w:sz w:val="22"/>
          <w:szCs w:val="22"/>
          <w:lang w:val="ru-RU"/>
        </w:rPr>
        <w:t xml:space="preserve"> б</w:t>
      </w:r>
      <w:r>
        <w:rPr>
          <w:rFonts w:ascii="Verdana" w:hAnsi="Verdana"/>
          <w:bCs/>
          <w:sz w:val="22"/>
          <w:szCs w:val="22"/>
          <w:lang w:val="ru-RU"/>
        </w:rPr>
        <w:t>р. процедури</w:t>
      </w:r>
      <w:r w:rsidRPr="00DE0CB3">
        <w:rPr>
          <w:rFonts w:ascii="Verdana" w:hAnsi="Verdana"/>
          <w:bCs/>
          <w:sz w:val="22"/>
          <w:szCs w:val="22"/>
          <w:lang w:val="ru-RU"/>
        </w:rPr>
        <w:t xml:space="preserve"> за предоставяне достъп до обществена информация от Областна дирекция „Земеделие” - Враца, които са приключени при спазване на законовите изисквания.</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ab/>
        <w:t xml:space="preserve">На място в общинските служби по земеделие и в ОД „Земеделие”- Враца,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645735" w:rsidRPr="00DE0CB3" w:rsidRDefault="00645735" w:rsidP="00645735">
      <w:pPr>
        <w:tabs>
          <w:tab w:val="center" w:pos="4320"/>
          <w:tab w:val="right" w:pos="8640"/>
        </w:tabs>
        <w:spacing w:line="276" w:lineRule="auto"/>
        <w:ind w:firstLine="709"/>
        <w:jc w:val="both"/>
        <w:rPr>
          <w:rFonts w:ascii="Verdana" w:hAnsi="Verdana"/>
          <w:bCs/>
          <w:sz w:val="22"/>
          <w:szCs w:val="22"/>
          <w:lang w:val="ru-RU"/>
        </w:rPr>
      </w:pPr>
      <w:r w:rsidRPr="00DE0CB3">
        <w:rPr>
          <w:rFonts w:ascii="Verdana" w:hAnsi="Verdana"/>
          <w:bCs/>
          <w:sz w:val="22"/>
          <w:szCs w:val="22"/>
          <w:lang w:val="ru-RU"/>
        </w:rPr>
        <w:t>През периода ежедневно се извършват устни консултации, справки и се изразяват становища към граждани и Общинските служби по земеделие.</w:t>
      </w:r>
    </w:p>
    <w:p w:rsidR="00645735" w:rsidRPr="00DE0CB3" w:rsidRDefault="00645735" w:rsidP="00645735">
      <w:pPr>
        <w:spacing w:line="276" w:lineRule="auto"/>
        <w:jc w:val="both"/>
        <w:rPr>
          <w:rFonts w:ascii="Verdana" w:hAnsi="Verdana"/>
          <w:sz w:val="22"/>
          <w:szCs w:val="22"/>
          <w:lang w:val="bg-BG"/>
        </w:rPr>
      </w:pPr>
    </w:p>
    <w:p w:rsidR="000D1219" w:rsidRDefault="000D1219" w:rsidP="00747FD8">
      <w:pPr>
        <w:spacing w:line="276" w:lineRule="auto"/>
        <w:jc w:val="both"/>
        <w:rPr>
          <w:rFonts w:ascii="Verdana" w:hAnsi="Verdana"/>
          <w:sz w:val="22"/>
          <w:szCs w:val="22"/>
          <w:lang w:val="bg-BG"/>
        </w:rPr>
      </w:pPr>
    </w:p>
    <w:p w:rsidR="004754F5" w:rsidRPr="00DE0CB3" w:rsidRDefault="004754F5" w:rsidP="00747FD8">
      <w:pPr>
        <w:spacing w:line="276" w:lineRule="auto"/>
        <w:jc w:val="both"/>
        <w:rPr>
          <w:rFonts w:ascii="Verdana" w:hAnsi="Verdana"/>
          <w:sz w:val="22"/>
          <w:szCs w:val="22"/>
          <w:lang w:val="bg-BG"/>
        </w:rPr>
      </w:pPr>
    </w:p>
    <w:p w:rsidR="008877C0" w:rsidRPr="00DE0CB3" w:rsidRDefault="002A56F9" w:rsidP="002B27E4">
      <w:pPr>
        <w:numPr>
          <w:ilvl w:val="0"/>
          <w:numId w:val="6"/>
        </w:numPr>
        <w:tabs>
          <w:tab w:val="left" w:pos="0"/>
        </w:tabs>
        <w:spacing w:line="276" w:lineRule="auto"/>
        <w:ind w:left="0" w:firstLine="0"/>
        <w:jc w:val="both"/>
        <w:rPr>
          <w:rFonts w:ascii="Verdana" w:hAnsi="Verdana"/>
          <w:b/>
          <w:sz w:val="22"/>
          <w:szCs w:val="22"/>
          <w:lang w:val="ru-RU"/>
        </w:rPr>
      </w:pPr>
      <w:r w:rsidRPr="00DE0CB3">
        <w:rPr>
          <w:rFonts w:ascii="Verdana" w:hAnsi="Verdana"/>
          <w:b/>
          <w:sz w:val="22"/>
          <w:szCs w:val="22"/>
          <w:lang w:val="ru-RU"/>
        </w:rPr>
        <w:t>Главна Дирекция</w:t>
      </w:r>
      <w:r w:rsidR="00C04DA5" w:rsidRPr="00DE0CB3">
        <w:rPr>
          <w:rFonts w:ascii="Verdana" w:hAnsi="Verdana"/>
          <w:b/>
          <w:sz w:val="22"/>
          <w:szCs w:val="22"/>
          <w:lang w:val="ru-RU"/>
        </w:rPr>
        <w:t xml:space="preserve"> "Аграрно развитие"</w:t>
      </w:r>
    </w:p>
    <w:p w:rsidR="000D1219" w:rsidRPr="00DE0CB3" w:rsidRDefault="000D1219" w:rsidP="000D1219">
      <w:pPr>
        <w:tabs>
          <w:tab w:val="left" w:pos="0"/>
        </w:tabs>
        <w:spacing w:line="276" w:lineRule="auto"/>
        <w:jc w:val="both"/>
        <w:rPr>
          <w:rFonts w:ascii="Verdana" w:hAnsi="Verdana"/>
          <w:b/>
          <w:sz w:val="22"/>
          <w:szCs w:val="22"/>
          <w:lang w:val="ru-RU"/>
        </w:rPr>
      </w:pPr>
    </w:p>
    <w:p w:rsidR="000D1219" w:rsidRPr="00237C86" w:rsidRDefault="000D1219" w:rsidP="000D1219">
      <w:pPr>
        <w:numPr>
          <w:ilvl w:val="0"/>
          <w:numId w:val="11"/>
        </w:numPr>
        <w:overflowPunct/>
        <w:autoSpaceDE/>
        <w:autoSpaceDN/>
        <w:adjustRightInd/>
        <w:spacing w:after="200" w:line="276" w:lineRule="auto"/>
        <w:ind w:left="0" w:hanging="11"/>
        <w:jc w:val="both"/>
        <w:textAlignment w:val="auto"/>
        <w:rPr>
          <w:rFonts w:ascii="Verdana" w:hAnsi="Verdana"/>
          <w:i/>
          <w:sz w:val="22"/>
          <w:szCs w:val="22"/>
          <w:u w:val="single"/>
          <w:lang w:val="ru-RU"/>
        </w:rPr>
      </w:pPr>
      <w:r w:rsidRPr="00237C86">
        <w:rPr>
          <w:rFonts w:ascii="Verdana" w:hAnsi="Verdana"/>
          <w:i/>
          <w:sz w:val="22"/>
          <w:szCs w:val="22"/>
          <w:u w:val="single"/>
          <w:lang w:val="ru-RU"/>
        </w:rPr>
        <w:t>Дър</w:t>
      </w:r>
      <w:r w:rsidR="00EF2F57" w:rsidRPr="00237C86">
        <w:rPr>
          <w:rFonts w:ascii="Verdana" w:hAnsi="Verdana"/>
          <w:i/>
          <w:sz w:val="22"/>
          <w:szCs w:val="22"/>
          <w:u w:val="single"/>
          <w:lang w:val="ru-RU"/>
        </w:rPr>
        <w:t>жавни помощи, директни плащания</w:t>
      </w:r>
      <w:r w:rsidR="00A00BD6" w:rsidRPr="00237C86">
        <w:rPr>
          <w:rFonts w:ascii="Verdana" w:hAnsi="Verdana"/>
          <w:i/>
          <w:sz w:val="22"/>
          <w:szCs w:val="22"/>
          <w:u w:val="single"/>
          <w:lang w:val="ru-RU"/>
        </w:rPr>
        <w:t xml:space="preserve">, </w:t>
      </w:r>
      <w:r w:rsidR="00EF2F57" w:rsidRPr="00237C86">
        <w:rPr>
          <w:rFonts w:ascii="Verdana" w:hAnsi="Verdana"/>
          <w:i/>
          <w:sz w:val="22"/>
          <w:szCs w:val="22"/>
          <w:u w:val="single"/>
          <w:lang w:val="bg-BG"/>
        </w:rPr>
        <w:t>слой „Постояно затревени площи“, теренни проверки</w:t>
      </w:r>
      <w:r w:rsidR="00A00BD6" w:rsidRPr="00237C86">
        <w:rPr>
          <w:rFonts w:ascii="Verdana" w:hAnsi="Verdana"/>
          <w:i/>
          <w:sz w:val="22"/>
          <w:szCs w:val="22"/>
          <w:u w:val="single"/>
          <w:lang w:val="bg-BG"/>
        </w:rPr>
        <w:t xml:space="preserve"> </w:t>
      </w:r>
      <w:r w:rsidRPr="00237C86">
        <w:rPr>
          <w:rFonts w:ascii="Verdana" w:hAnsi="Verdana"/>
          <w:i/>
          <w:sz w:val="22"/>
          <w:szCs w:val="22"/>
          <w:u w:val="single"/>
          <w:lang w:val="ru-RU"/>
        </w:rPr>
        <w:t>и изчертаване на земеделски парцели</w:t>
      </w:r>
      <w:r w:rsidR="00EF2F57" w:rsidRPr="00237C86">
        <w:rPr>
          <w:rFonts w:ascii="Verdana" w:hAnsi="Verdana"/>
          <w:i/>
          <w:sz w:val="22"/>
          <w:szCs w:val="22"/>
          <w:u w:val="single"/>
          <w:lang w:val="ru-RU"/>
        </w:rPr>
        <w:t>.</w:t>
      </w:r>
    </w:p>
    <w:p w:rsidR="000D1219" w:rsidRPr="00237C86" w:rsidRDefault="000D1219" w:rsidP="000F3615">
      <w:pPr>
        <w:pStyle w:val="af2"/>
        <w:numPr>
          <w:ilvl w:val="0"/>
          <w:numId w:val="17"/>
        </w:numPr>
        <w:ind w:left="0" w:right="-16" w:firstLine="567"/>
        <w:contextualSpacing/>
        <w:jc w:val="both"/>
        <w:rPr>
          <w:rFonts w:ascii="Verdana" w:hAnsi="Verdana"/>
          <w:i/>
          <w:sz w:val="22"/>
          <w:szCs w:val="22"/>
          <w:u w:val="single"/>
          <w:lang w:val="bg-BG"/>
        </w:rPr>
      </w:pPr>
      <w:r w:rsidRPr="00237C86">
        <w:rPr>
          <w:rFonts w:ascii="Verdana" w:hAnsi="Verdana"/>
          <w:i/>
          <w:sz w:val="22"/>
          <w:szCs w:val="22"/>
          <w:u w:val="single"/>
          <w:lang w:val="ru-RU"/>
        </w:rPr>
        <w:t>Подпомагане по схемите и мерките</w:t>
      </w:r>
      <w:r w:rsidRPr="00237C86">
        <w:rPr>
          <w:rFonts w:ascii="Verdana" w:hAnsi="Verdana"/>
          <w:i/>
          <w:sz w:val="22"/>
          <w:szCs w:val="22"/>
          <w:u w:val="single"/>
          <w:lang w:val="bg-BG"/>
        </w:rPr>
        <w:t xml:space="preserve"> на ОСП в Интегрирана сист</w:t>
      </w:r>
      <w:r w:rsidR="00CA77BD" w:rsidRPr="00237C86">
        <w:rPr>
          <w:rFonts w:ascii="Verdana" w:hAnsi="Verdana"/>
          <w:i/>
          <w:sz w:val="22"/>
          <w:szCs w:val="22"/>
          <w:u w:val="single"/>
          <w:lang w:val="bg-BG"/>
        </w:rPr>
        <w:t>ема за администриране и контрол</w:t>
      </w:r>
      <w:r w:rsidRPr="00237C86">
        <w:rPr>
          <w:rFonts w:ascii="Verdana" w:hAnsi="Verdana"/>
          <w:i/>
          <w:sz w:val="22"/>
          <w:szCs w:val="22"/>
          <w:u w:val="single"/>
          <w:lang w:val="bg-BG"/>
        </w:rPr>
        <w:t xml:space="preserve"> - ИСАК</w:t>
      </w:r>
    </w:p>
    <w:p w:rsidR="000D1219" w:rsidRPr="00237C86" w:rsidRDefault="000D1219" w:rsidP="000D1219">
      <w:pPr>
        <w:pStyle w:val="af2"/>
        <w:spacing w:line="276" w:lineRule="auto"/>
        <w:ind w:left="0" w:right="-16" w:firstLine="360"/>
        <w:jc w:val="both"/>
        <w:rPr>
          <w:rFonts w:ascii="Verdana" w:hAnsi="Verdana"/>
          <w:sz w:val="22"/>
          <w:szCs w:val="22"/>
          <w:lang w:val="ru-RU"/>
        </w:rPr>
      </w:pPr>
      <w:r w:rsidRPr="00237C86">
        <w:rPr>
          <w:rFonts w:ascii="Verdana" w:hAnsi="Verdana"/>
          <w:sz w:val="22"/>
          <w:szCs w:val="22"/>
          <w:lang w:val="ru-RU"/>
        </w:rPr>
        <w:t xml:space="preserve">За </w:t>
      </w:r>
      <w:r w:rsidRPr="00237C86">
        <w:rPr>
          <w:rFonts w:ascii="Verdana" w:hAnsi="Verdana"/>
          <w:sz w:val="22"/>
          <w:szCs w:val="22"/>
          <w:lang w:val="bg-BG"/>
        </w:rPr>
        <w:t>поредна год</w:t>
      </w:r>
      <w:r w:rsidRPr="00237C86">
        <w:rPr>
          <w:rFonts w:ascii="Verdana" w:hAnsi="Verdana"/>
          <w:sz w:val="22"/>
          <w:szCs w:val="22"/>
          <w:lang w:val="ru-RU"/>
        </w:rPr>
        <w:t>ина земеделските стопани се регистрираха за подпомагане по схемите и мерките в ИСАК. Това бе извършено в общинските служби по земеделие на територията на областта,</w:t>
      </w:r>
      <w:r w:rsidR="00AA165A" w:rsidRPr="00237C86">
        <w:rPr>
          <w:rFonts w:ascii="Verdana" w:hAnsi="Verdana"/>
          <w:sz w:val="22"/>
          <w:szCs w:val="22"/>
          <w:lang w:val="ru-RU"/>
        </w:rPr>
        <w:t xml:space="preserve"> </w:t>
      </w:r>
      <w:r w:rsidRPr="00237C86">
        <w:rPr>
          <w:rFonts w:ascii="Verdana" w:hAnsi="Verdana"/>
          <w:sz w:val="22"/>
          <w:szCs w:val="22"/>
          <w:lang w:val="ru-RU"/>
        </w:rPr>
        <w:t>както и в ОД «Земеделие»</w:t>
      </w:r>
      <w:r w:rsidR="00D23912">
        <w:rPr>
          <w:rFonts w:ascii="Verdana" w:hAnsi="Verdana"/>
          <w:sz w:val="22"/>
          <w:szCs w:val="22"/>
          <w:lang w:val="ru-RU"/>
        </w:rPr>
        <w:t xml:space="preserve"> </w:t>
      </w:r>
      <w:r w:rsidRPr="00237C86">
        <w:rPr>
          <w:rFonts w:ascii="Verdana" w:hAnsi="Verdana"/>
          <w:sz w:val="22"/>
          <w:szCs w:val="22"/>
          <w:lang w:val="ru-RU"/>
        </w:rPr>
        <w:t>-</w:t>
      </w:r>
      <w:r w:rsidR="00D23912">
        <w:rPr>
          <w:rFonts w:ascii="Verdana" w:hAnsi="Verdana"/>
          <w:sz w:val="22"/>
          <w:szCs w:val="22"/>
          <w:lang w:val="ru-RU"/>
        </w:rPr>
        <w:t xml:space="preserve"> </w:t>
      </w:r>
      <w:r w:rsidRPr="00237C86">
        <w:rPr>
          <w:rFonts w:ascii="Verdana" w:hAnsi="Verdana"/>
          <w:sz w:val="22"/>
          <w:szCs w:val="22"/>
          <w:lang w:val="ru-RU"/>
        </w:rPr>
        <w:t>Враца.</w:t>
      </w:r>
    </w:p>
    <w:p w:rsidR="000D1219" w:rsidRPr="001A7C55" w:rsidRDefault="000D1219" w:rsidP="00CA1065">
      <w:pPr>
        <w:spacing w:line="276" w:lineRule="auto"/>
        <w:ind w:firstLine="360"/>
        <w:jc w:val="both"/>
        <w:rPr>
          <w:rFonts w:ascii="Verdana" w:hAnsi="Verdana"/>
          <w:sz w:val="22"/>
          <w:szCs w:val="22"/>
          <w:lang w:val="ru-RU"/>
        </w:rPr>
      </w:pPr>
      <w:proofErr w:type="gramStart"/>
      <w:r w:rsidRPr="00237C86">
        <w:rPr>
          <w:rFonts w:ascii="Verdana" w:hAnsi="Verdana"/>
          <w:sz w:val="22"/>
          <w:szCs w:val="22"/>
          <w:lang w:val="ru-RU"/>
        </w:rPr>
        <w:t>В срока</w:t>
      </w:r>
      <w:proofErr w:type="gramEnd"/>
      <w:r w:rsidRPr="00237C86">
        <w:rPr>
          <w:rFonts w:ascii="Verdana" w:hAnsi="Verdana"/>
          <w:sz w:val="22"/>
          <w:szCs w:val="22"/>
          <w:lang w:val="ru-RU"/>
        </w:rPr>
        <w:t xml:space="preserve"> </w:t>
      </w:r>
      <w:r w:rsidRPr="00237C86">
        <w:rPr>
          <w:rFonts w:ascii="Verdana" w:hAnsi="Verdana"/>
          <w:sz w:val="22"/>
          <w:szCs w:val="22"/>
          <w:lang w:val="bg-BG"/>
        </w:rPr>
        <w:t>определен</w:t>
      </w:r>
      <w:r w:rsidRPr="00237C86">
        <w:rPr>
          <w:rFonts w:ascii="Verdana" w:hAnsi="Verdana"/>
          <w:sz w:val="22"/>
          <w:szCs w:val="22"/>
          <w:lang w:val="ru-RU"/>
        </w:rPr>
        <w:t xml:space="preserve"> от Наредба № 5 от 27 февруари 2009г. за условията и реда за подаване на заявления по схеми и мерки за директни плащания, регистрираните заявления на физически</w:t>
      </w:r>
      <w:r w:rsidR="00CA1065" w:rsidRPr="00237C86">
        <w:rPr>
          <w:rFonts w:ascii="Verdana" w:hAnsi="Verdana"/>
          <w:sz w:val="22"/>
          <w:szCs w:val="22"/>
          <w:lang w:val="ru-RU"/>
        </w:rPr>
        <w:t xml:space="preserve"> </w:t>
      </w:r>
      <w:r w:rsidR="00237C86">
        <w:rPr>
          <w:rFonts w:ascii="Verdana" w:hAnsi="Verdana"/>
          <w:sz w:val="22"/>
          <w:szCs w:val="22"/>
          <w:lang w:val="ru-RU"/>
        </w:rPr>
        <w:t xml:space="preserve">и юридически лица </w:t>
      </w:r>
      <w:r w:rsidR="00D23912">
        <w:rPr>
          <w:rFonts w:ascii="Verdana" w:hAnsi="Verdana"/>
          <w:sz w:val="22"/>
          <w:szCs w:val="22"/>
          <w:lang w:val="ru-RU"/>
        </w:rPr>
        <w:t>в ИСАК за 2024</w:t>
      </w:r>
      <w:r w:rsidR="00CA1065" w:rsidRPr="00237C86">
        <w:rPr>
          <w:rFonts w:ascii="Verdana" w:hAnsi="Verdana"/>
          <w:sz w:val="22"/>
          <w:szCs w:val="22"/>
          <w:lang w:val="ru-RU"/>
        </w:rPr>
        <w:t xml:space="preserve"> </w:t>
      </w:r>
      <w:r w:rsidR="00237C86">
        <w:rPr>
          <w:rFonts w:ascii="Verdana" w:hAnsi="Verdana"/>
          <w:sz w:val="22"/>
          <w:szCs w:val="22"/>
          <w:lang w:val="ru-RU"/>
        </w:rPr>
        <w:t>г.</w:t>
      </w:r>
      <w:r w:rsidRPr="00237C86">
        <w:rPr>
          <w:rFonts w:ascii="Verdana" w:hAnsi="Verdana"/>
          <w:sz w:val="22"/>
          <w:szCs w:val="22"/>
          <w:lang w:val="ru-RU"/>
        </w:rPr>
        <w:t xml:space="preserve"> са 1</w:t>
      </w:r>
      <w:r w:rsidR="0070048C">
        <w:rPr>
          <w:rFonts w:ascii="Verdana" w:hAnsi="Verdana"/>
          <w:sz w:val="22"/>
          <w:szCs w:val="22"/>
          <w:lang w:val="bg-BG"/>
        </w:rPr>
        <w:t xml:space="preserve"> </w:t>
      </w:r>
      <w:r w:rsidR="004F443C">
        <w:rPr>
          <w:rFonts w:ascii="Verdana" w:hAnsi="Verdana"/>
          <w:sz w:val="22"/>
          <w:szCs w:val="22"/>
          <w:lang w:val="bg-BG"/>
        </w:rPr>
        <w:t>354</w:t>
      </w:r>
      <w:r w:rsidR="00CA1065" w:rsidRPr="00237C86">
        <w:rPr>
          <w:rFonts w:ascii="Verdana" w:hAnsi="Verdana"/>
          <w:sz w:val="22"/>
          <w:szCs w:val="22"/>
          <w:lang w:val="bg-BG"/>
        </w:rPr>
        <w:t xml:space="preserve"> </w:t>
      </w:r>
      <w:r w:rsidRPr="00237C86">
        <w:rPr>
          <w:rFonts w:ascii="Verdana" w:hAnsi="Verdana"/>
          <w:sz w:val="22"/>
          <w:szCs w:val="22"/>
          <w:lang w:val="ru-RU"/>
        </w:rPr>
        <w:t>бр. Окончателно заявената площ е</w:t>
      </w:r>
      <w:r w:rsidRPr="001A7C55">
        <w:rPr>
          <w:rFonts w:ascii="Verdana" w:hAnsi="Verdana"/>
          <w:b/>
          <w:sz w:val="22"/>
          <w:szCs w:val="22"/>
          <w:lang w:val="ru-RU"/>
        </w:rPr>
        <w:t xml:space="preserve"> </w:t>
      </w:r>
      <w:r w:rsidR="004F443C">
        <w:rPr>
          <w:rFonts w:ascii="Verdana" w:hAnsi="Verdana"/>
          <w:b/>
          <w:sz w:val="22"/>
          <w:szCs w:val="22"/>
          <w:lang w:val="ru-RU"/>
        </w:rPr>
        <w:t>136</w:t>
      </w:r>
      <w:r w:rsidR="001A7C55" w:rsidRPr="001A7C55">
        <w:rPr>
          <w:rFonts w:ascii="Verdana" w:hAnsi="Verdana"/>
          <w:b/>
          <w:sz w:val="22"/>
          <w:szCs w:val="22"/>
          <w:lang w:val="ru-RU"/>
        </w:rPr>
        <w:t xml:space="preserve"> </w:t>
      </w:r>
      <w:r w:rsidR="004F443C">
        <w:rPr>
          <w:rFonts w:ascii="Verdana" w:hAnsi="Verdana"/>
          <w:b/>
          <w:sz w:val="22"/>
          <w:szCs w:val="22"/>
          <w:lang w:val="ru-RU"/>
        </w:rPr>
        <w:t>219.49</w:t>
      </w:r>
      <w:r w:rsidR="001A7C55" w:rsidRPr="001A7C55">
        <w:rPr>
          <w:rFonts w:ascii="Verdana" w:hAnsi="Verdana"/>
          <w:b/>
          <w:sz w:val="22"/>
          <w:szCs w:val="22"/>
          <w:lang w:val="ru-RU"/>
        </w:rPr>
        <w:t xml:space="preserve"> ха</w:t>
      </w:r>
      <w:r w:rsidR="001A7C55">
        <w:rPr>
          <w:rFonts w:ascii="Verdana" w:hAnsi="Verdana"/>
          <w:sz w:val="22"/>
          <w:szCs w:val="22"/>
          <w:lang w:val="ru-RU"/>
        </w:rPr>
        <w:t>.</w:t>
      </w:r>
    </w:p>
    <w:p w:rsidR="000D1219" w:rsidRPr="00DE0CB3" w:rsidRDefault="000D1219" w:rsidP="00D5023B">
      <w:pPr>
        <w:spacing w:line="276" w:lineRule="auto"/>
        <w:ind w:right="-16" w:firstLine="360"/>
        <w:jc w:val="both"/>
        <w:rPr>
          <w:rFonts w:ascii="Verdana" w:hAnsi="Verdana"/>
          <w:sz w:val="22"/>
          <w:szCs w:val="22"/>
          <w:lang w:val="ru-RU"/>
        </w:rPr>
      </w:pPr>
      <w:r w:rsidRPr="00237C86">
        <w:rPr>
          <w:rFonts w:ascii="Verdana" w:hAnsi="Verdana"/>
          <w:sz w:val="22"/>
          <w:szCs w:val="22"/>
          <w:lang w:val="ru-RU"/>
        </w:rPr>
        <w:t>В справката са показани регистрираните заявления за подпомагане по общини, съответно физ</w:t>
      </w:r>
      <w:r w:rsidR="00D23912">
        <w:rPr>
          <w:rFonts w:ascii="Verdana" w:hAnsi="Verdana"/>
          <w:sz w:val="22"/>
          <w:szCs w:val="22"/>
          <w:lang w:val="ru-RU"/>
        </w:rPr>
        <w:t>ически и юридически лица за 2024</w:t>
      </w:r>
      <w:r w:rsidR="00CA1065" w:rsidRPr="00237C86">
        <w:rPr>
          <w:rFonts w:ascii="Verdana" w:hAnsi="Verdana"/>
          <w:sz w:val="22"/>
          <w:szCs w:val="22"/>
          <w:lang w:val="ru-RU"/>
        </w:rPr>
        <w:t xml:space="preserve"> </w:t>
      </w:r>
      <w:r w:rsidRPr="00237C86">
        <w:rPr>
          <w:rFonts w:ascii="Verdana" w:hAnsi="Verdana"/>
          <w:sz w:val="22"/>
          <w:szCs w:val="22"/>
          <w:lang w:val="ru-RU"/>
        </w:rPr>
        <w:t>г., като е направено и сравнен</w:t>
      </w:r>
      <w:r w:rsidR="00D23912">
        <w:rPr>
          <w:rFonts w:ascii="Verdana" w:hAnsi="Verdana"/>
          <w:sz w:val="22"/>
          <w:szCs w:val="22"/>
          <w:lang w:val="ru-RU"/>
        </w:rPr>
        <w:t>ие с данните за 2023</w:t>
      </w:r>
      <w:r w:rsidR="00CA1065" w:rsidRPr="00237C86">
        <w:rPr>
          <w:rFonts w:ascii="Verdana" w:hAnsi="Verdana"/>
          <w:sz w:val="22"/>
          <w:szCs w:val="22"/>
          <w:lang w:val="ru-RU"/>
        </w:rPr>
        <w:t xml:space="preserve"> </w:t>
      </w:r>
      <w:r w:rsidRPr="00237C86">
        <w:rPr>
          <w:rFonts w:ascii="Verdana" w:hAnsi="Verdana"/>
          <w:sz w:val="22"/>
          <w:szCs w:val="22"/>
          <w:lang w:val="ru-RU"/>
        </w:rPr>
        <w:t>г.:</w:t>
      </w:r>
    </w:p>
    <w:p w:rsidR="000D1219" w:rsidRPr="00DE0CB3" w:rsidRDefault="000D1219" w:rsidP="000D1219">
      <w:pPr>
        <w:spacing w:line="276" w:lineRule="auto"/>
        <w:ind w:right="-16"/>
        <w:jc w:val="both"/>
        <w:rPr>
          <w:rFonts w:ascii="Verdana" w:hAnsi="Verdana"/>
          <w:sz w:val="22"/>
          <w:szCs w:val="22"/>
          <w:lang w:val="ru-RU"/>
        </w:rPr>
      </w:pPr>
    </w:p>
    <w:tbl>
      <w:tblPr>
        <w:tblW w:w="9303" w:type="dxa"/>
        <w:jc w:val="center"/>
        <w:tblCellMar>
          <w:left w:w="70" w:type="dxa"/>
          <w:right w:w="70" w:type="dxa"/>
        </w:tblCellMar>
        <w:tblLook w:val="04A0" w:firstRow="1" w:lastRow="0" w:firstColumn="1" w:lastColumn="0" w:noHBand="0" w:noVBand="1"/>
      </w:tblPr>
      <w:tblGrid>
        <w:gridCol w:w="1984"/>
        <w:gridCol w:w="1023"/>
        <w:gridCol w:w="957"/>
        <w:gridCol w:w="851"/>
        <w:gridCol w:w="1559"/>
        <w:gridCol w:w="1412"/>
        <w:gridCol w:w="1517"/>
      </w:tblGrid>
      <w:tr w:rsidR="00DE0CB3" w:rsidRPr="004F443C" w:rsidTr="004F443C">
        <w:trPr>
          <w:trHeight w:val="1200"/>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D1219" w:rsidRPr="004F443C" w:rsidRDefault="000D1219" w:rsidP="000F3615">
            <w:pPr>
              <w:jc w:val="center"/>
              <w:rPr>
                <w:rFonts w:ascii="Verdana" w:hAnsi="Verdana"/>
                <w:b/>
                <w:bCs/>
                <w:sz w:val="22"/>
                <w:szCs w:val="22"/>
                <w:lang w:val="ru-RU"/>
              </w:rPr>
            </w:pPr>
            <w:r w:rsidRPr="004F443C">
              <w:rPr>
                <w:rFonts w:ascii="Verdana" w:hAnsi="Verdana"/>
                <w:b/>
                <w:bCs/>
                <w:sz w:val="22"/>
                <w:szCs w:val="22"/>
                <w:lang w:val="ru-RU"/>
              </w:rPr>
              <w:t>Регистрирани заявления в И</w:t>
            </w:r>
            <w:r w:rsidR="003F02DF" w:rsidRPr="004F443C">
              <w:rPr>
                <w:rFonts w:ascii="Verdana" w:hAnsi="Verdana"/>
                <w:b/>
                <w:bCs/>
                <w:sz w:val="22"/>
                <w:szCs w:val="22"/>
                <w:lang w:val="ru-RU"/>
              </w:rPr>
              <w:t xml:space="preserve">САК </w:t>
            </w:r>
            <w:r w:rsidR="004F443C" w:rsidRPr="004F443C">
              <w:rPr>
                <w:rFonts w:ascii="Verdana" w:hAnsi="Verdana"/>
                <w:b/>
                <w:bCs/>
                <w:sz w:val="22"/>
                <w:szCs w:val="22"/>
                <w:lang w:val="ru-RU"/>
              </w:rPr>
              <w:t>Област Враца</w:t>
            </w:r>
            <w:r w:rsidR="004F443C" w:rsidRPr="004F443C">
              <w:rPr>
                <w:rFonts w:ascii="Verdana" w:hAnsi="Verdana"/>
                <w:b/>
                <w:bCs/>
                <w:sz w:val="22"/>
                <w:szCs w:val="22"/>
                <w:lang w:val="ru-RU"/>
              </w:rPr>
              <w:br/>
              <w:t xml:space="preserve"> Кампания 2024</w:t>
            </w:r>
            <w:r w:rsidRPr="004F443C">
              <w:rPr>
                <w:rFonts w:ascii="Verdana" w:hAnsi="Verdana"/>
                <w:b/>
                <w:bCs/>
                <w:sz w:val="22"/>
                <w:szCs w:val="22"/>
                <w:lang w:val="ru-RU"/>
              </w:rPr>
              <w:t>г.</w:t>
            </w:r>
          </w:p>
        </w:tc>
        <w:tc>
          <w:tcPr>
            <w:tcW w:w="141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D1219" w:rsidRPr="004F443C" w:rsidRDefault="003F02DF" w:rsidP="003E3A56">
            <w:pPr>
              <w:jc w:val="center"/>
              <w:rPr>
                <w:rFonts w:ascii="Verdana" w:hAnsi="Verdana"/>
                <w:b/>
                <w:bCs/>
                <w:sz w:val="22"/>
                <w:szCs w:val="22"/>
                <w:lang w:val="bg-BG"/>
              </w:rPr>
            </w:pPr>
            <w:r w:rsidRPr="004F443C">
              <w:rPr>
                <w:rFonts w:ascii="Verdana" w:hAnsi="Verdana"/>
                <w:b/>
                <w:bCs/>
                <w:sz w:val="22"/>
                <w:szCs w:val="22"/>
              </w:rPr>
              <w:t xml:space="preserve">Общ </w:t>
            </w:r>
            <w:r w:rsidR="000D1219" w:rsidRPr="004F443C">
              <w:rPr>
                <w:rFonts w:ascii="Verdana" w:hAnsi="Verdana"/>
                <w:b/>
                <w:bCs/>
                <w:sz w:val="22"/>
                <w:szCs w:val="22"/>
              </w:rPr>
              <w:t>брой Кампания 20</w:t>
            </w:r>
            <w:r w:rsidR="003E3A56" w:rsidRPr="004F443C">
              <w:rPr>
                <w:rFonts w:ascii="Verdana" w:hAnsi="Verdana"/>
                <w:b/>
                <w:bCs/>
                <w:sz w:val="22"/>
                <w:szCs w:val="22"/>
                <w:lang w:val="bg-BG"/>
              </w:rPr>
              <w:t>2</w:t>
            </w:r>
            <w:r w:rsidR="004F443C">
              <w:rPr>
                <w:rFonts w:ascii="Verdana" w:hAnsi="Verdana"/>
                <w:b/>
                <w:bCs/>
                <w:sz w:val="22"/>
                <w:szCs w:val="22"/>
                <w:lang w:val="bg-BG"/>
              </w:rPr>
              <w:t>3</w:t>
            </w:r>
          </w:p>
        </w:tc>
        <w:tc>
          <w:tcPr>
            <w:tcW w:w="15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D1219" w:rsidRPr="004F443C" w:rsidRDefault="000D1219" w:rsidP="000F3615">
            <w:pPr>
              <w:jc w:val="center"/>
              <w:rPr>
                <w:rFonts w:ascii="Verdana" w:hAnsi="Verdana" w:cs="Arial"/>
                <w:b/>
                <w:bCs/>
                <w:sz w:val="22"/>
                <w:szCs w:val="22"/>
              </w:rPr>
            </w:pPr>
            <w:r w:rsidRPr="004F443C">
              <w:rPr>
                <w:rFonts w:ascii="Verdana" w:hAnsi="Verdana" w:cs="Arial"/>
                <w:b/>
                <w:bCs/>
                <w:sz w:val="22"/>
                <w:szCs w:val="22"/>
              </w:rPr>
              <w:t>Сравнение</w:t>
            </w:r>
          </w:p>
        </w:tc>
      </w:tr>
      <w:tr w:rsidR="003E3A56" w:rsidRPr="004F443C" w:rsidTr="004A667A">
        <w:trPr>
          <w:trHeight w:val="300"/>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D1219" w:rsidRPr="004F443C" w:rsidRDefault="000D1219" w:rsidP="000F3615">
            <w:pPr>
              <w:jc w:val="center"/>
              <w:rPr>
                <w:rFonts w:ascii="Verdana" w:hAnsi="Verdana"/>
                <w:b/>
                <w:bCs/>
                <w:sz w:val="22"/>
                <w:szCs w:val="22"/>
              </w:rPr>
            </w:pPr>
            <w:r w:rsidRPr="004F443C">
              <w:rPr>
                <w:rFonts w:ascii="Verdana" w:hAnsi="Verdana"/>
                <w:b/>
                <w:bCs/>
                <w:sz w:val="22"/>
                <w:szCs w:val="22"/>
              </w:rPr>
              <w:t>Община</w:t>
            </w:r>
          </w:p>
        </w:tc>
        <w:tc>
          <w:tcPr>
            <w:tcW w:w="1023" w:type="dxa"/>
            <w:tcBorders>
              <w:top w:val="nil"/>
              <w:left w:val="nil"/>
              <w:bottom w:val="single" w:sz="4" w:space="0" w:color="auto"/>
              <w:right w:val="single" w:sz="4" w:space="0" w:color="auto"/>
            </w:tcBorders>
            <w:shd w:val="clear" w:color="auto" w:fill="auto"/>
            <w:noWrap/>
            <w:vAlign w:val="center"/>
            <w:hideMark/>
          </w:tcPr>
          <w:p w:rsidR="000D1219" w:rsidRPr="004F443C" w:rsidRDefault="000D1219" w:rsidP="000F3615">
            <w:pPr>
              <w:jc w:val="center"/>
              <w:rPr>
                <w:rFonts w:ascii="Verdana" w:hAnsi="Verdana"/>
                <w:b/>
                <w:bCs/>
                <w:sz w:val="22"/>
                <w:szCs w:val="22"/>
              </w:rPr>
            </w:pPr>
            <w:r w:rsidRPr="004F443C">
              <w:rPr>
                <w:rFonts w:ascii="Verdana" w:hAnsi="Verdana"/>
                <w:b/>
                <w:bCs/>
                <w:sz w:val="22"/>
                <w:szCs w:val="22"/>
              </w:rPr>
              <w:t>Физ. лица</w:t>
            </w:r>
          </w:p>
        </w:tc>
        <w:tc>
          <w:tcPr>
            <w:tcW w:w="957" w:type="dxa"/>
            <w:tcBorders>
              <w:top w:val="nil"/>
              <w:left w:val="nil"/>
              <w:bottom w:val="single" w:sz="4" w:space="0" w:color="auto"/>
              <w:right w:val="single" w:sz="4" w:space="0" w:color="auto"/>
            </w:tcBorders>
            <w:shd w:val="clear" w:color="auto" w:fill="auto"/>
            <w:noWrap/>
            <w:vAlign w:val="center"/>
            <w:hideMark/>
          </w:tcPr>
          <w:p w:rsidR="000D1219" w:rsidRPr="004F443C" w:rsidRDefault="000D1219" w:rsidP="000F3615">
            <w:pPr>
              <w:jc w:val="center"/>
              <w:rPr>
                <w:rFonts w:ascii="Verdana" w:hAnsi="Verdana"/>
                <w:b/>
                <w:bCs/>
                <w:sz w:val="22"/>
                <w:szCs w:val="22"/>
              </w:rPr>
            </w:pPr>
            <w:r w:rsidRPr="004F443C">
              <w:rPr>
                <w:rFonts w:ascii="Verdana" w:hAnsi="Verdana"/>
                <w:b/>
                <w:bCs/>
                <w:sz w:val="22"/>
                <w:szCs w:val="22"/>
              </w:rPr>
              <w:t>Юрид. лица</w:t>
            </w:r>
          </w:p>
        </w:tc>
        <w:tc>
          <w:tcPr>
            <w:tcW w:w="851" w:type="dxa"/>
            <w:tcBorders>
              <w:top w:val="nil"/>
              <w:left w:val="nil"/>
              <w:bottom w:val="single" w:sz="4" w:space="0" w:color="auto"/>
              <w:right w:val="single" w:sz="4" w:space="0" w:color="auto"/>
            </w:tcBorders>
            <w:shd w:val="clear" w:color="auto" w:fill="auto"/>
            <w:noWrap/>
            <w:vAlign w:val="center"/>
            <w:hideMark/>
          </w:tcPr>
          <w:p w:rsidR="000D1219" w:rsidRPr="004F443C" w:rsidRDefault="000D1219" w:rsidP="000F3615">
            <w:pPr>
              <w:jc w:val="center"/>
              <w:rPr>
                <w:rFonts w:ascii="Verdana" w:hAnsi="Verdana"/>
                <w:b/>
                <w:bCs/>
                <w:sz w:val="22"/>
                <w:szCs w:val="22"/>
              </w:rPr>
            </w:pPr>
            <w:r w:rsidRPr="004F443C">
              <w:rPr>
                <w:rFonts w:ascii="Verdana" w:hAnsi="Verdana"/>
                <w:b/>
                <w:bCs/>
                <w:sz w:val="22"/>
                <w:szCs w:val="22"/>
              </w:rPr>
              <w:t>Общ брой</w:t>
            </w:r>
          </w:p>
        </w:tc>
        <w:tc>
          <w:tcPr>
            <w:tcW w:w="1559" w:type="dxa"/>
            <w:tcBorders>
              <w:top w:val="nil"/>
              <w:left w:val="nil"/>
              <w:bottom w:val="single" w:sz="4" w:space="0" w:color="auto"/>
              <w:right w:val="single" w:sz="4" w:space="0" w:color="auto"/>
            </w:tcBorders>
            <w:shd w:val="clear" w:color="auto" w:fill="auto"/>
            <w:noWrap/>
            <w:vAlign w:val="center"/>
            <w:hideMark/>
          </w:tcPr>
          <w:p w:rsidR="000D1219" w:rsidRPr="004F443C" w:rsidRDefault="000D1219" w:rsidP="000F3615">
            <w:pPr>
              <w:jc w:val="center"/>
              <w:rPr>
                <w:rFonts w:ascii="Verdana" w:hAnsi="Verdana"/>
                <w:b/>
                <w:bCs/>
                <w:sz w:val="22"/>
                <w:szCs w:val="22"/>
              </w:rPr>
            </w:pPr>
            <w:r w:rsidRPr="004F443C">
              <w:rPr>
                <w:rFonts w:ascii="Verdana" w:hAnsi="Verdana"/>
                <w:b/>
                <w:bCs/>
                <w:sz w:val="22"/>
                <w:szCs w:val="22"/>
              </w:rPr>
              <w:t>Площ, ха</w:t>
            </w:r>
          </w:p>
        </w:tc>
        <w:tc>
          <w:tcPr>
            <w:tcW w:w="1412" w:type="dxa"/>
            <w:tcBorders>
              <w:top w:val="nil"/>
              <w:left w:val="nil"/>
              <w:bottom w:val="single" w:sz="4" w:space="0" w:color="auto"/>
              <w:right w:val="single" w:sz="4" w:space="0" w:color="auto"/>
            </w:tcBorders>
            <w:shd w:val="clear" w:color="auto" w:fill="auto"/>
            <w:noWrap/>
            <w:vAlign w:val="bottom"/>
            <w:hideMark/>
          </w:tcPr>
          <w:p w:rsidR="000D1219" w:rsidRPr="004F443C" w:rsidRDefault="000D1219" w:rsidP="00872208">
            <w:pPr>
              <w:jc w:val="center"/>
              <w:rPr>
                <w:rFonts w:ascii="Verdana" w:hAnsi="Verdana"/>
                <w:b/>
                <w:bCs/>
                <w:sz w:val="22"/>
                <w:szCs w:val="22"/>
              </w:rPr>
            </w:pPr>
            <w:r w:rsidRPr="004F443C">
              <w:rPr>
                <w:rFonts w:ascii="Verdana" w:hAnsi="Verdana"/>
                <w:b/>
                <w:bCs/>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0D1219" w:rsidRPr="004F443C" w:rsidRDefault="000D1219" w:rsidP="00872208">
            <w:pPr>
              <w:jc w:val="center"/>
              <w:rPr>
                <w:rFonts w:ascii="Verdana" w:hAnsi="Verdana" w:cs="Arial"/>
                <w:b/>
                <w:bCs/>
                <w:sz w:val="22"/>
                <w:szCs w:val="22"/>
              </w:rPr>
            </w:pPr>
            <w:r w:rsidRPr="004F443C">
              <w:rPr>
                <w:rFonts w:ascii="Verdana" w:hAnsi="Verdana" w:cs="Arial"/>
                <w:b/>
                <w:bCs/>
                <w:sz w:val="22"/>
                <w:szCs w:val="22"/>
              </w:rPr>
              <w:t> </w:t>
            </w:r>
          </w:p>
        </w:tc>
      </w:tr>
      <w:tr w:rsidR="004F443C" w:rsidRPr="004F443C" w:rsidTr="005652A4">
        <w:tblPrEx>
          <w:jc w:val="left"/>
        </w:tblPrEx>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overflowPunct/>
              <w:autoSpaceDE/>
              <w:autoSpaceDN/>
              <w:adjustRightInd/>
              <w:textAlignment w:val="auto"/>
              <w:rPr>
                <w:rFonts w:ascii="Verdana" w:hAnsi="Verdana" w:cs="Calibri"/>
                <w:color w:val="000000"/>
                <w:sz w:val="22"/>
                <w:szCs w:val="22"/>
                <w:lang w:val="bg-BG" w:eastAsia="bg-BG"/>
              </w:rPr>
            </w:pPr>
            <w:r w:rsidRPr="004F443C">
              <w:rPr>
                <w:rFonts w:ascii="Verdana" w:hAnsi="Verdana" w:cs="Calibri"/>
                <w:color w:val="000000"/>
                <w:sz w:val="22"/>
                <w:szCs w:val="22"/>
              </w:rPr>
              <w:t>Борован</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47</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59</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5255.83</w:t>
            </w:r>
          </w:p>
        </w:tc>
        <w:tc>
          <w:tcPr>
            <w:tcW w:w="1412" w:type="dxa"/>
            <w:tcBorders>
              <w:top w:val="single" w:sz="4" w:space="0" w:color="auto"/>
              <w:left w:val="single" w:sz="8" w:space="0" w:color="auto"/>
              <w:bottom w:val="single" w:sz="4" w:space="0" w:color="auto"/>
              <w:right w:val="single" w:sz="4" w:space="0" w:color="auto"/>
            </w:tcBorders>
            <w:shd w:val="clear" w:color="auto" w:fill="auto"/>
            <w:vAlign w:val="bottom"/>
          </w:tcPr>
          <w:p w:rsidR="004F443C" w:rsidRPr="004F443C" w:rsidRDefault="004F443C" w:rsidP="004F443C">
            <w:pPr>
              <w:overflowPunct/>
              <w:autoSpaceDE/>
              <w:autoSpaceDN/>
              <w:adjustRightInd/>
              <w:jc w:val="right"/>
              <w:textAlignment w:val="auto"/>
              <w:rPr>
                <w:rFonts w:ascii="Verdana" w:hAnsi="Verdana" w:cs="Calibri"/>
                <w:color w:val="000000"/>
                <w:sz w:val="22"/>
                <w:szCs w:val="22"/>
                <w:lang w:val="bg-BG" w:eastAsia="bg-BG"/>
              </w:rPr>
            </w:pPr>
            <w:r w:rsidRPr="004F443C">
              <w:rPr>
                <w:rFonts w:ascii="Verdana" w:hAnsi="Verdana" w:cs="Calibri"/>
                <w:color w:val="000000"/>
                <w:sz w:val="22"/>
                <w:szCs w:val="22"/>
              </w:rPr>
              <w:t>64</w:t>
            </w:r>
          </w:p>
        </w:tc>
        <w:tc>
          <w:tcPr>
            <w:tcW w:w="1517" w:type="dxa"/>
            <w:tcBorders>
              <w:top w:val="single" w:sz="4" w:space="0" w:color="auto"/>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92.19%</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Бяла Слатина</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204</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49</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253</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29743.23</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263</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96.20%</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Враца</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346</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444</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40137.48</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473</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93.87%</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Козлодуй</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88</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18</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106</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10849.92</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116</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91.38%</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Криводол</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72</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80</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10822.38</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78</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102.56%</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Мездра</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117</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14</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131</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6453.92</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143</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91.61%</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Мизия</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43</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31</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74</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11974.42</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78</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94.87%</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Оряхово</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33</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16</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49</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8667.18</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50</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98.00%</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Роман</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73</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82</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6507.38</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86</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95.35%</w:t>
            </w:r>
          </w:p>
        </w:tc>
      </w:tr>
      <w:tr w:rsidR="004F443C" w:rsidRPr="004F443C" w:rsidTr="005652A4">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color w:val="000000"/>
                <w:sz w:val="22"/>
                <w:szCs w:val="22"/>
              </w:rPr>
            </w:pPr>
            <w:r w:rsidRPr="004F443C">
              <w:rPr>
                <w:rFonts w:ascii="Verdana" w:hAnsi="Verdana" w:cs="Calibri"/>
                <w:color w:val="000000"/>
                <w:sz w:val="22"/>
                <w:szCs w:val="22"/>
              </w:rPr>
              <w:t>Хайредин</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64</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12</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76</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5807.75</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77</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color w:val="000000"/>
                <w:sz w:val="22"/>
                <w:szCs w:val="22"/>
              </w:rPr>
            </w:pPr>
            <w:r w:rsidRPr="004F443C">
              <w:rPr>
                <w:rFonts w:ascii="Verdana" w:hAnsi="Verdana" w:cs="Calibri"/>
                <w:color w:val="000000"/>
                <w:sz w:val="22"/>
                <w:szCs w:val="22"/>
              </w:rPr>
              <w:t>98.70%</w:t>
            </w:r>
          </w:p>
        </w:tc>
      </w:tr>
      <w:tr w:rsidR="004F443C" w:rsidRPr="004F443C" w:rsidTr="004F443C">
        <w:tblPrEx>
          <w:jc w:val="left"/>
        </w:tblPrEx>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F443C" w:rsidRPr="004F443C" w:rsidRDefault="004F443C" w:rsidP="004F443C">
            <w:pPr>
              <w:rPr>
                <w:rFonts w:ascii="Verdana" w:hAnsi="Verdana" w:cs="Calibri"/>
                <w:b/>
                <w:sz w:val="22"/>
                <w:szCs w:val="22"/>
                <w:lang w:val="bg-BG"/>
              </w:rPr>
            </w:pPr>
            <w:r w:rsidRPr="004F443C">
              <w:rPr>
                <w:rFonts w:ascii="Verdana" w:hAnsi="Verdana" w:cs="Calibri"/>
                <w:b/>
                <w:sz w:val="22"/>
                <w:szCs w:val="22"/>
              </w:rPr>
              <w:t> </w:t>
            </w:r>
            <w:r w:rsidRPr="004F443C">
              <w:rPr>
                <w:rFonts w:ascii="Verdana" w:hAnsi="Verdana" w:cs="Calibri"/>
                <w:b/>
                <w:sz w:val="22"/>
                <w:szCs w:val="22"/>
                <w:lang w:val="bg-BG"/>
              </w:rPr>
              <w:t>ОБЩО:</w:t>
            </w:r>
          </w:p>
        </w:tc>
        <w:tc>
          <w:tcPr>
            <w:tcW w:w="1023"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1087</w:t>
            </w:r>
          </w:p>
        </w:tc>
        <w:tc>
          <w:tcPr>
            <w:tcW w:w="957"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267</w:t>
            </w:r>
          </w:p>
        </w:tc>
        <w:tc>
          <w:tcPr>
            <w:tcW w:w="851" w:type="dxa"/>
            <w:tcBorders>
              <w:top w:val="nil"/>
              <w:left w:val="nil"/>
              <w:bottom w:val="single" w:sz="4" w:space="0" w:color="auto"/>
              <w:right w:val="single" w:sz="4" w:space="0" w:color="auto"/>
            </w:tcBorders>
            <w:shd w:val="clear" w:color="auto" w:fill="auto"/>
            <w:noWrap/>
            <w:vAlign w:val="bottom"/>
            <w:hideMark/>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1354</w:t>
            </w:r>
          </w:p>
        </w:tc>
        <w:tc>
          <w:tcPr>
            <w:tcW w:w="1559" w:type="dxa"/>
            <w:tcBorders>
              <w:top w:val="nil"/>
              <w:left w:val="nil"/>
              <w:bottom w:val="single" w:sz="4" w:space="0" w:color="auto"/>
              <w:right w:val="single" w:sz="8" w:space="0" w:color="auto"/>
            </w:tcBorders>
            <w:shd w:val="clear" w:color="auto" w:fill="auto"/>
            <w:noWrap/>
            <w:vAlign w:val="bottom"/>
            <w:hideMark/>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136219.49</w:t>
            </w:r>
          </w:p>
        </w:tc>
        <w:tc>
          <w:tcPr>
            <w:tcW w:w="1412" w:type="dxa"/>
            <w:tcBorders>
              <w:top w:val="nil"/>
              <w:left w:val="single" w:sz="8" w:space="0" w:color="auto"/>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1428</w:t>
            </w:r>
          </w:p>
        </w:tc>
        <w:tc>
          <w:tcPr>
            <w:tcW w:w="1517" w:type="dxa"/>
            <w:tcBorders>
              <w:top w:val="nil"/>
              <w:left w:val="nil"/>
              <w:bottom w:val="single" w:sz="4" w:space="0" w:color="auto"/>
              <w:right w:val="single" w:sz="4" w:space="0" w:color="auto"/>
            </w:tcBorders>
            <w:shd w:val="clear" w:color="auto" w:fill="auto"/>
            <w:vAlign w:val="bottom"/>
          </w:tcPr>
          <w:p w:rsidR="004F443C" w:rsidRPr="004F443C" w:rsidRDefault="004F443C" w:rsidP="004F443C">
            <w:pPr>
              <w:jc w:val="right"/>
              <w:rPr>
                <w:rFonts w:ascii="Verdana" w:hAnsi="Verdana" w:cs="Calibri"/>
                <w:b/>
                <w:sz w:val="22"/>
                <w:szCs w:val="22"/>
              </w:rPr>
            </w:pPr>
            <w:r w:rsidRPr="004F443C">
              <w:rPr>
                <w:rFonts w:ascii="Verdana" w:hAnsi="Verdana" w:cs="Calibri"/>
                <w:b/>
                <w:sz w:val="22"/>
                <w:szCs w:val="22"/>
              </w:rPr>
              <w:t>94.82%</w:t>
            </w:r>
          </w:p>
        </w:tc>
      </w:tr>
    </w:tbl>
    <w:p w:rsidR="000D1219" w:rsidRDefault="000D1219" w:rsidP="000D1219">
      <w:pPr>
        <w:ind w:left="360" w:right="-16"/>
        <w:jc w:val="both"/>
      </w:pPr>
    </w:p>
    <w:p w:rsidR="003E3A56" w:rsidRPr="00DE0CB3" w:rsidRDefault="003E3A56" w:rsidP="000D1219">
      <w:pPr>
        <w:ind w:left="360" w:right="-16"/>
        <w:jc w:val="both"/>
      </w:pPr>
    </w:p>
    <w:p w:rsidR="000D1219" w:rsidRPr="00DE0CB3" w:rsidRDefault="000D1219" w:rsidP="007E3C63">
      <w:pPr>
        <w:pStyle w:val="Default"/>
        <w:numPr>
          <w:ilvl w:val="0"/>
          <w:numId w:val="16"/>
        </w:numPr>
        <w:spacing w:line="276" w:lineRule="auto"/>
        <w:ind w:left="0" w:firstLine="426"/>
        <w:jc w:val="both"/>
        <w:rPr>
          <w:rFonts w:ascii="Verdana" w:hAnsi="Verdana"/>
          <w:i/>
          <w:color w:val="auto"/>
          <w:sz w:val="22"/>
          <w:szCs w:val="22"/>
          <w:u w:val="single"/>
        </w:rPr>
      </w:pPr>
      <w:r w:rsidRPr="00DE0CB3">
        <w:rPr>
          <w:rFonts w:ascii="Verdana" w:hAnsi="Verdana"/>
          <w:i/>
          <w:color w:val="auto"/>
          <w:sz w:val="22"/>
          <w:szCs w:val="22"/>
          <w:u w:val="single"/>
        </w:rPr>
        <w:t>Схема за държавна помощ  „Помощ под формата на отстъпка от стойността на акциза върху газьола, използван в първичното селск</w:t>
      </w:r>
      <w:r w:rsidR="003F02DF" w:rsidRPr="00DE0CB3">
        <w:rPr>
          <w:rFonts w:ascii="Verdana" w:hAnsi="Verdana"/>
          <w:i/>
          <w:color w:val="auto"/>
          <w:sz w:val="22"/>
          <w:szCs w:val="22"/>
          <w:u w:val="single"/>
        </w:rPr>
        <w:t>остопанско производство“ за 202</w:t>
      </w:r>
      <w:r w:rsidR="004F443C">
        <w:rPr>
          <w:rFonts w:ascii="Verdana" w:hAnsi="Verdana"/>
          <w:i/>
          <w:color w:val="auto"/>
          <w:sz w:val="22"/>
          <w:szCs w:val="22"/>
          <w:u w:val="single"/>
        </w:rPr>
        <w:t>4</w:t>
      </w:r>
      <w:r w:rsidRPr="00DE0CB3">
        <w:rPr>
          <w:rFonts w:ascii="Verdana" w:hAnsi="Verdana"/>
          <w:i/>
          <w:color w:val="auto"/>
          <w:sz w:val="22"/>
          <w:szCs w:val="22"/>
          <w:u w:val="single"/>
        </w:rPr>
        <w:t xml:space="preserve"> г.  </w:t>
      </w:r>
    </w:p>
    <w:p w:rsidR="000D1219" w:rsidRPr="00DE0CB3" w:rsidRDefault="000D1219" w:rsidP="000D1219">
      <w:pPr>
        <w:pStyle w:val="Default"/>
        <w:spacing w:line="276" w:lineRule="auto"/>
        <w:ind w:hanging="11"/>
        <w:jc w:val="both"/>
        <w:rPr>
          <w:rFonts w:ascii="Verdana" w:hAnsi="Verdana"/>
          <w:color w:val="auto"/>
          <w:sz w:val="22"/>
          <w:szCs w:val="22"/>
        </w:rPr>
      </w:pPr>
    </w:p>
    <w:p w:rsidR="000D1219" w:rsidRPr="00DE0CB3" w:rsidRDefault="004F443C" w:rsidP="000D1219">
      <w:pPr>
        <w:pStyle w:val="Default"/>
        <w:spacing w:line="276" w:lineRule="auto"/>
        <w:ind w:firstLine="426"/>
        <w:jc w:val="both"/>
        <w:rPr>
          <w:rFonts w:ascii="Verdana" w:hAnsi="Verdana"/>
          <w:color w:val="auto"/>
          <w:sz w:val="22"/>
          <w:szCs w:val="22"/>
        </w:rPr>
      </w:pPr>
      <w:r>
        <w:rPr>
          <w:rFonts w:ascii="Verdana" w:hAnsi="Verdana"/>
          <w:color w:val="auto"/>
          <w:sz w:val="22"/>
          <w:szCs w:val="22"/>
        </w:rPr>
        <w:t>През 2024</w:t>
      </w:r>
      <w:r w:rsidR="000D1219" w:rsidRPr="00DE0CB3">
        <w:rPr>
          <w:rFonts w:ascii="Verdana" w:hAnsi="Verdana"/>
          <w:color w:val="auto"/>
          <w:sz w:val="22"/>
          <w:szCs w:val="22"/>
        </w:rPr>
        <w:t xml:space="preserve"> г. отново се приложи схемата за държавна помощ „Помощ под формата на отстъпка от стойността на акциза върху газьола, използван в първичното селскостопанско производство“ . </w:t>
      </w:r>
    </w:p>
    <w:p w:rsidR="000D1219" w:rsidRPr="00DE0CB3" w:rsidRDefault="000D1219" w:rsidP="003F02DF">
      <w:pPr>
        <w:pStyle w:val="af2"/>
        <w:spacing w:line="276" w:lineRule="auto"/>
        <w:ind w:left="0" w:firstLine="426"/>
        <w:jc w:val="both"/>
        <w:rPr>
          <w:rFonts w:ascii="Verdana" w:hAnsi="Verdana"/>
          <w:sz w:val="22"/>
          <w:szCs w:val="22"/>
          <w:lang w:val="bg-BG" w:eastAsia="bg-BG"/>
        </w:rPr>
      </w:pPr>
      <w:r w:rsidRPr="00DE0CB3">
        <w:rPr>
          <w:rFonts w:ascii="Verdana" w:hAnsi="Verdana"/>
          <w:sz w:val="22"/>
          <w:szCs w:val="22"/>
          <w:lang w:val="bg-BG" w:eastAsia="bg-BG"/>
        </w:rPr>
        <w:t xml:space="preserve">Схемата представлява възможност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Земеделските стопани подават </w:t>
      </w:r>
      <w:r w:rsidRPr="00DE0CB3">
        <w:rPr>
          <w:rFonts w:ascii="Verdana" w:hAnsi="Verdana"/>
          <w:sz w:val="22"/>
          <w:szCs w:val="22"/>
          <w:lang w:val="bg-BG" w:eastAsia="bg-BG"/>
        </w:rPr>
        <w:lastRenderedPageBreak/>
        <w:t>заявления, към които прилагат опис и копия на факту</w:t>
      </w:r>
      <w:r w:rsidR="004F443C">
        <w:rPr>
          <w:rFonts w:ascii="Verdana" w:hAnsi="Verdana"/>
          <w:sz w:val="22"/>
          <w:szCs w:val="22"/>
          <w:lang w:val="bg-BG" w:eastAsia="bg-BG"/>
        </w:rPr>
        <w:t>рите за закупен газьол през 2023</w:t>
      </w:r>
      <w:r w:rsidRPr="00DE0CB3">
        <w:rPr>
          <w:rFonts w:ascii="Verdana" w:hAnsi="Verdana"/>
          <w:sz w:val="22"/>
          <w:szCs w:val="22"/>
          <w:lang w:val="bg-BG" w:eastAsia="bg-BG"/>
        </w:rPr>
        <w:t xml:space="preserve"> г. Максимално допустимото количество газьол в литри, за което може да се възстанови част от стойността на акциза, се изчислява по реда на Методика за определяне на индивидуалните годишни квоти, въз основа на допустимите за подпомагане площи или установените животни. Националната агенция за приходите извършва проверка на фактурите за закупен газьол. </w:t>
      </w:r>
    </w:p>
    <w:p w:rsidR="000D1219" w:rsidRDefault="000D1219" w:rsidP="003F02DF">
      <w:pPr>
        <w:pStyle w:val="af2"/>
        <w:spacing w:line="276" w:lineRule="auto"/>
        <w:ind w:left="0" w:firstLine="426"/>
        <w:jc w:val="both"/>
        <w:rPr>
          <w:rFonts w:ascii="Verdana" w:hAnsi="Verdana"/>
          <w:bCs/>
          <w:sz w:val="22"/>
          <w:szCs w:val="22"/>
          <w:lang w:val="bg-BG" w:eastAsia="bg-BG"/>
        </w:rPr>
      </w:pPr>
      <w:r w:rsidRPr="00DE0CB3">
        <w:rPr>
          <w:rFonts w:ascii="Verdana" w:hAnsi="Verdana"/>
          <w:sz w:val="22"/>
          <w:szCs w:val="22"/>
          <w:lang w:val="bg-BG" w:eastAsia="bg-BG"/>
        </w:rPr>
        <w:t xml:space="preserve">През </w:t>
      </w:r>
      <w:r w:rsidR="0002476C">
        <w:rPr>
          <w:rFonts w:ascii="Verdana" w:hAnsi="Verdana"/>
          <w:sz w:val="22"/>
          <w:szCs w:val="22"/>
          <w:lang w:val="bg-BG" w:eastAsia="bg-BG"/>
        </w:rPr>
        <w:t>периода 02.09.2024 - 26.09.2024</w:t>
      </w:r>
      <w:r w:rsidR="0067240A">
        <w:rPr>
          <w:rFonts w:ascii="Verdana" w:hAnsi="Verdana"/>
          <w:sz w:val="22"/>
          <w:szCs w:val="22"/>
          <w:lang w:val="bg-BG" w:eastAsia="bg-BG"/>
        </w:rPr>
        <w:t xml:space="preserve"> г.</w:t>
      </w:r>
      <w:r w:rsidRPr="00DE0CB3">
        <w:rPr>
          <w:rFonts w:ascii="Verdana" w:hAnsi="Verdana"/>
          <w:sz w:val="22"/>
          <w:szCs w:val="22"/>
          <w:lang w:val="bg-BG" w:eastAsia="bg-BG"/>
        </w:rPr>
        <w:t xml:space="preserve"> в</w:t>
      </w:r>
      <w:r w:rsidRPr="00DE0CB3">
        <w:rPr>
          <w:rFonts w:ascii="Verdana" w:hAnsi="Verdana"/>
          <w:bCs/>
          <w:sz w:val="22"/>
          <w:szCs w:val="22"/>
          <w:lang w:val="bg-BG" w:eastAsia="bg-BG"/>
        </w:rPr>
        <w:t xml:space="preserve"> общинските служби по з</w:t>
      </w:r>
      <w:r w:rsidR="0067240A">
        <w:rPr>
          <w:rFonts w:ascii="Verdana" w:hAnsi="Verdana"/>
          <w:bCs/>
          <w:sz w:val="22"/>
          <w:szCs w:val="22"/>
          <w:lang w:val="bg-BG" w:eastAsia="bg-BG"/>
        </w:rPr>
        <w:t xml:space="preserve">емеделие към </w:t>
      </w:r>
      <w:r w:rsidR="0067240A" w:rsidRPr="002F6CAB">
        <w:rPr>
          <w:rFonts w:ascii="Verdana" w:hAnsi="Verdana"/>
          <w:bCs/>
          <w:sz w:val="22"/>
          <w:szCs w:val="22"/>
          <w:lang w:val="bg-BG" w:eastAsia="bg-BG"/>
        </w:rPr>
        <w:t xml:space="preserve">ОД „Змеделие” - </w:t>
      </w:r>
      <w:r w:rsidR="0002476C" w:rsidRPr="002F6CAB">
        <w:rPr>
          <w:rFonts w:ascii="Verdana" w:hAnsi="Verdana"/>
          <w:bCs/>
          <w:sz w:val="22"/>
          <w:szCs w:val="22"/>
          <w:lang w:val="bg-BG" w:eastAsia="bg-BG"/>
        </w:rPr>
        <w:t>Враца</w:t>
      </w:r>
      <w:r w:rsidRPr="002F6CAB">
        <w:rPr>
          <w:rFonts w:ascii="Verdana" w:hAnsi="Verdana"/>
          <w:bCs/>
          <w:sz w:val="22"/>
          <w:szCs w:val="22"/>
          <w:lang w:val="bg-BG" w:eastAsia="bg-BG"/>
        </w:rPr>
        <w:t xml:space="preserve"> беше създадена необходимата организация и бяха приети </w:t>
      </w:r>
      <w:r w:rsidR="002F6CAB">
        <w:rPr>
          <w:rFonts w:ascii="Verdana" w:hAnsi="Verdana"/>
          <w:bCs/>
          <w:sz w:val="22"/>
          <w:szCs w:val="22"/>
          <w:lang w:val="bg-BG" w:eastAsia="bg-BG"/>
        </w:rPr>
        <w:t>411</w:t>
      </w:r>
      <w:r w:rsidRPr="00DE0CB3">
        <w:rPr>
          <w:rFonts w:ascii="Verdana" w:hAnsi="Verdana"/>
          <w:bCs/>
          <w:sz w:val="22"/>
          <w:szCs w:val="22"/>
          <w:lang w:val="bg-BG" w:eastAsia="bg-BG"/>
        </w:rPr>
        <w:t xml:space="preserve"> броя заявления по схемата за държавна помощ под формата на отстъпка от стойността на акциза върху газьола и регистрирането им в специализиран софтуер, свързан с ИСАК.</w:t>
      </w:r>
    </w:p>
    <w:p w:rsidR="00812770" w:rsidRDefault="00812770" w:rsidP="003F02DF">
      <w:pPr>
        <w:pStyle w:val="af2"/>
        <w:spacing w:line="276" w:lineRule="auto"/>
        <w:ind w:left="0" w:firstLine="426"/>
        <w:jc w:val="both"/>
        <w:rPr>
          <w:rFonts w:ascii="Verdana" w:hAnsi="Verdana"/>
          <w:bCs/>
          <w:sz w:val="22"/>
          <w:szCs w:val="22"/>
          <w:lang w:val="bg-BG" w:eastAsia="bg-BG"/>
        </w:rPr>
      </w:pPr>
    </w:p>
    <w:p w:rsidR="00812770" w:rsidRPr="00D971B4" w:rsidRDefault="00812770" w:rsidP="00D971B4">
      <w:pPr>
        <w:pStyle w:val="af2"/>
        <w:numPr>
          <w:ilvl w:val="0"/>
          <w:numId w:val="17"/>
        </w:numPr>
        <w:ind w:right="-16"/>
        <w:contextualSpacing/>
        <w:jc w:val="both"/>
        <w:rPr>
          <w:rFonts w:ascii="Verdana" w:hAnsi="Verdana"/>
          <w:i/>
          <w:sz w:val="22"/>
          <w:szCs w:val="22"/>
          <w:u w:val="single"/>
          <w:lang w:val="bg-BG"/>
        </w:rPr>
      </w:pPr>
      <w:r>
        <w:rPr>
          <w:rFonts w:ascii="Verdana" w:hAnsi="Verdana"/>
          <w:bCs/>
          <w:sz w:val="22"/>
          <w:szCs w:val="22"/>
          <w:lang w:val="bg-BG" w:eastAsia="bg-BG"/>
        </w:rPr>
        <w:t xml:space="preserve"> </w:t>
      </w:r>
      <w:r w:rsidR="00D971B4">
        <w:rPr>
          <w:rFonts w:ascii="Verdana" w:hAnsi="Verdana"/>
          <w:i/>
          <w:sz w:val="22"/>
          <w:szCs w:val="22"/>
          <w:u w:val="single"/>
          <w:lang w:val="ru-RU"/>
        </w:rPr>
        <w:t>Държавна</w:t>
      </w:r>
      <w:r w:rsidR="00D971B4" w:rsidRPr="00D971B4">
        <w:rPr>
          <w:rFonts w:ascii="Verdana" w:hAnsi="Verdana"/>
          <w:i/>
          <w:sz w:val="22"/>
          <w:szCs w:val="22"/>
          <w:u w:val="single"/>
          <w:lang w:val="ru-RU"/>
        </w:rPr>
        <w:t xml:space="preserve"> помощ заради войната в Украйна</w:t>
      </w:r>
    </w:p>
    <w:p w:rsidR="005652A4" w:rsidRPr="00237C86" w:rsidRDefault="005652A4" w:rsidP="002F6CAB">
      <w:pPr>
        <w:pStyle w:val="af2"/>
        <w:ind w:left="567" w:right="-16"/>
        <w:contextualSpacing/>
        <w:jc w:val="both"/>
        <w:rPr>
          <w:rFonts w:ascii="Verdana" w:hAnsi="Verdana"/>
          <w:i/>
          <w:sz w:val="22"/>
          <w:szCs w:val="22"/>
          <w:u w:val="single"/>
          <w:lang w:val="bg-BG"/>
        </w:rPr>
      </w:pPr>
    </w:p>
    <w:p w:rsidR="00812770" w:rsidRPr="00D971B4" w:rsidRDefault="005652A4" w:rsidP="002F6CAB">
      <w:pPr>
        <w:pStyle w:val="af2"/>
        <w:spacing w:line="276" w:lineRule="auto"/>
        <w:ind w:left="0" w:firstLine="425"/>
        <w:jc w:val="both"/>
        <w:rPr>
          <w:rFonts w:ascii="Verdana" w:hAnsi="Verdana"/>
          <w:bCs/>
          <w:sz w:val="22"/>
          <w:szCs w:val="22"/>
          <w:lang w:val="bg-BG" w:eastAsia="bg-BG"/>
        </w:rPr>
      </w:pPr>
      <w:r w:rsidRPr="00D971B4">
        <w:rPr>
          <w:rFonts w:ascii="Verdana" w:hAnsi="Verdana" w:cs="Arial"/>
          <w:sz w:val="22"/>
          <w:szCs w:val="22"/>
        </w:rPr>
        <w:t>От 20 март до 9 април 2024 г. земеделските стопани могат да кандидатстват по схемите за държавни помощи „Помощ в подкрепа на ликвидността на земеделски стопани за преодоляване на негативното икономическо въздействие на</w:t>
      </w:r>
      <w:r w:rsidR="002F6CAB">
        <w:rPr>
          <w:rFonts w:ascii="Verdana" w:hAnsi="Verdana" w:cs="Arial"/>
          <w:sz w:val="22"/>
          <w:szCs w:val="22"/>
        </w:rPr>
        <w:t xml:space="preserve"> руската агресия срещу </w:t>
      </w:r>
      <w:proofErr w:type="gramStart"/>
      <w:r w:rsidR="002F6CAB">
        <w:rPr>
          <w:rFonts w:ascii="Verdana" w:hAnsi="Verdana" w:cs="Arial"/>
          <w:sz w:val="22"/>
          <w:szCs w:val="22"/>
        </w:rPr>
        <w:t>Украйна“</w:t>
      </w:r>
      <w:r w:rsidR="002F6CAB">
        <w:rPr>
          <w:rFonts w:ascii="Verdana" w:hAnsi="Verdana" w:cs="Arial"/>
          <w:sz w:val="22"/>
          <w:szCs w:val="22"/>
          <w:lang w:val="bg-BG"/>
        </w:rPr>
        <w:t xml:space="preserve"> </w:t>
      </w:r>
      <w:r w:rsidRPr="00D971B4">
        <w:rPr>
          <w:rFonts w:ascii="Verdana" w:hAnsi="Verdana" w:cs="Arial"/>
          <w:sz w:val="22"/>
          <w:szCs w:val="22"/>
        </w:rPr>
        <w:t>и</w:t>
      </w:r>
      <w:proofErr w:type="gramEnd"/>
      <w:r w:rsidRPr="00D971B4">
        <w:rPr>
          <w:rFonts w:ascii="Verdana" w:hAnsi="Verdana" w:cs="Arial"/>
          <w:sz w:val="22"/>
          <w:szCs w:val="22"/>
        </w:rPr>
        <w:t xml:space="preserve">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p>
    <w:p w:rsidR="001C6A50" w:rsidRDefault="005652A4" w:rsidP="001C6A50">
      <w:pPr>
        <w:pStyle w:val="af3"/>
        <w:shd w:val="clear" w:color="auto" w:fill="FFFFFF"/>
        <w:spacing w:before="0" w:beforeAutospacing="0" w:after="158" w:afterAutospacing="0" w:line="276" w:lineRule="auto"/>
        <w:ind w:firstLine="425"/>
        <w:jc w:val="both"/>
        <w:rPr>
          <w:rFonts w:ascii="Verdana" w:hAnsi="Verdana" w:cs="Arial"/>
          <w:sz w:val="22"/>
          <w:szCs w:val="22"/>
        </w:rPr>
      </w:pPr>
      <w:r w:rsidRPr="00D971B4">
        <w:rPr>
          <w:rFonts w:ascii="Verdana" w:hAnsi="Verdana" w:cs="Arial"/>
          <w:sz w:val="22"/>
          <w:szCs w:val="22"/>
        </w:rPr>
        <w:t>Помощта се предоставя под формата на преки безвъзмездни средства на земеделски стопани от първичното селскостопанско производство за компенсиране на част от повишените разходи за производство. На подпомагане подлежат животновъди, отглеждащи едри и дребни преживни животни, пчелни семейства, производители на плодове и зеленчуци, винени лозя, маслодайна роза, тютюн, пшеница, царевица, ечемик, слънчоглед и рапица.</w:t>
      </w:r>
      <w:r w:rsidR="001C6A50">
        <w:rPr>
          <w:rFonts w:ascii="Verdana" w:hAnsi="Verdana" w:cs="Arial"/>
          <w:sz w:val="22"/>
          <w:szCs w:val="22"/>
        </w:rPr>
        <w:t xml:space="preserve"> През горецитираният период в ОСЗ са приети и регистрирани 1384 броя заявления на земеделски стопани, кандидатстващи по държавнат помощ.</w:t>
      </w:r>
    </w:p>
    <w:p w:rsidR="006676CF" w:rsidRPr="001C6A50" w:rsidRDefault="006676CF" w:rsidP="001C6A50">
      <w:pPr>
        <w:spacing w:line="276" w:lineRule="auto"/>
        <w:jc w:val="both"/>
        <w:rPr>
          <w:rFonts w:ascii="Verdana" w:hAnsi="Verdana"/>
          <w:bCs/>
          <w:sz w:val="22"/>
          <w:szCs w:val="22"/>
          <w:u w:val="single"/>
          <w:lang w:val="bg-BG" w:eastAsia="bg-BG"/>
        </w:rPr>
      </w:pPr>
    </w:p>
    <w:p w:rsidR="000D1219" w:rsidRDefault="000D1219" w:rsidP="000F3615">
      <w:pPr>
        <w:pStyle w:val="af2"/>
        <w:numPr>
          <w:ilvl w:val="0"/>
          <w:numId w:val="16"/>
        </w:numPr>
        <w:overflowPunct/>
        <w:autoSpaceDE/>
        <w:autoSpaceDN/>
        <w:adjustRightInd/>
        <w:spacing w:after="200" w:line="276" w:lineRule="auto"/>
        <w:ind w:left="0" w:firstLine="567"/>
        <w:contextualSpacing/>
        <w:jc w:val="both"/>
        <w:textAlignment w:val="auto"/>
        <w:rPr>
          <w:rFonts w:ascii="Verdana" w:hAnsi="Verdana"/>
          <w:i/>
          <w:sz w:val="22"/>
          <w:szCs w:val="22"/>
          <w:u w:val="single"/>
          <w:lang w:val="bg-BG"/>
        </w:rPr>
      </w:pPr>
      <w:r w:rsidRPr="00DE0CB3">
        <w:rPr>
          <w:rFonts w:ascii="Verdana" w:hAnsi="Verdana"/>
          <w:i/>
          <w:sz w:val="22"/>
          <w:szCs w:val="22"/>
          <w:u w:val="single"/>
          <w:lang w:val="bg-BG"/>
        </w:rPr>
        <w:t>Извършване на специализирани теренни проверки на Физически блокове, в които са заявени площи за подпомагане по схеми и мерки за директни плащания.</w:t>
      </w:r>
      <w:r w:rsidR="0077093C">
        <w:rPr>
          <w:rFonts w:ascii="Verdana" w:hAnsi="Verdana"/>
          <w:i/>
          <w:sz w:val="22"/>
          <w:szCs w:val="22"/>
          <w:u w:val="single"/>
          <w:lang w:val="bg-BG"/>
        </w:rPr>
        <w:t xml:space="preserve"> </w:t>
      </w:r>
    </w:p>
    <w:p w:rsidR="0077093C" w:rsidRPr="00DE0CB3" w:rsidRDefault="0077093C" w:rsidP="0077093C">
      <w:pPr>
        <w:pStyle w:val="af2"/>
        <w:overflowPunct/>
        <w:autoSpaceDE/>
        <w:autoSpaceDN/>
        <w:adjustRightInd/>
        <w:spacing w:after="200" w:line="276" w:lineRule="auto"/>
        <w:ind w:left="567"/>
        <w:contextualSpacing/>
        <w:jc w:val="both"/>
        <w:textAlignment w:val="auto"/>
        <w:rPr>
          <w:rFonts w:ascii="Verdana" w:hAnsi="Verdana"/>
          <w:i/>
          <w:sz w:val="22"/>
          <w:szCs w:val="22"/>
          <w:u w:val="single"/>
          <w:lang w:val="bg-BG"/>
        </w:rPr>
      </w:pPr>
    </w:p>
    <w:p w:rsidR="000F3615" w:rsidRPr="00DE0CB3" w:rsidRDefault="000D1219" w:rsidP="000D1219">
      <w:pPr>
        <w:pStyle w:val="af2"/>
        <w:overflowPunct/>
        <w:autoSpaceDE/>
        <w:autoSpaceDN/>
        <w:adjustRightInd/>
        <w:spacing w:after="200" w:line="276" w:lineRule="auto"/>
        <w:ind w:left="0" w:firstLine="360"/>
        <w:jc w:val="both"/>
        <w:textAlignment w:val="auto"/>
        <w:rPr>
          <w:rFonts w:ascii="Verdana" w:eastAsia="Calibri" w:hAnsi="Verdana"/>
          <w:sz w:val="22"/>
          <w:szCs w:val="22"/>
          <w:lang w:val="bg-BG"/>
        </w:rPr>
      </w:pPr>
      <w:r w:rsidRPr="00DE0CB3">
        <w:rPr>
          <w:rFonts w:ascii="Verdana" w:eastAsia="Calibri" w:hAnsi="Verdana"/>
          <w:sz w:val="22"/>
          <w:szCs w:val="22"/>
          <w:lang w:val="bg-BG"/>
        </w:rPr>
        <w:t xml:space="preserve">На основание заповед на </w:t>
      </w:r>
      <w:r w:rsidR="004D1A9B" w:rsidRPr="00DE0CB3">
        <w:rPr>
          <w:rFonts w:ascii="Verdana" w:hAnsi="Verdana" w:cs="Arial"/>
          <w:sz w:val="22"/>
          <w:szCs w:val="22"/>
          <w:lang w:val="bg-BG"/>
        </w:rPr>
        <w:t>Заповед № РД 09-</w:t>
      </w:r>
      <w:r w:rsidR="00C35A22">
        <w:rPr>
          <w:rFonts w:ascii="Verdana" w:hAnsi="Verdana" w:cs="Arial"/>
          <w:sz w:val="22"/>
          <w:szCs w:val="22"/>
          <w:lang w:val="ru-RU"/>
        </w:rPr>
        <w:t>965</w:t>
      </w:r>
      <w:r w:rsidR="004D1A9B" w:rsidRPr="00DE0CB3">
        <w:rPr>
          <w:rFonts w:ascii="Verdana" w:hAnsi="Verdana" w:cs="Arial"/>
          <w:sz w:val="22"/>
          <w:szCs w:val="22"/>
          <w:lang w:val="bg-BG"/>
        </w:rPr>
        <w:t xml:space="preserve"> от </w:t>
      </w:r>
      <w:r w:rsidR="00C35A22">
        <w:rPr>
          <w:rFonts w:ascii="Verdana" w:hAnsi="Verdana" w:cs="Arial"/>
          <w:sz w:val="22"/>
          <w:szCs w:val="22"/>
          <w:lang w:val="ru-RU"/>
        </w:rPr>
        <w:t>12</w:t>
      </w:r>
      <w:r w:rsidR="00C35A22">
        <w:rPr>
          <w:rFonts w:ascii="Verdana" w:hAnsi="Verdana" w:cs="Arial"/>
          <w:sz w:val="22"/>
          <w:szCs w:val="22"/>
          <w:lang w:val="bg-BG"/>
        </w:rPr>
        <w:t>.09.2024</w:t>
      </w:r>
      <w:r w:rsidR="004D1A9B" w:rsidRPr="00DE0CB3">
        <w:rPr>
          <w:rFonts w:ascii="Verdana" w:hAnsi="Verdana" w:cs="Arial"/>
          <w:sz w:val="22"/>
          <w:szCs w:val="22"/>
          <w:lang w:val="bg-BG"/>
        </w:rPr>
        <w:t xml:space="preserve"> г., на </w:t>
      </w:r>
      <w:r w:rsidRPr="00DE0CB3">
        <w:rPr>
          <w:rFonts w:ascii="Verdana" w:eastAsia="Calibri" w:hAnsi="Verdana"/>
          <w:sz w:val="22"/>
          <w:szCs w:val="22"/>
          <w:lang w:val="bg-BG"/>
        </w:rPr>
        <w:t>Министъра на земеделието</w:t>
      </w:r>
      <w:r w:rsidR="00EE38CB">
        <w:rPr>
          <w:rFonts w:ascii="Verdana" w:eastAsia="Calibri" w:hAnsi="Verdana"/>
          <w:sz w:val="22"/>
          <w:szCs w:val="22"/>
          <w:lang w:val="bg-BG"/>
        </w:rPr>
        <w:t xml:space="preserve"> и храните, </w:t>
      </w:r>
      <w:r w:rsidRPr="00DE0CB3">
        <w:rPr>
          <w:rFonts w:ascii="Verdana" w:eastAsia="Calibri" w:hAnsi="Verdana"/>
          <w:sz w:val="22"/>
          <w:szCs w:val="22"/>
          <w:lang w:val="bg-BG"/>
        </w:rPr>
        <w:t xml:space="preserve">след предоставяне на списъци и цифрови географски данни с подлежащи на проверка физически блокове, в периода </w:t>
      </w:r>
      <w:r w:rsidR="00C35A22">
        <w:rPr>
          <w:rFonts w:ascii="Verdana" w:eastAsia="Calibri" w:hAnsi="Verdana"/>
          <w:sz w:val="22"/>
          <w:szCs w:val="22"/>
          <w:lang w:val="bg-BG"/>
        </w:rPr>
        <w:t>септември</w:t>
      </w:r>
      <w:r w:rsidRPr="00DE0CB3">
        <w:rPr>
          <w:rFonts w:ascii="Verdana" w:eastAsia="Calibri" w:hAnsi="Verdana"/>
          <w:sz w:val="22"/>
          <w:szCs w:val="22"/>
          <w:lang w:val="bg-BG"/>
        </w:rPr>
        <w:t xml:space="preserve">-октомври е създадена необходимата организация за провеждането на специализирани теренни проверки. </w:t>
      </w:r>
      <w:r w:rsidR="00A96C0E">
        <w:rPr>
          <w:rFonts w:ascii="Verdana" w:eastAsia="Calibri" w:hAnsi="Verdana"/>
          <w:sz w:val="22"/>
          <w:szCs w:val="22"/>
          <w:lang w:val="bg-BG"/>
        </w:rPr>
        <w:t>Със заповед на директор на ОД „Земеделие“ - Враца</w:t>
      </w:r>
      <w:r w:rsidRPr="00DE0CB3">
        <w:rPr>
          <w:rFonts w:ascii="Verdana" w:eastAsia="Calibri" w:hAnsi="Verdana"/>
          <w:sz w:val="22"/>
          <w:szCs w:val="22"/>
          <w:lang w:val="bg-BG"/>
        </w:rPr>
        <w:t xml:space="preserve"> са определени </w:t>
      </w:r>
      <w:r w:rsidR="00A96C0E">
        <w:rPr>
          <w:rFonts w:ascii="Verdana" w:eastAsia="Calibri" w:hAnsi="Verdana"/>
          <w:sz w:val="22"/>
          <w:szCs w:val="22"/>
          <w:lang w:val="bg-BG"/>
        </w:rPr>
        <w:t xml:space="preserve">5 екипа, които </w:t>
      </w:r>
      <w:r w:rsidR="00C541CB">
        <w:rPr>
          <w:rFonts w:ascii="Verdana" w:eastAsia="Calibri" w:hAnsi="Verdana"/>
          <w:sz w:val="22"/>
          <w:szCs w:val="22"/>
          <w:lang w:val="bg-BG"/>
        </w:rPr>
        <w:t xml:space="preserve">са проверили </w:t>
      </w:r>
      <w:r w:rsidR="00612B2A">
        <w:rPr>
          <w:rFonts w:ascii="Verdana" w:eastAsia="Calibri" w:hAnsi="Verdana"/>
          <w:sz w:val="22"/>
          <w:szCs w:val="22"/>
          <w:lang w:val="bg-BG"/>
        </w:rPr>
        <w:t>266</w:t>
      </w:r>
      <w:r w:rsidR="00EE38CB">
        <w:rPr>
          <w:rFonts w:ascii="Verdana" w:eastAsia="Calibri" w:hAnsi="Verdana"/>
          <w:sz w:val="22"/>
          <w:szCs w:val="22"/>
          <w:lang w:val="bg-BG"/>
        </w:rPr>
        <w:t xml:space="preserve"> бр. физически блока /ФБ/,</w:t>
      </w:r>
      <w:r w:rsidRPr="00DE0CB3">
        <w:rPr>
          <w:rFonts w:ascii="Verdana" w:eastAsia="Calibri" w:hAnsi="Verdana"/>
          <w:sz w:val="22"/>
          <w:szCs w:val="22"/>
          <w:lang w:val="bg-BG"/>
        </w:rPr>
        <w:t xml:space="preserve"> разположени н</w:t>
      </w:r>
      <w:r w:rsidR="00C541CB">
        <w:rPr>
          <w:rFonts w:ascii="Verdana" w:eastAsia="Calibri" w:hAnsi="Verdana"/>
          <w:sz w:val="22"/>
          <w:szCs w:val="22"/>
          <w:lang w:val="bg-BG"/>
        </w:rPr>
        <w:t>а територията на в област Враца и допълнително</w:t>
      </w:r>
      <w:r w:rsidRPr="00DE0CB3">
        <w:rPr>
          <w:rFonts w:ascii="Verdana" w:eastAsia="Calibri" w:hAnsi="Verdana"/>
          <w:sz w:val="22"/>
          <w:szCs w:val="22"/>
          <w:lang w:val="bg-BG"/>
        </w:rPr>
        <w:t xml:space="preserve"> </w:t>
      </w:r>
      <w:r w:rsidR="00A96C0E">
        <w:rPr>
          <w:rFonts w:ascii="Verdana" w:eastAsia="Calibri" w:hAnsi="Verdana"/>
          <w:sz w:val="22"/>
          <w:szCs w:val="22"/>
          <w:lang w:val="bg-BG"/>
        </w:rPr>
        <w:t>49 бр. физически блока на територията на София област</w:t>
      </w:r>
      <w:r w:rsidR="00C541CB">
        <w:rPr>
          <w:rFonts w:ascii="Verdana" w:eastAsia="Calibri" w:hAnsi="Verdana"/>
          <w:sz w:val="22"/>
          <w:szCs w:val="22"/>
          <w:lang w:val="bg-BG"/>
        </w:rPr>
        <w:t>.</w:t>
      </w:r>
      <w:r w:rsidR="00A96C0E">
        <w:rPr>
          <w:rFonts w:ascii="Verdana" w:eastAsia="Calibri" w:hAnsi="Verdana"/>
          <w:sz w:val="22"/>
          <w:szCs w:val="22"/>
          <w:lang w:val="bg-BG"/>
        </w:rPr>
        <w:t xml:space="preserve"> </w:t>
      </w:r>
    </w:p>
    <w:p w:rsidR="00995A91" w:rsidRPr="00DE0CB3" w:rsidRDefault="000D1219" w:rsidP="00B818FF">
      <w:pPr>
        <w:pStyle w:val="af2"/>
        <w:overflowPunct/>
        <w:autoSpaceDE/>
        <w:autoSpaceDN/>
        <w:adjustRightInd/>
        <w:spacing w:after="200" w:line="276" w:lineRule="auto"/>
        <w:ind w:left="0" w:firstLine="360"/>
        <w:jc w:val="both"/>
        <w:textAlignment w:val="auto"/>
        <w:rPr>
          <w:rFonts w:ascii="Verdana" w:hAnsi="Verdana"/>
          <w:sz w:val="22"/>
          <w:szCs w:val="22"/>
          <w:lang w:val="bg-BG" w:eastAsia="bg-BG"/>
        </w:rPr>
      </w:pPr>
      <w:r w:rsidRPr="00612B2A">
        <w:rPr>
          <w:rFonts w:ascii="Verdana" w:eastAsia="Calibri" w:hAnsi="Verdana"/>
          <w:sz w:val="22"/>
          <w:szCs w:val="22"/>
          <w:lang w:val="bg-BG"/>
        </w:rPr>
        <w:t xml:space="preserve">Със заповед на Директора на Областна дирекция „Земеделие“ за провеждане на специализирани теренни проверки са определени служители, преминали обучение за работа с </w:t>
      </w:r>
      <w:r w:rsidR="004D1A9B" w:rsidRPr="00612B2A">
        <w:rPr>
          <w:rFonts w:ascii="Verdana" w:hAnsi="Verdana" w:cs="Arial"/>
          <w:sz w:val="22"/>
          <w:szCs w:val="22"/>
        </w:rPr>
        <w:t>Q</w:t>
      </w:r>
      <w:r w:rsidR="004D1A9B" w:rsidRPr="00612B2A">
        <w:rPr>
          <w:rFonts w:ascii="Verdana" w:hAnsi="Verdana" w:cs="Arial"/>
          <w:sz w:val="22"/>
          <w:szCs w:val="22"/>
          <w:lang w:val="bg-BG"/>
        </w:rPr>
        <w:t xml:space="preserve"> </w:t>
      </w:r>
      <w:r w:rsidR="004D1A9B" w:rsidRPr="00612B2A">
        <w:rPr>
          <w:rFonts w:ascii="Verdana" w:hAnsi="Verdana" w:cs="Arial"/>
          <w:sz w:val="22"/>
          <w:szCs w:val="22"/>
        </w:rPr>
        <w:t>pad</w:t>
      </w:r>
      <w:r w:rsidR="004D1A9B" w:rsidRPr="00612B2A">
        <w:rPr>
          <w:rFonts w:ascii="Verdana" w:hAnsi="Verdana" w:cs="Arial"/>
          <w:sz w:val="22"/>
          <w:szCs w:val="22"/>
          <w:lang w:val="ru-RU"/>
        </w:rPr>
        <w:t xml:space="preserve"> </w:t>
      </w:r>
      <w:r w:rsidR="004D1A9B" w:rsidRPr="00612B2A">
        <w:rPr>
          <w:rFonts w:ascii="Verdana" w:hAnsi="Verdana" w:cs="Arial"/>
          <w:sz w:val="22"/>
          <w:szCs w:val="22"/>
        </w:rPr>
        <w:t>X</w:t>
      </w:r>
      <w:r w:rsidR="004D1A9B" w:rsidRPr="00612B2A">
        <w:rPr>
          <w:rFonts w:ascii="Verdana" w:hAnsi="Verdana" w:cs="Arial"/>
          <w:sz w:val="22"/>
          <w:szCs w:val="22"/>
          <w:lang w:val="ru-RU"/>
        </w:rPr>
        <w:t>5</w:t>
      </w:r>
      <w:r w:rsidR="004D1A9B" w:rsidRPr="00612B2A">
        <w:rPr>
          <w:rFonts w:ascii="Verdana" w:hAnsi="Verdana" w:cs="Arial"/>
          <w:sz w:val="22"/>
          <w:szCs w:val="22"/>
          <w:lang w:val="bg-BG"/>
        </w:rPr>
        <w:t xml:space="preserve"> </w:t>
      </w:r>
      <w:r w:rsidRPr="00612B2A">
        <w:rPr>
          <w:rFonts w:ascii="Verdana" w:eastAsia="Calibri" w:hAnsi="Verdana"/>
          <w:sz w:val="22"/>
          <w:szCs w:val="22"/>
          <w:lang w:val="bg-BG"/>
        </w:rPr>
        <w:t>устройства. Използвани са 5</w:t>
      </w:r>
      <w:r w:rsidR="004D1A9B" w:rsidRPr="00612B2A">
        <w:rPr>
          <w:rFonts w:ascii="Verdana" w:eastAsia="Calibri" w:hAnsi="Verdana"/>
          <w:sz w:val="22"/>
          <w:szCs w:val="22"/>
          <w:lang w:val="bg-BG"/>
        </w:rPr>
        <w:t xml:space="preserve"> броя GPS устройства</w:t>
      </w:r>
      <w:r w:rsidRPr="00612B2A">
        <w:rPr>
          <w:rFonts w:ascii="Verdana" w:eastAsia="Calibri" w:hAnsi="Verdana"/>
          <w:sz w:val="22"/>
          <w:szCs w:val="22"/>
          <w:lang w:val="bg-BG"/>
        </w:rPr>
        <w:t xml:space="preserve">. Данните </w:t>
      </w:r>
      <w:r w:rsidR="00E836FA" w:rsidRPr="00612B2A">
        <w:rPr>
          <w:rFonts w:ascii="Verdana" w:eastAsia="Calibri" w:hAnsi="Verdana"/>
          <w:sz w:val="22"/>
          <w:szCs w:val="22"/>
          <w:lang w:val="bg-BG"/>
        </w:rPr>
        <w:t xml:space="preserve">от проведените теренни проверки са </w:t>
      </w:r>
      <w:r w:rsidR="004D1A9B" w:rsidRPr="00612B2A">
        <w:rPr>
          <w:rFonts w:ascii="Verdana" w:hAnsi="Verdana" w:cs="Arial"/>
          <w:sz w:val="22"/>
          <w:szCs w:val="22"/>
          <w:lang w:val="bg-BG"/>
        </w:rPr>
        <w:t xml:space="preserve">качени в новия модул на Кадис </w:t>
      </w:r>
      <w:r w:rsidR="00233F42" w:rsidRPr="00612B2A">
        <w:rPr>
          <w:rFonts w:ascii="Verdana" w:hAnsi="Verdana" w:cs="Arial"/>
          <w:sz w:val="22"/>
          <w:szCs w:val="22"/>
          <w:lang w:val="bg-BG"/>
        </w:rPr>
        <w:t>9</w:t>
      </w:r>
      <w:r w:rsidR="004D1A9B" w:rsidRPr="00612B2A">
        <w:rPr>
          <w:rFonts w:ascii="Verdana" w:hAnsi="Verdana" w:cs="Arial"/>
          <w:sz w:val="22"/>
          <w:szCs w:val="22"/>
          <w:lang w:val="bg-BG"/>
        </w:rPr>
        <w:t>, същите са подписани, съгласувани и утвърдени.</w:t>
      </w:r>
      <w:r w:rsidR="004D1A9B" w:rsidRPr="00DE0CB3">
        <w:rPr>
          <w:rFonts w:ascii="Verdana" w:eastAsia="Calibri" w:hAnsi="Verdana"/>
          <w:sz w:val="22"/>
          <w:szCs w:val="22"/>
          <w:lang w:val="bg-BG"/>
        </w:rPr>
        <w:t xml:space="preserve"> </w:t>
      </w:r>
      <w:r w:rsidRPr="00DE0CB3">
        <w:rPr>
          <w:rFonts w:ascii="Verdana" w:eastAsia="Calibri" w:hAnsi="Verdana"/>
          <w:sz w:val="22"/>
          <w:szCs w:val="22"/>
          <w:lang w:val="bg-BG"/>
        </w:rPr>
        <w:t>Окончателният доклад от проведените специализирани теренни проверки е предоставен</w:t>
      </w:r>
      <w:r w:rsidR="00233F42">
        <w:rPr>
          <w:rFonts w:ascii="Verdana" w:eastAsia="Calibri" w:hAnsi="Verdana"/>
          <w:sz w:val="22"/>
          <w:szCs w:val="22"/>
          <w:lang w:val="bg-BG"/>
        </w:rPr>
        <w:t xml:space="preserve"> на Министерство на земеделието и</w:t>
      </w:r>
      <w:r w:rsidRPr="00DE0CB3">
        <w:rPr>
          <w:rFonts w:ascii="Verdana" w:eastAsia="Calibri" w:hAnsi="Verdana"/>
          <w:sz w:val="22"/>
          <w:szCs w:val="22"/>
          <w:lang w:val="bg-BG"/>
        </w:rPr>
        <w:t xml:space="preserve"> храните за отразяване в базата дани на </w:t>
      </w:r>
      <w:r w:rsidRPr="00DE0CB3">
        <w:rPr>
          <w:rFonts w:ascii="Verdana" w:hAnsi="Verdana"/>
          <w:sz w:val="22"/>
          <w:szCs w:val="22"/>
          <w:lang w:val="bg-BG" w:eastAsia="bg-BG"/>
        </w:rPr>
        <w:t xml:space="preserve">Системата за идентификация на </w:t>
      </w:r>
      <w:r w:rsidRPr="00DE0CB3">
        <w:rPr>
          <w:rFonts w:ascii="Verdana" w:hAnsi="Verdana"/>
          <w:sz w:val="22"/>
          <w:szCs w:val="22"/>
          <w:lang w:val="bg-BG" w:eastAsia="bg-BG"/>
        </w:rPr>
        <w:lastRenderedPageBreak/>
        <w:t xml:space="preserve">земеделските парцели </w:t>
      </w:r>
      <w:r w:rsidRPr="00DE0CB3">
        <w:rPr>
          <w:rFonts w:ascii="Verdana" w:hAnsi="Verdana"/>
          <w:sz w:val="22"/>
          <w:szCs w:val="22"/>
          <w:lang w:val="ru-RU" w:eastAsia="bg-BG"/>
        </w:rPr>
        <w:t>(</w:t>
      </w:r>
      <w:r w:rsidRPr="00DE0CB3">
        <w:rPr>
          <w:rFonts w:ascii="Verdana" w:hAnsi="Verdana"/>
          <w:sz w:val="22"/>
          <w:szCs w:val="22"/>
          <w:lang w:val="bg-BG" w:eastAsia="bg-BG"/>
        </w:rPr>
        <w:t>СИЗП</w:t>
      </w:r>
      <w:r w:rsidRPr="00DE0CB3">
        <w:rPr>
          <w:rFonts w:ascii="Verdana" w:hAnsi="Verdana"/>
          <w:sz w:val="22"/>
          <w:szCs w:val="22"/>
          <w:lang w:val="ru-RU" w:eastAsia="bg-BG"/>
        </w:rPr>
        <w:t>)</w:t>
      </w:r>
      <w:r w:rsidRPr="00DE0CB3">
        <w:rPr>
          <w:rFonts w:ascii="Verdana" w:hAnsi="Verdana"/>
          <w:sz w:val="22"/>
          <w:szCs w:val="22"/>
          <w:lang w:val="bg-BG" w:eastAsia="bg-BG"/>
        </w:rPr>
        <w:t>, актуализиране на специализирания слой „Площи, допустими за подпомагане“ и дешифриране на нова цифрова ортофотокарта (ЦОФК).</w:t>
      </w:r>
    </w:p>
    <w:p w:rsidR="00B818FF" w:rsidRPr="00DE0CB3" w:rsidRDefault="00B818FF" w:rsidP="00EF2F57">
      <w:pPr>
        <w:overflowPunct/>
        <w:autoSpaceDE/>
        <w:autoSpaceDN/>
        <w:adjustRightInd/>
        <w:spacing w:line="276" w:lineRule="auto"/>
        <w:ind w:firstLine="720"/>
        <w:jc w:val="both"/>
        <w:textAlignment w:val="auto"/>
        <w:rPr>
          <w:rFonts w:ascii="Verdana" w:hAnsi="Verdana"/>
          <w:i/>
          <w:sz w:val="22"/>
          <w:szCs w:val="22"/>
          <w:lang w:val="bg-BG" w:eastAsia="bg-BG"/>
        </w:rPr>
      </w:pPr>
    </w:p>
    <w:p w:rsidR="00C67E4F" w:rsidRPr="005779D0" w:rsidRDefault="00C67E4F" w:rsidP="00C67E4F">
      <w:pPr>
        <w:numPr>
          <w:ilvl w:val="0"/>
          <w:numId w:val="11"/>
        </w:numPr>
        <w:overflowPunct/>
        <w:autoSpaceDE/>
        <w:autoSpaceDN/>
        <w:adjustRightInd/>
        <w:spacing w:line="276" w:lineRule="auto"/>
        <w:ind w:left="0" w:hanging="11"/>
        <w:jc w:val="both"/>
        <w:textAlignment w:val="center"/>
        <w:rPr>
          <w:rFonts w:ascii="Verdana" w:hAnsi="Verdana"/>
          <w:sz w:val="22"/>
          <w:szCs w:val="22"/>
          <w:u w:val="single"/>
        </w:rPr>
      </w:pPr>
      <w:r w:rsidRPr="005779D0">
        <w:rPr>
          <w:rFonts w:ascii="Verdana" w:hAnsi="Verdana"/>
          <w:i/>
          <w:sz w:val="22"/>
          <w:szCs w:val="22"/>
          <w:u w:val="single"/>
        </w:rPr>
        <w:t>Поземлени отношения и комасация</w:t>
      </w:r>
      <w:r w:rsidR="00B818FF" w:rsidRPr="005779D0">
        <w:rPr>
          <w:rFonts w:ascii="Verdana" w:hAnsi="Verdana"/>
          <w:sz w:val="22"/>
          <w:szCs w:val="22"/>
          <w:u w:val="single"/>
          <w:lang w:val="bg-BG"/>
        </w:rPr>
        <w:t>.</w:t>
      </w:r>
    </w:p>
    <w:p w:rsidR="000D1219" w:rsidRPr="00DE0CB3" w:rsidRDefault="000D1219" w:rsidP="000D1219">
      <w:pPr>
        <w:tabs>
          <w:tab w:val="left" w:pos="0"/>
        </w:tabs>
        <w:spacing w:line="276" w:lineRule="auto"/>
        <w:jc w:val="both"/>
        <w:rPr>
          <w:rFonts w:ascii="Verdana" w:hAnsi="Verdana"/>
          <w:b/>
          <w:sz w:val="22"/>
          <w:szCs w:val="22"/>
          <w:lang w:val="ru-RU"/>
        </w:rPr>
      </w:pPr>
    </w:p>
    <w:p w:rsidR="00C67E4F" w:rsidRPr="00DE0CB3" w:rsidRDefault="00C67E4F" w:rsidP="00C67E4F">
      <w:pPr>
        <w:pStyle w:val="af2"/>
        <w:numPr>
          <w:ilvl w:val="0"/>
          <w:numId w:val="18"/>
        </w:numPr>
        <w:overflowPunct/>
        <w:autoSpaceDE/>
        <w:autoSpaceDN/>
        <w:adjustRightInd/>
        <w:spacing w:line="276" w:lineRule="auto"/>
        <w:ind w:left="0" w:hanging="22"/>
        <w:contextualSpacing/>
        <w:jc w:val="both"/>
        <w:textAlignment w:val="center"/>
        <w:rPr>
          <w:rFonts w:ascii="Verdana" w:hAnsi="Verdana"/>
          <w:i/>
          <w:sz w:val="22"/>
          <w:szCs w:val="22"/>
          <w:lang w:val="bg-BG" w:eastAsia="bg-BG"/>
        </w:rPr>
      </w:pPr>
      <w:r w:rsidRPr="00DE0CB3">
        <w:rPr>
          <w:rFonts w:ascii="Verdana" w:eastAsia="Code2000" w:hAnsi="Verdana"/>
          <w:i/>
          <w:sz w:val="22"/>
          <w:szCs w:val="22"/>
          <w:lang w:val="ru-RU"/>
        </w:rPr>
        <w:t>Постановяване на решения за въстановяване право на собственост</w:t>
      </w:r>
      <w:r w:rsidRPr="00DE0CB3">
        <w:rPr>
          <w:rFonts w:ascii="Verdana" w:hAnsi="Verdana"/>
          <w:b/>
          <w:i/>
          <w:sz w:val="22"/>
          <w:szCs w:val="22"/>
          <w:lang w:val="ru-RU"/>
        </w:rPr>
        <w:t xml:space="preserve"> </w:t>
      </w:r>
      <w:r w:rsidRPr="00DE0CB3">
        <w:rPr>
          <w:rFonts w:ascii="Verdana" w:hAnsi="Verdana"/>
          <w:i/>
          <w:sz w:val="22"/>
          <w:szCs w:val="22"/>
          <w:lang w:val="ru-RU"/>
        </w:rPr>
        <w:t>и обезщетяване на собствениците по реда на Закона за собствеността и ползването на земеделските земи и Закона за възстановяване на собствеността върху горите и земите от горския фон</w:t>
      </w:r>
      <w:r w:rsidRPr="00DE0CB3">
        <w:rPr>
          <w:rFonts w:ascii="Verdana" w:hAnsi="Verdana"/>
          <w:i/>
          <w:sz w:val="22"/>
          <w:szCs w:val="22"/>
          <w:lang w:val="bg-BG"/>
        </w:rPr>
        <w:t>д</w:t>
      </w:r>
      <w:r w:rsidRPr="00DE0CB3">
        <w:rPr>
          <w:rFonts w:ascii="Times New Roman" w:hAnsi="Times New Roman"/>
          <w:i/>
          <w:sz w:val="24"/>
          <w:szCs w:val="24"/>
          <w:lang w:val="bg-BG"/>
        </w:rPr>
        <w:t>.</w:t>
      </w:r>
    </w:p>
    <w:p w:rsidR="00C67E4F" w:rsidRDefault="00C67E4F" w:rsidP="00C67E4F">
      <w:pPr>
        <w:pStyle w:val="af2"/>
        <w:overflowPunct/>
        <w:autoSpaceDE/>
        <w:autoSpaceDN/>
        <w:adjustRightInd/>
        <w:spacing w:line="276" w:lineRule="auto"/>
        <w:ind w:left="0" w:firstLine="708"/>
        <w:jc w:val="both"/>
        <w:textAlignment w:val="center"/>
        <w:rPr>
          <w:rFonts w:ascii="Verdana" w:hAnsi="Verdana"/>
          <w:sz w:val="22"/>
          <w:szCs w:val="22"/>
          <w:lang w:val="bg-BG" w:eastAsia="bg-BG"/>
        </w:rPr>
      </w:pPr>
      <w:r w:rsidRPr="00DE0CB3">
        <w:rPr>
          <w:rFonts w:ascii="Verdana" w:hAnsi="Verdana"/>
          <w:sz w:val="22"/>
          <w:szCs w:val="22"/>
          <w:lang w:val="bg-BG" w:eastAsia="bg-BG"/>
        </w:rPr>
        <w:t>К</w:t>
      </w:r>
      <w:r w:rsidRPr="00DE0CB3">
        <w:rPr>
          <w:rFonts w:ascii="Verdana" w:hAnsi="Verdana"/>
          <w:sz w:val="22"/>
          <w:szCs w:val="22"/>
          <w:lang w:val="ru-RU" w:eastAsia="bg-BG"/>
        </w:rPr>
        <w:t xml:space="preserve">ато орган по поземлена собственост </w:t>
      </w:r>
      <w:r w:rsidRPr="00DE0CB3">
        <w:rPr>
          <w:rFonts w:ascii="Verdana" w:hAnsi="Verdana"/>
          <w:sz w:val="22"/>
          <w:szCs w:val="22"/>
          <w:lang w:val="bg-BG" w:eastAsia="bg-BG"/>
        </w:rPr>
        <w:t xml:space="preserve">и </w:t>
      </w:r>
      <w:r w:rsidRPr="00DE0CB3">
        <w:rPr>
          <w:rFonts w:ascii="Verdana" w:hAnsi="Verdana"/>
          <w:sz w:val="22"/>
          <w:szCs w:val="22"/>
          <w:lang w:val="ru-RU" w:eastAsia="bg-BG"/>
        </w:rPr>
        <w:t>произтичащи</w:t>
      </w:r>
      <w:r w:rsidRPr="00DE0CB3">
        <w:rPr>
          <w:rFonts w:ascii="Verdana" w:hAnsi="Verdana"/>
          <w:sz w:val="22"/>
          <w:szCs w:val="22"/>
          <w:lang w:val="bg-BG" w:eastAsia="bg-BG"/>
        </w:rPr>
        <w:t>те</w:t>
      </w:r>
      <w:r w:rsidRPr="00DE0CB3">
        <w:rPr>
          <w:rFonts w:ascii="Verdana" w:hAnsi="Verdana"/>
          <w:sz w:val="22"/>
          <w:szCs w:val="22"/>
          <w:lang w:val="ru-RU" w:eastAsia="bg-BG"/>
        </w:rPr>
        <w:t xml:space="preserve"> от нормативната уредба</w:t>
      </w:r>
      <w:r w:rsidRPr="00DE0CB3">
        <w:rPr>
          <w:rFonts w:ascii="Verdana" w:hAnsi="Verdana"/>
          <w:sz w:val="22"/>
          <w:szCs w:val="22"/>
          <w:lang w:val="bg-BG" w:eastAsia="bg-BG"/>
        </w:rPr>
        <w:t xml:space="preserve"> дейности, са постановени </w:t>
      </w:r>
      <w:r w:rsidR="00F650B6">
        <w:rPr>
          <w:rFonts w:ascii="Verdana" w:hAnsi="Verdana"/>
          <w:sz w:val="22"/>
          <w:szCs w:val="22"/>
          <w:lang w:val="bg-BG" w:eastAsia="bg-BG"/>
        </w:rPr>
        <w:t>9</w:t>
      </w:r>
      <w:r w:rsidRPr="00DE0CB3">
        <w:rPr>
          <w:rFonts w:ascii="Verdana" w:hAnsi="Verdana"/>
          <w:sz w:val="22"/>
          <w:szCs w:val="22"/>
          <w:lang w:val="bg-BG" w:eastAsia="bg-BG"/>
        </w:rPr>
        <w:t xml:space="preserve"> броя решения за възстановяване правото на собственост на земеделски земи в съществуващи или възстановими стари реални граници за землища от общините Криводол, Роман, Мездра, Враца.</w:t>
      </w:r>
    </w:p>
    <w:p w:rsidR="002F6CAB" w:rsidRPr="00DE0CB3" w:rsidRDefault="002F6CAB" w:rsidP="00C67E4F">
      <w:pPr>
        <w:pStyle w:val="af2"/>
        <w:overflowPunct/>
        <w:autoSpaceDE/>
        <w:autoSpaceDN/>
        <w:adjustRightInd/>
        <w:spacing w:line="276" w:lineRule="auto"/>
        <w:ind w:left="0" w:firstLine="708"/>
        <w:jc w:val="both"/>
        <w:textAlignment w:val="center"/>
        <w:rPr>
          <w:rFonts w:ascii="Verdana" w:hAnsi="Verdana"/>
          <w:sz w:val="22"/>
          <w:szCs w:val="22"/>
          <w:lang w:val="bg-BG" w:eastAsia="bg-BG"/>
        </w:rPr>
      </w:pPr>
    </w:p>
    <w:p w:rsidR="00C67E4F" w:rsidRPr="00DE0CB3" w:rsidRDefault="00C67E4F" w:rsidP="00C67E4F">
      <w:pPr>
        <w:pStyle w:val="af2"/>
        <w:numPr>
          <w:ilvl w:val="0"/>
          <w:numId w:val="18"/>
        </w:numPr>
        <w:spacing w:line="276" w:lineRule="auto"/>
        <w:ind w:left="0" w:firstLine="0"/>
        <w:contextualSpacing/>
        <w:jc w:val="both"/>
        <w:rPr>
          <w:rFonts w:ascii="Verdana" w:hAnsi="Verdana"/>
          <w:i/>
          <w:sz w:val="22"/>
          <w:szCs w:val="22"/>
          <w:lang w:val="bg-BG"/>
        </w:rPr>
      </w:pPr>
      <w:r w:rsidRPr="00DE0CB3">
        <w:rPr>
          <w:rFonts w:ascii="Verdana" w:hAnsi="Verdana" w:cs="Arial"/>
          <w:i/>
          <w:sz w:val="22"/>
          <w:szCs w:val="22"/>
          <w:lang w:val="bg-BG"/>
        </w:rPr>
        <w:t>Преобразуването на картите на възстановената собственост в</w:t>
      </w:r>
      <w:r w:rsidRPr="00DE0CB3">
        <w:rPr>
          <w:rFonts w:ascii="Verdana" w:hAnsi="Verdana" w:cs="Tahoma"/>
          <w:i/>
          <w:sz w:val="22"/>
          <w:szCs w:val="22"/>
          <w:shd w:val="clear" w:color="auto" w:fill="FFFFFF"/>
          <w:lang w:val="ru-RU"/>
        </w:rPr>
        <w:t xml:space="preserve"> кадастрална карта и кадастрални регистри (КККР)</w:t>
      </w:r>
      <w:r w:rsidRPr="00DE0CB3">
        <w:rPr>
          <w:rFonts w:ascii="Verdana" w:hAnsi="Verdana" w:cs="Tahoma"/>
          <w:i/>
          <w:sz w:val="22"/>
          <w:szCs w:val="22"/>
          <w:shd w:val="clear" w:color="auto" w:fill="FFFFFF"/>
          <w:lang w:val="bg-BG"/>
        </w:rPr>
        <w:t>.</w:t>
      </w:r>
    </w:p>
    <w:p w:rsidR="00C67E4F" w:rsidRDefault="00F650B6" w:rsidP="0004513A">
      <w:pPr>
        <w:pStyle w:val="af2"/>
        <w:spacing w:line="276" w:lineRule="auto"/>
        <w:ind w:left="0" w:firstLine="708"/>
        <w:jc w:val="both"/>
        <w:rPr>
          <w:rFonts w:ascii="Verdana" w:hAnsi="Verdana"/>
          <w:sz w:val="22"/>
          <w:szCs w:val="22"/>
          <w:lang w:val="bg-BG"/>
        </w:rPr>
      </w:pPr>
      <w:r>
        <w:rPr>
          <w:rFonts w:ascii="Verdana" w:hAnsi="Verdana" w:cs="Arial"/>
          <w:sz w:val="22"/>
          <w:szCs w:val="22"/>
          <w:lang w:val="ru-RU"/>
        </w:rPr>
        <w:t>За в</w:t>
      </w:r>
      <w:r w:rsidR="0077093C">
        <w:rPr>
          <w:rFonts w:ascii="Verdana" w:hAnsi="Verdana" w:cs="Arial"/>
          <w:sz w:val="22"/>
          <w:szCs w:val="22"/>
          <w:lang w:val="ru-RU"/>
        </w:rPr>
        <w:t>сички</w:t>
      </w:r>
      <w:r>
        <w:rPr>
          <w:rFonts w:ascii="Verdana" w:hAnsi="Verdana" w:cs="Arial"/>
          <w:sz w:val="22"/>
          <w:szCs w:val="22"/>
          <w:lang w:val="ru-RU"/>
        </w:rPr>
        <w:t xml:space="preserve"> землища на територията на област</w:t>
      </w:r>
      <w:r w:rsidR="00C67E4F" w:rsidRPr="00DE0CB3">
        <w:rPr>
          <w:rFonts w:ascii="Verdana" w:hAnsi="Verdana" w:cs="Arial"/>
          <w:sz w:val="22"/>
          <w:szCs w:val="22"/>
          <w:lang w:val="ru-RU"/>
        </w:rPr>
        <w:t xml:space="preserve"> Област Враца </w:t>
      </w:r>
      <w:r>
        <w:rPr>
          <w:rFonts w:ascii="Verdana" w:hAnsi="Verdana" w:cs="Arial"/>
          <w:sz w:val="22"/>
          <w:szCs w:val="22"/>
          <w:lang w:val="ru-RU"/>
        </w:rPr>
        <w:t xml:space="preserve">са </w:t>
      </w:r>
      <w:r w:rsidR="00EF4F6B">
        <w:rPr>
          <w:rFonts w:ascii="Verdana" w:hAnsi="Verdana" w:cs="Arial"/>
          <w:sz w:val="22"/>
          <w:szCs w:val="22"/>
          <w:lang w:val="ru-RU"/>
        </w:rPr>
        <w:t xml:space="preserve">одобрени </w:t>
      </w:r>
      <w:r w:rsidR="00C67E4F" w:rsidRPr="00DE0CB3">
        <w:rPr>
          <w:rFonts w:ascii="Verdana" w:hAnsi="Verdana" w:cs="Arial"/>
          <w:sz w:val="22"/>
          <w:szCs w:val="22"/>
          <w:lang w:val="ru-RU"/>
        </w:rPr>
        <w:t xml:space="preserve">на Изпълнителния директор на АГКК за </w:t>
      </w:r>
      <w:r w:rsidR="00EF4F6B">
        <w:rPr>
          <w:rFonts w:ascii="Verdana" w:hAnsi="Verdana"/>
          <w:sz w:val="22"/>
          <w:szCs w:val="22"/>
          <w:lang w:val="bg-BG"/>
        </w:rPr>
        <w:t xml:space="preserve">влезли в сила </w:t>
      </w:r>
      <w:r w:rsidR="00C67E4F" w:rsidRPr="00DE0CB3">
        <w:rPr>
          <w:rFonts w:ascii="Verdana" w:hAnsi="Verdana"/>
          <w:sz w:val="22"/>
          <w:szCs w:val="22"/>
          <w:lang w:val="bg-BG"/>
        </w:rPr>
        <w:t xml:space="preserve">кадастрална карта и кадастрални регистри /КККР/. </w:t>
      </w:r>
      <w:r w:rsidR="00F95A23">
        <w:rPr>
          <w:rFonts w:ascii="Verdana" w:hAnsi="Verdana"/>
          <w:sz w:val="22"/>
          <w:szCs w:val="22"/>
          <w:lang w:val="bg-BG"/>
        </w:rPr>
        <w:t>Шест</w:t>
      </w:r>
      <w:r w:rsidR="00DC2DF8">
        <w:rPr>
          <w:rFonts w:ascii="Verdana" w:hAnsi="Verdana"/>
          <w:sz w:val="22"/>
          <w:szCs w:val="22"/>
          <w:lang w:val="bg-BG"/>
        </w:rPr>
        <w:t xml:space="preserve"> от седемте общински служби </w:t>
      </w:r>
      <w:r w:rsidR="00DC2DF8" w:rsidRPr="00DC2DF8">
        <w:rPr>
          <w:rFonts w:ascii="Verdana" w:hAnsi="Verdana"/>
          <w:sz w:val="22"/>
          <w:szCs w:val="22"/>
          <w:lang w:val="bg-BG"/>
        </w:rPr>
        <w:t>по земеделие работят в К</w:t>
      </w:r>
      <w:r w:rsidR="00DC2DF8" w:rsidRPr="00DC2DF8">
        <w:rPr>
          <w:rFonts w:ascii="Verdana" w:hAnsi="Verdana"/>
          <w:sz w:val="22"/>
          <w:szCs w:val="22"/>
        </w:rPr>
        <w:t>адастрално-административна информационна система</w:t>
      </w:r>
      <w:r w:rsidR="00DC2DF8" w:rsidRPr="00DC2DF8">
        <w:rPr>
          <w:rFonts w:ascii="Verdana" w:hAnsi="Verdana"/>
          <w:sz w:val="22"/>
          <w:szCs w:val="22"/>
          <w:lang w:val="bg-BG"/>
        </w:rPr>
        <w:t xml:space="preserve"> и </w:t>
      </w:r>
      <w:r w:rsidR="00DC2DF8">
        <w:rPr>
          <w:rFonts w:ascii="Verdana" w:hAnsi="Verdana"/>
          <w:sz w:val="22"/>
          <w:szCs w:val="22"/>
          <w:lang w:val="bg-BG"/>
        </w:rPr>
        <w:t xml:space="preserve">издаванит </w:t>
      </w:r>
      <w:r w:rsidR="00DC2DF8" w:rsidRPr="00DC2DF8">
        <w:rPr>
          <w:rFonts w:ascii="Verdana" w:hAnsi="Verdana"/>
          <w:sz w:val="22"/>
          <w:szCs w:val="22"/>
          <w:lang w:val="bg-BG"/>
        </w:rPr>
        <w:t>официални документи</w:t>
      </w:r>
      <w:r w:rsidR="00DC2DF8">
        <w:rPr>
          <w:rFonts w:ascii="Verdana" w:hAnsi="Verdana"/>
          <w:sz w:val="22"/>
          <w:szCs w:val="22"/>
          <w:lang w:val="bg-BG"/>
        </w:rPr>
        <w:t xml:space="preserve"> на АГКК</w:t>
      </w:r>
      <w:r w:rsidR="00DC2DF8" w:rsidRPr="00DC2DF8">
        <w:rPr>
          <w:rFonts w:ascii="Verdana" w:hAnsi="Verdana"/>
          <w:sz w:val="22"/>
          <w:szCs w:val="22"/>
          <w:lang w:val="bg-BG"/>
        </w:rPr>
        <w:t xml:space="preserve"> (скици, схеми, скици-проект, схеми-проект, удостоверения, и др.)</w:t>
      </w:r>
      <w:r w:rsidR="00DC2DF8">
        <w:rPr>
          <w:szCs w:val="24"/>
          <w:lang w:val="bg-BG"/>
        </w:rPr>
        <w:t xml:space="preserve">. </w:t>
      </w:r>
      <w:r w:rsidR="00DC2DF8" w:rsidRPr="00DC2DF8">
        <w:rPr>
          <w:rFonts w:ascii="Verdana" w:hAnsi="Verdana"/>
          <w:sz w:val="22"/>
          <w:szCs w:val="22"/>
          <w:lang w:val="bg-BG"/>
        </w:rPr>
        <w:t>За календарната 2024 година</w:t>
      </w:r>
      <w:r w:rsidR="00F95A23">
        <w:rPr>
          <w:rFonts w:ascii="Verdana" w:hAnsi="Verdana"/>
          <w:sz w:val="22"/>
          <w:szCs w:val="22"/>
          <w:lang w:val="bg-BG"/>
        </w:rPr>
        <w:t xml:space="preserve"> в ОСЗ</w:t>
      </w:r>
      <w:r w:rsidR="00DC2DF8" w:rsidRPr="00DC2DF8">
        <w:rPr>
          <w:rFonts w:ascii="Verdana" w:hAnsi="Verdana"/>
          <w:sz w:val="22"/>
          <w:szCs w:val="22"/>
          <w:lang w:val="bg-BG"/>
        </w:rPr>
        <w:t xml:space="preserve"> са обработени</w:t>
      </w:r>
      <w:r w:rsidR="00F95A23">
        <w:rPr>
          <w:rFonts w:ascii="Verdana" w:hAnsi="Verdana"/>
          <w:sz w:val="22"/>
          <w:szCs w:val="22"/>
          <w:lang w:val="bg-BG"/>
        </w:rPr>
        <w:t xml:space="preserve"> 3082 броя</w:t>
      </w:r>
      <w:r w:rsidR="00DC2DF8" w:rsidRPr="00DC2DF8">
        <w:rPr>
          <w:rFonts w:ascii="Verdana" w:hAnsi="Verdana"/>
          <w:sz w:val="22"/>
          <w:szCs w:val="22"/>
          <w:lang w:val="bg-BG"/>
        </w:rPr>
        <w:t xml:space="preserve"> заявления</w:t>
      </w:r>
      <w:r w:rsidR="00F95A23">
        <w:rPr>
          <w:rFonts w:ascii="Verdana" w:hAnsi="Verdana"/>
          <w:sz w:val="22"/>
          <w:szCs w:val="22"/>
          <w:lang w:val="bg-BG"/>
        </w:rPr>
        <w:t>.</w:t>
      </w:r>
      <w:r w:rsidR="00DC2DF8">
        <w:rPr>
          <w:szCs w:val="24"/>
          <w:lang w:val="bg-BG"/>
        </w:rPr>
        <w:t xml:space="preserve"> </w:t>
      </w:r>
    </w:p>
    <w:p w:rsidR="000B6651" w:rsidRPr="00027962" w:rsidRDefault="00DE2725"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Реализираните</w:t>
      </w:r>
      <w:r w:rsidR="000B6651" w:rsidRPr="00027962">
        <w:rPr>
          <w:rFonts w:ascii="Verdana" w:hAnsi="Verdana"/>
          <w:sz w:val="22"/>
          <w:szCs w:val="22"/>
          <w:lang w:val="bg-BG"/>
        </w:rPr>
        <w:t xml:space="preserve"> приходи от услуги, извършвани</w:t>
      </w:r>
      <w:r w:rsidR="000B6651" w:rsidRPr="00027962">
        <w:rPr>
          <w:rFonts w:ascii="Verdana" w:hAnsi="Verdana"/>
          <w:sz w:val="22"/>
          <w:szCs w:val="22"/>
        </w:rPr>
        <w:t xml:space="preserve"> </w:t>
      </w:r>
      <w:r w:rsidR="00F650B6">
        <w:rPr>
          <w:rFonts w:ascii="Verdana" w:hAnsi="Verdana"/>
          <w:sz w:val="22"/>
          <w:szCs w:val="22"/>
          <w:lang w:val="bg-BG"/>
        </w:rPr>
        <w:t>през 2024 година</w:t>
      </w:r>
      <w:r w:rsidR="000B6651" w:rsidRPr="00027962">
        <w:rPr>
          <w:rFonts w:ascii="Verdana" w:hAnsi="Verdana"/>
          <w:sz w:val="22"/>
          <w:szCs w:val="22"/>
          <w:lang w:val="bg-BG"/>
        </w:rPr>
        <w:t>:</w:t>
      </w:r>
    </w:p>
    <w:p w:rsidR="000B6651" w:rsidRPr="00027962" w:rsidRDefault="000B6651"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 xml:space="preserve">- по Наредба 49 от 2004 г. за поддържане на картата на възстановената собственост, са в размер на </w:t>
      </w:r>
      <w:r w:rsidR="00EF4F6B">
        <w:rPr>
          <w:rFonts w:ascii="Verdana" w:hAnsi="Verdana"/>
          <w:sz w:val="22"/>
          <w:szCs w:val="22"/>
          <w:lang w:val="bg-BG"/>
        </w:rPr>
        <w:t>4 201,5</w:t>
      </w:r>
      <w:r w:rsidRPr="00027962">
        <w:rPr>
          <w:rFonts w:ascii="Verdana" w:hAnsi="Verdana"/>
          <w:sz w:val="22"/>
          <w:szCs w:val="22"/>
          <w:lang w:val="bg-BG"/>
        </w:rPr>
        <w:t>0 лв.</w:t>
      </w:r>
    </w:p>
    <w:p w:rsidR="000B6651" w:rsidRPr="00027962" w:rsidRDefault="000B6651" w:rsidP="000B6651">
      <w:pPr>
        <w:spacing w:line="276" w:lineRule="auto"/>
        <w:ind w:left="-11" w:firstLine="731"/>
        <w:jc w:val="both"/>
        <w:rPr>
          <w:rFonts w:ascii="Verdana" w:hAnsi="Verdana"/>
          <w:sz w:val="22"/>
          <w:szCs w:val="22"/>
          <w:lang w:val="bg-BG"/>
        </w:rPr>
      </w:pPr>
      <w:r w:rsidRPr="00027962">
        <w:rPr>
          <w:rFonts w:ascii="Verdana" w:hAnsi="Verdana"/>
          <w:sz w:val="22"/>
          <w:szCs w:val="22"/>
          <w:lang w:val="bg-BG"/>
        </w:rPr>
        <w:t xml:space="preserve">- събрани държавни такси по Тарифата на чл.17.ал. 1 от </w:t>
      </w:r>
      <w:r w:rsidRPr="00027962">
        <w:rPr>
          <w:rFonts w:ascii="Verdana" w:hAnsi="Verdana"/>
          <w:sz w:val="22"/>
          <w:szCs w:val="22"/>
          <w:lang w:val="ru-RU"/>
        </w:rPr>
        <w:t>Закона за регистрация на земеделската и горската техника</w:t>
      </w:r>
      <w:r w:rsidRPr="00027962">
        <w:rPr>
          <w:rFonts w:ascii="Verdana" w:hAnsi="Verdana"/>
          <w:sz w:val="22"/>
          <w:szCs w:val="22"/>
          <w:lang w:val="bg-BG"/>
        </w:rPr>
        <w:t xml:space="preserve"> са в размер на </w:t>
      </w:r>
      <w:r w:rsidR="00EF4F6B">
        <w:rPr>
          <w:rFonts w:ascii="Verdana" w:hAnsi="Verdana"/>
          <w:sz w:val="22"/>
          <w:szCs w:val="22"/>
          <w:lang w:val="bg-BG"/>
        </w:rPr>
        <w:t>71 384,00</w:t>
      </w:r>
      <w:r w:rsidRPr="00027962">
        <w:rPr>
          <w:rFonts w:ascii="Verdana" w:hAnsi="Verdana"/>
          <w:sz w:val="22"/>
          <w:szCs w:val="22"/>
          <w:lang w:val="bg-BG"/>
        </w:rPr>
        <w:t xml:space="preserve"> лв.</w:t>
      </w:r>
    </w:p>
    <w:p w:rsidR="00DE2725" w:rsidRPr="00027962" w:rsidRDefault="00DE2725" w:rsidP="000B6651">
      <w:pPr>
        <w:spacing w:line="276" w:lineRule="auto"/>
        <w:ind w:left="-11" w:firstLine="731"/>
        <w:jc w:val="both"/>
        <w:rPr>
          <w:rFonts w:ascii="Verdana" w:hAnsi="Verdana" w:cs="Calibri"/>
          <w:color w:val="000000"/>
          <w:sz w:val="22"/>
          <w:szCs w:val="22"/>
          <w:lang w:val="bg-BG" w:eastAsia="bg-BG"/>
        </w:rPr>
      </w:pPr>
      <w:r w:rsidRPr="00027962">
        <w:rPr>
          <w:rFonts w:ascii="Verdana" w:hAnsi="Verdana" w:cs="Calibri"/>
          <w:color w:val="000000"/>
          <w:sz w:val="22"/>
          <w:szCs w:val="22"/>
          <w:lang w:val="bg-BG" w:eastAsia="bg-BG"/>
        </w:rPr>
        <w:t>- з</w:t>
      </w:r>
      <w:r w:rsidR="000B6651" w:rsidRPr="00027962">
        <w:rPr>
          <w:rFonts w:ascii="Verdana" w:hAnsi="Verdana" w:cs="Calibri"/>
          <w:color w:val="000000"/>
          <w:sz w:val="22"/>
          <w:szCs w:val="22"/>
          <w:lang w:val="bg-BG" w:eastAsia="bg-BG"/>
        </w:rPr>
        <w:t xml:space="preserve">а установяване на промяна в начина на трайно ползване на имот са подадени заявления за </w:t>
      </w:r>
      <w:r w:rsidR="00EF4F6B">
        <w:rPr>
          <w:rFonts w:ascii="Verdana" w:hAnsi="Verdana" w:cs="Calibri"/>
          <w:color w:val="000000"/>
          <w:sz w:val="22"/>
          <w:szCs w:val="22"/>
          <w:lang w:val="bg-BG" w:eastAsia="bg-BG"/>
        </w:rPr>
        <w:t>32</w:t>
      </w:r>
      <w:r w:rsidR="000B6651" w:rsidRPr="00027962">
        <w:rPr>
          <w:rFonts w:ascii="Verdana" w:hAnsi="Verdana" w:cs="Calibri"/>
          <w:color w:val="000000"/>
          <w:sz w:val="22"/>
          <w:szCs w:val="22"/>
          <w:lang w:val="bg-BG" w:eastAsia="bg-BG"/>
        </w:rPr>
        <w:t xml:space="preserve"> броя и</w:t>
      </w:r>
      <w:r w:rsidR="00074BD3">
        <w:rPr>
          <w:rFonts w:ascii="Verdana" w:hAnsi="Verdana" w:cs="Calibri"/>
          <w:color w:val="000000"/>
          <w:sz w:val="22"/>
          <w:szCs w:val="22"/>
          <w:lang w:val="bg-BG" w:eastAsia="bg-BG"/>
        </w:rPr>
        <w:t>моти, за които са заплатени 96</w:t>
      </w:r>
      <w:r w:rsidR="000B6651" w:rsidRPr="00027962">
        <w:rPr>
          <w:rFonts w:ascii="Verdana" w:hAnsi="Verdana" w:cs="Calibri"/>
          <w:color w:val="000000"/>
          <w:sz w:val="22"/>
          <w:szCs w:val="22"/>
          <w:lang w:val="bg-BG" w:eastAsia="bg-BG"/>
        </w:rPr>
        <w:t xml:space="preserve">0,00 лв. в общинските служби по земеделие. </w:t>
      </w:r>
    </w:p>
    <w:p w:rsidR="000B6651" w:rsidRPr="00027962" w:rsidRDefault="00DE2725" w:rsidP="000B6651">
      <w:pPr>
        <w:spacing w:line="276" w:lineRule="auto"/>
        <w:ind w:left="-11" w:firstLine="731"/>
        <w:jc w:val="both"/>
        <w:rPr>
          <w:rFonts w:ascii="Verdana" w:hAnsi="Verdana" w:cs="Calibri"/>
          <w:color w:val="000000"/>
          <w:sz w:val="22"/>
          <w:szCs w:val="22"/>
          <w:lang w:val="bg-BG" w:eastAsia="bg-BG"/>
        </w:rPr>
      </w:pPr>
      <w:r w:rsidRPr="00027962">
        <w:rPr>
          <w:rFonts w:ascii="Verdana" w:hAnsi="Verdana" w:cs="Calibri"/>
          <w:color w:val="000000"/>
          <w:sz w:val="22"/>
          <w:szCs w:val="22"/>
          <w:lang w:val="bg-BG" w:eastAsia="bg-BG"/>
        </w:rPr>
        <w:t>- з</w:t>
      </w:r>
      <w:r w:rsidR="000B6651" w:rsidRPr="00027962">
        <w:rPr>
          <w:rFonts w:ascii="Verdana" w:hAnsi="Verdana" w:cs="Calibri"/>
          <w:color w:val="000000"/>
          <w:sz w:val="22"/>
          <w:szCs w:val="22"/>
          <w:lang w:val="bg-BG" w:eastAsia="bg-BG"/>
        </w:rPr>
        <w:t xml:space="preserve">а издаване на преписи от решения на ОСЗ са подадени </w:t>
      </w:r>
      <w:r w:rsidR="00074BD3">
        <w:rPr>
          <w:rFonts w:ascii="Verdana" w:hAnsi="Verdana" w:cs="Calibri"/>
          <w:color w:val="000000"/>
          <w:sz w:val="22"/>
          <w:szCs w:val="22"/>
          <w:lang w:val="bg-BG" w:eastAsia="bg-BG"/>
        </w:rPr>
        <w:t>1702</w:t>
      </w:r>
      <w:r w:rsidR="000B6651" w:rsidRPr="00027962">
        <w:rPr>
          <w:rFonts w:ascii="Verdana" w:hAnsi="Verdana" w:cs="Calibri"/>
          <w:color w:val="000000"/>
          <w:sz w:val="22"/>
          <w:szCs w:val="22"/>
          <w:lang w:val="bg-BG" w:eastAsia="bg-BG"/>
        </w:rPr>
        <w:t xml:space="preserve"> броя заявления за които са заплатени </w:t>
      </w:r>
      <w:r w:rsidR="00074BD3">
        <w:rPr>
          <w:rFonts w:ascii="Verdana" w:hAnsi="Verdana" w:cs="Calibri"/>
          <w:color w:val="000000"/>
          <w:sz w:val="22"/>
          <w:szCs w:val="22"/>
          <w:lang w:val="bg-BG" w:eastAsia="bg-BG"/>
        </w:rPr>
        <w:t>3241,50</w:t>
      </w:r>
      <w:r w:rsidR="000B6651" w:rsidRPr="00027962">
        <w:rPr>
          <w:rFonts w:ascii="Verdana" w:hAnsi="Verdana" w:cs="Calibri"/>
          <w:color w:val="000000"/>
          <w:sz w:val="22"/>
          <w:szCs w:val="22"/>
          <w:lang w:val="bg-BG" w:eastAsia="bg-BG"/>
        </w:rPr>
        <w:t xml:space="preserve"> лв. </w:t>
      </w:r>
    </w:p>
    <w:p w:rsidR="00DE2725" w:rsidRPr="00843CC7" w:rsidRDefault="00DE2725" w:rsidP="000B6651">
      <w:pPr>
        <w:spacing w:line="276" w:lineRule="auto"/>
        <w:ind w:left="-11" w:firstLine="731"/>
        <w:jc w:val="both"/>
        <w:rPr>
          <w:rFonts w:ascii="Verdana" w:hAnsi="Verdana"/>
          <w:sz w:val="22"/>
          <w:szCs w:val="22"/>
          <w:lang w:val="bg-BG"/>
        </w:rPr>
      </w:pPr>
      <w:r w:rsidRPr="00027962">
        <w:rPr>
          <w:rFonts w:ascii="Verdana" w:hAnsi="Verdana" w:cs="Calibri"/>
          <w:color w:val="000000"/>
          <w:sz w:val="22"/>
          <w:szCs w:val="22"/>
          <w:lang w:val="bg-BG" w:eastAsia="bg-BG"/>
        </w:rPr>
        <w:t xml:space="preserve">- </w:t>
      </w:r>
      <w:r w:rsidR="00027962" w:rsidRPr="00027962">
        <w:rPr>
          <w:rFonts w:ascii="Verdana" w:hAnsi="Verdana" w:cs="Calibri"/>
          <w:color w:val="000000"/>
          <w:sz w:val="22"/>
          <w:szCs w:val="22"/>
          <w:lang w:val="bg-BG" w:eastAsia="bg-BG"/>
        </w:rPr>
        <w:t>в</w:t>
      </w:r>
      <w:r w:rsidR="00074BD3">
        <w:rPr>
          <w:rFonts w:ascii="Verdana" w:hAnsi="Verdana" w:cs="Calibri"/>
          <w:color w:val="000000"/>
          <w:sz w:val="22"/>
          <w:szCs w:val="22"/>
          <w:lang w:val="bg-BG" w:eastAsia="bg-BG"/>
        </w:rPr>
        <w:t xml:space="preserve"> 7-те общински служби по земедлеие</w:t>
      </w:r>
      <w:r w:rsidRPr="00027962">
        <w:rPr>
          <w:rFonts w:ascii="Verdana" w:hAnsi="Verdana" w:cs="Calibri"/>
          <w:color w:val="000000"/>
          <w:sz w:val="22"/>
          <w:szCs w:val="22"/>
          <w:lang w:val="bg-BG" w:eastAsia="bg-BG"/>
        </w:rPr>
        <w:t xml:space="preserve"> на територията на областта са подадени за регистрация </w:t>
      </w:r>
      <w:r w:rsidR="00074BD3">
        <w:rPr>
          <w:rFonts w:ascii="Verdana" w:hAnsi="Verdana" w:cs="Calibri"/>
          <w:color w:val="000000"/>
          <w:sz w:val="22"/>
          <w:szCs w:val="22"/>
          <w:lang w:val="bg-BG" w:eastAsia="bg-BG"/>
        </w:rPr>
        <w:t>39315</w:t>
      </w:r>
      <w:r w:rsidRPr="00027962">
        <w:rPr>
          <w:rFonts w:ascii="Verdana" w:hAnsi="Verdana" w:cs="Calibri"/>
          <w:color w:val="000000"/>
          <w:sz w:val="22"/>
          <w:szCs w:val="22"/>
          <w:lang w:val="bg-BG" w:eastAsia="bg-BG"/>
        </w:rPr>
        <w:t xml:space="preserve"> броя договори за аренда, наем и съвместна обработка.</w:t>
      </w:r>
    </w:p>
    <w:p w:rsidR="000B6651" w:rsidRPr="00DE0CB3" w:rsidRDefault="000B6651" w:rsidP="0004513A">
      <w:pPr>
        <w:pStyle w:val="af2"/>
        <w:spacing w:line="276" w:lineRule="auto"/>
        <w:ind w:left="0" w:firstLine="708"/>
        <w:jc w:val="both"/>
        <w:rPr>
          <w:rFonts w:ascii="Verdana" w:hAnsi="Verdana"/>
          <w:sz w:val="22"/>
          <w:szCs w:val="22"/>
          <w:lang w:val="bg-BG"/>
        </w:rPr>
      </w:pPr>
    </w:p>
    <w:p w:rsidR="00E7607A" w:rsidRPr="00930F44" w:rsidRDefault="0077093C" w:rsidP="0077093C">
      <w:pPr>
        <w:pStyle w:val="af2"/>
        <w:numPr>
          <w:ilvl w:val="0"/>
          <w:numId w:val="18"/>
        </w:numPr>
        <w:ind w:left="142" w:right="-16" w:hanging="142"/>
        <w:contextualSpacing/>
        <w:jc w:val="both"/>
        <w:rPr>
          <w:rFonts w:ascii="Verdana" w:hAnsi="Verdana"/>
          <w:i/>
          <w:sz w:val="22"/>
          <w:szCs w:val="22"/>
          <w:u w:val="single"/>
          <w:lang w:val="ru-RU"/>
        </w:rPr>
      </w:pPr>
      <w:r w:rsidRPr="0077093C">
        <w:rPr>
          <w:rFonts w:ascii="Verdana" w:hAnsi="Verdana"/>
          <w:i/>
          <w:sz w:val="22"/>
          <w:szCs w:val="22"/>
          <w:lang w:val="bg-BG"/>
        </w:rPr>
        <w:t xml:space="preserve">   </w:t>
      </w:r>
      <w:r w:rsidRPr="00930F44">
        <w:rPr>
          <w:rFonts w:ascii="Verdana" w:hAnsi="Verdana"/>
          <w:i/>
          <w:sz w:val="22"/>
          <w:szCs w:val="22"/>
          <w:u w:val="single"/>
          <w:lang w:val="bg-BG"/>
        </w:rPr>
        <w:t xml:space="preserve">  </w:t>
      </w:r>
      <w:r w:rsidR="00E7607A" w:rsidRPr="00930F44">
        <w:rPr>
          <w:rFonts w:ascii="Verdana" w:hAnsi="Verdana"/>
          <w:i/>
          <w:sz w:val="22"/>
          <w:szCs w:val="22"/>
          <w:u w:val="single"/>
          <w:lang w:val="bg-BG"/>
        </w:rPr>
        <w:t>Създаване на м</w:t>
      </w:r>
      <w:r w:rsidR="00E7607A" w:rsidRPr="00930F44">
        <w:rPr>
          <w:rFonts w:ascii="Verdana" w:hAnsi="Verdana"/>
          <w:i/>
          <w:sz w:val="22"/>
          <w:szCs w:val="22"/>
          <w:u w:val="single"/>
          <w:lang w:val="ru-RU"/>
        </w:rPr>
        <w:t xml:space="preserve">асиви </w:t>
      </w:r>
      <w:r w:rsidR="00E7607A" w:rsidRPr="00930F44">
        <w:rPr>
          <w:rFonts w:ascii="Verdana" w:hAnsi="Verdana"/>
          <w:i/>
          <w:sz w:val="22"/>
          <w:szCs w:val="22"/>
          <w:u w:val="single"/>
          <w:lang w:val="bg-BG"/>
        </w:rPr>
        <w:t>п</w:t>
      </w:r>
      <w:r w:rsidR="00E7607A" w:rsidRPr="00930F44">
        <w:rPr>
          <w:rFonts w:ascii="Verdana" w:eastAsia="Code2000" w:hAnsi="Verdana"/>
          <w:i/>
          <w:sz w:val="22"/>
          <w:szCs w:val="22"/>
          <w:u w:val="single"/>
          <w:lang w:val="ru-RU"/>
        </w:rPr>
        <w:t>олзване на земед</w:t>
      </w:r>
      <w:r w:rsidR="00110F41" w:rsidRPr="00930F44">
        <w:rPr>
          <w:rFonts w:ascii="Verdana" w:eastAsia="Code2000" w:hAnsi="Verdana"/>
          <w:i/>
          <w:sz w:val="22"/>
          <w:szCs w:val="22"/>
          <w:u w:val="single"/>
          <w:lang w:val="ru-RU"/>
        </w:rPr>
        <w:t>елс</w:t>
      </w:r>
      <w:r w:rsidR="00EE432D" w:rsidRPr="00930F44">
        <w:rPr>
          <w:rFonts w:ascii="Verdana" w:eastAsia="Code2000" w:hAnsi="Verdana"/>
          <w:i/>
          <w:sz w:val="22"/>
          <w:szCs w:val="22"/>
          <w:u w:val="single"/>
          <w:lang w:val="ru-RU"/>
        </w:rPr>
        <w:t>ките земи за стопанската 2024/2025</w:t>
      </w:r>
      <w:r w:rsidR="0042285D" w:rsidRPr="00930F44">
        <w:rPr>
          <w:rFonts w:ascii="Verdana" w:eastAsia="Code2000" w:hAnsi="Verdana"/>
          <w:i/>
          <w:sz w:val="22"/>
          <w:szCs w:val="22"/>
          <w:u w:val="single"/>
          <w:lang w:val="ru-RU"/>
        </w:rPr>
        <w:t xml:space="preserve"> </w:t>
      </w:r>
      <w:r w:rsidR="00E7607A" w:rsidRPr="00930F44">
        <w:rPr>
          <w:rFonts w:ascii="Verdana" w:eastAsia="Code2000" w:hAnsi="Verdana"/>
          <w:i/>
          <w:sz w:val="22"/>
          <w:szCs w:val="22"/>
          <w:u w:val="single"/>
          <w:lang w:val="ru-RU"/>
        </w:rPr>
        <w:t>г.</w:t>
      </w:r>
    </w:p>
    <w:p w:rsidR="00E7607A" w:rsidRPr="00DE0CB3" w:rsidRDefault="00E7607A" w:rsidP="00110F41">
      <w:pPr>
        <w:ind w:firstLine="426"/>
        <w:jc w:val="both"/>
        <w:rPr>
          <w:rFonts w:ascii="Verdana" w:hAnsi="Verdana"/>
          <w:sz w:val="22"/>
          <w:szCs w:val="22"/>
          <w:lang w:val="ru-RU"/>
        </w:rPr>
      </w:pPr>
      <w:r w:rsidRPr="0077093C">
        <w:rPr>
          <w:rFonts w:ascii="Verdana" w:hAnsi="Verdana"/>
          <w:sz w:val="22"/>
          <w:szCs w:val="22"/>
          <w:lang w:val="ru-RU"/>
        </w:rPr>
        <w:t>През</w:t>
      </w:r>
      <w:r w:rsidRPr="00DE0CB3">
        <w:rPr>
          <w:rFonts w:ascii="Verdana" w:hAnsi="Verdana"/>
          <w:sz w:val="22"/>
          <w:szCs w:val="22"/>
          <w:lang w:val="ru-RU"/>
        </w:rPr>
        <w:t xml:space="preserve"> месец август стартира процедурата по ч</w:t>
      </w:r>
      <w:r w:rsidR="00AE4E10" w:rsidRPr="00DE0CB3">
        <w:rPr>
          <w:rFonts w:ascii="Verdana" w:hAnsi="Verdana"/>
          <w:sz w:val="22"/>
          <w:szCs w:val="22"/>
          <w:lang w:val="ru-RU"/>
        </w:rPr>
        <w:t xml:space="preserve">л.37в от ЗСПЗЗ за сключване на </w:t>
      </w:r>
      <w:r w:rsidRPr="00DE0CB3">
        <w:rPr>
          <w:rFonts w:ascii="Verdana" w:hAnsi="Verdana"/>
          <w:sz w:val="22"/>
          <w:szCs w:val="22"/>
          <w:lang w:val="ru-RU"/>
        </w:rPr>
        <w:t xml:space="preserve">споразумения между собствениците и/или ползвателите на земеделски земи за създаване на масиви за ползване. </w:t>
      </w:r>
    </w:p>
    <w:p w:rsidR="00E7607A" w:rsidRPr="00DE0CB3" w:rsidRDefault="00E13EE4" w:rsidP="00110F41">
      <w:pPr>
        <w:ind w:firstLine="426"/>
        <w:jc w:val="both"/>
        <w:rPr>
          <w:rFonts w:eastAsia="Code2000"/>
          <w:lang w:val="ru-RU"/>
        </w:rPr>
      </w:pPr>
      <w:proofErr w:type="gramStart"/>
      <w:r>
        <w:rPr>
          <w:rFonts w:ascii="Verdana" w:hAnsi="Verdana"/>
          <w:sz w:val="22"/>
          <w:szCs w:val="22"/>
          <w:lang w:val="ru-RU"/>
        </w:rPr>
        <w:t xml:space="preserve">В </w:t>
      </w:r>
      <w:r w:rsidR="00E7607A" w:rsidRPr="00DE0CB3">
        <w:rPr>
          <w:rFonts w:ascii="Verdana" w:hAnsi="Verdana"/>
          <w:sz w:val="22"/>
          <w:szCs w:val="22"/>
          <w:lang w:val="ru-RU"/>
        </w:rPr>
        <w:t>срока</w:t>
      </w:r>
      <w:proofErr w:type="gramEnd"/>
      <w:r w:rsidR="00E7607A" w:rsidRPr="00DE0CB3">
        <w:rPr>
          <w:rFonts w:ascii="Verdana" w:hAnsi="Verdana"/>
          <w:sz w:val="22"/>
          <w:szCs w:val="22"/>
          <w:lang w:val="ru-RU"/>
        </w:rPr>
        <w:t xml:space="preserve"> по чл.37б, ал.2 от Закона за собствеността и ползва</w:t>
      </w:r>
      <w:r w:rsidR="0042285D" w:rsidRPr="00DE0CB3">
        <w:rPr>
          <w:rFonts w:ascii="Verdana" w:hAnsi="Verdana"/>
          <w:sz w:val="22"/>
          <w:szCs w:val="22"/>
          <w:lang w:val="ru-RU"/>
        </w:rPr>
        <w:t xml:space="preserve">нето на земеделските земи бяха </w:t>
      </w:r>
      <w:r w:rsidR="00E7607A" w:rsidRPr="00DE0CB3">
        <w:rPr>
          <w:rFonts w:ascii="Verdana" w:hAnsi="Verdana"/>
          <w:sz w:val="22"/>
          <w:szCs w:val="22"/>
          <w:lang w:val="ru-RU"/>
        </w:rPr>
        <w:t>приети и въведени от общинските служби по земеделие декларациите по чл.69, и заявления по чл.70 от ППЗСПЗЗ</w:t>
      </w:r>
      <w:r w:rsidR="00E7607A" w:rsidRPr="00DE0CB3">
        <w:rPr>
          <w:rFonts w:ascii="Verdana" w:eastAsia="Code2000" w:hAnsi="Verdana"/>
          <w:sz w:val="22"/>
          <w:szCs w:val="22"/>
          <w:lang w:val="ru-RU"/>
        </w:rPr>
        <w:t>.</w:t>
      </w:r>
      <w:r w:rsidR="00E7607A" w:rsidRPr="00DE0CB3">
        <w:rPr>
          <w:rFonts w:eastAsia="Code2000"/>
          <w:lang w:val="ru-RU"/>
        </w:rPr>
        <w:t xml:space="preserve"> </w:t>
      </w:r>
    </w:p>
    <w:p w:rsidR="00E7607A" w:rsidRPr="00DE0CB3" w:rsidRDefault="00E7607A" w:rsidP="0051597D">
      <w:pPr>
        <w:ind w:firstLine="284"/>
        <w:jc w:val="both"/>
        <w:rPr>
          <w:rFonts w:ascii="Verdana" w:eastAsia="Code2000" w:hAnsi="Verdana"/>
          <w:sz w:val="22"/>
          <w:szCs w:val="22"/>
          <w:lang w:val="ru-RU"/>
        </w:rPr>
      </w:pPr>
      <w:r w:rsidRPr="00DE0CB3">
        <w:rPr>
          <w:rFonts w:ascii="Verdana" w:eastAsia="Code2000" w:hAnsi="Verdana"/>
          <w:sz w:val="22"/>
          <w:szCs w:val="22"/>
          <w:lang w:val="ru-RU"/>
        </w:rPr>
        <w:t>Издадени бяха 10 броя заповеди за назначаване на комисии по чл.37в, ал.1 от ЗСПЗЗ, за всяка община. П</w:t>
      </w:r>
      <w:r w:rsidRPr="00DE0CB3">
        <w:rPr>
          <w:rFonts w:ascii="Verdana" w:hAnsi="Verdana"/>
          <w:sz w:val="22"/>
          <w:szCs w:val="22"/>
          <w:lang w:val="ru-RU"/>
        </w:rPr>
        <w:t xml:space="preserve">роцедурата за </w:t>
      </w:r>
      <w:r w:rsidRPr="00DE0CB3">
        <w:rPr>
          <w:rFonts w:ascii="Verdana" w:eastAsia="Code2000" w:hAnsi="Verdana"/>
          <w:sz w:val="22"/>
          <w:szCs w:val="22"/>
          <w:lang w:val="ru-RU"/>
        </w:rPr>
        <w:t>създаване на масиви с обработваеми земи</w:t>
      </w:r>
      <w:r w:rsidRPr="00DE0CB3">
        <w:rPr>
          <w:rFonts w:ascii="Verdana" w:hAnsi="Verdana"/>
          <w:sz w:val="22"/>
          <w:szCs w:val="22"/>
          <w:lang w:val="ru-RU"/>
        </w:rPr>
        <w:t xml:space="preserve"> е стартирана в 113 землища от всички 123 в областта.</w:t>
      </w:r>
      <w:r w:rsidRPr="00DE0CB3">
        <w:rPr>
          <w:rFonts w:ascii="Verdana" w:eastAsia="Code2000" w:hAnsi="Verdana"/>
          <w:sz w:val="22"/>
          <w:szCs w:val="22"/>
          <w:lang w:val="ru-RU"/>
        </w:rPr>
        <w:t xml:space="preserve"> </w:t>
      </w:r>
    </w:p>
    <w:p w:rsidR="00E7607A" w:rsidRPr="00DE0CB3" w:rsidRDefault="00E7607A" w:rsidP="0051597D">
      <w:pPr>
        <w:ind w:firstLine="284"/>
        <w:jc w:val="both"/>
        <w:rPr>
          <w:rFonts w:ascii="Verdana" w:hAnsi="Verdana"/>
          <w:sz w:val="22"/>
          <w:szCs w:val="22"/>
          <w:lang w:val="ru-RU"/>
        </w:rPr>
      </w:pPr>
      <w:r w:rsidRPr="00DE0CB3">
        <w:rPr>
          <w:rFonts w:ascii="Verdana" w:hAnsi="Verdana"/>
          <w:sz w:val="22"/>
          <w:szCs w:val="22"/>
          <w:lang w:val="ru-RU"/>
        </w:rPr>
        <w:t>В резултат</w:t>
      </w:r>
      <w:r w:rsidR="00110F41" w:rsidRPr="00DE0CB3">
        <w:rPr>
          <w:rFonts w:ascii="Verdana" w:hAnsi="Verdana"/>
          <w:sz w:val="22"/>
          <w:szCs w:val="22"/>
          <w:lang w:val="ru-RU"/>
        </w:rPr>
        <w:t xml:space="preserve"> на процедурата има издадени </w:t>
      </w:r>
      <w:r w:rsidR="0077093C">
        <w:rPr>
          <w:rFonts w:ascii="Verdana" w:hAnsi="Verdana"/>
          <w:sz w:val="22"/>
          <w:szCs w:val="22"/>
          <w:lang w:val="ru-RU"/>
        </w:rPr>
        <w:t>97</w:t>
      </w:r>
      <w:r w:rsidRPr="00DE0CB3">
        <w:rPr>
          <w:rFonts w:ascii="Verdana" w:hAnsi="Verdana"/>
          <w:sz w:val="22"/>
          <w:szCs w:val="22"/>
          <w:lang w:val="ru-RU"/>
        </w:rPr>
        <w:t xml:space="preserve"> броя Заповеди на Директора на ОД „Земеделие</w:t>
      </w:r>
      <w:r w:rsidR="00110F41" w:rsidRPr="00DE0CB3">
        <w:rPr>
          <w:rFonts w:ascii="Verdana" w:hAnsi="Verdana"/>
          <w:sz w:val="22"/>
          <w:szCs w:val="22"/>
          <w:lang w:val="ru-RU"/>
        </w:rPr>
        <w:t>“</w:t>
      </w:r>
      <w:r w:rsidRPr="00DE0CB3">
        <w:rPr>
          <w:rFonts w:ascii="Verdana" w:hAnsi="Verdana"/>
          <w:sz w:val="22"/>
          <w:szCs w:val="22"/>
          <w:lang w:val="ru-RU"/>
        </w:rPr>
        <w:t xml:space="preserve"> Враца за разпределение на масиви за ползване по общини, както следва:</w:t>
      </w:r>
    </w:p>
    <w:p w:rsidR="00E7607A" w:rsidRPr="00DE0CB3" w:rsidRDefault="00E7607A" w:rsidP="00E7607A">
      <w:pPr>
        <w:ind w:firstLine="709"/>
        <w:jc w:val="both"/>
        <w:rPr>
          <w:rFonts w:ascii="Verdana" w:hAnsi="Verdana"/>
          <w:sz w:val="22"/>
          <w:szCs w:val="22"/>
          <w:lang w:val="ru-RU"/>
        </w:rPr>
      </w:pPr>
    </w:p>
    <w:tbl>
      <w:tblPr>
        <w:tblW w:w="8480" w:type="dxa"/>
        <w:tblCellMar>
          <w:left w:w="70" w:type="dxa"/>
          <w:right w:w="70" w:type="dxa"/>
        </w:tblCellMar>
        <w:tblLook w:val="04A0" w:firstRow="1" w:lastRow="0" w:firstColumn="1" w:lastColumn="0" w:noHBand="0" w:noVBand="1"/>
      </w:tblPr>
      <w:tblGrid>
        <w:gridCol w:w="1787"/>
        <w:gridCol w:w="1982"/>
        <w:gridCol w:w="1884"/>
        <w:gridCol w:w="1477"/>
        <w:gridCol w:w="1362"/>
        <w:gridCol w:w="1214"/>
      </w:tblGrid>
      <w:tr w:rsidR="006B4A55" w:rsidRPr="006B4A55" w:rsidTr="006B4A55">
        <w:trPr>
          <w:trHeight w:val="1800"/>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ОСЗ</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 xml:space="preserve">брой землища, </w:t>
            </w:r>
          </w:p>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в които ще се изготвят споразумения</w:t>
            </w:r>
          </w:p>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/разпределения</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предадени коригирани предварителни регистри на участниците</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 xml:space="preserve">внесени проекти </w:t>
            </w:r>
          </w:p>
          <w:p w:rsid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на споразу</w:t>
            </w:r>
          </w:p>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мения</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проведени заседания на комисии</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6B4A55" w:rsidRPr="006B4A55" w:rsidRDefault="006B4A55" w:rsidP="006B4A55">
            <w:pPr>
              <w:overflowPunct/>
              <w:autoSpaceDE/>
              <w:autoSpaceDN/>
              <w:adjustRightInd/>
              <w:jc w:val="center"/>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издадени заповеди</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000000" w:fill="F2F2F2"/>
            <w:noWrap/>
            <w:vAlign w:val="center"/>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наименование</w:t>
            </w:r>
          </w:p>
        </w:tc>
        <w:tc>
          <w:tcPr>
            <w:tcW w:w="1674" w:type="dxa"/>
            <w:tcBorders>
              <w:top w:val="nil"/>
              <w:left w:val="nil"/>
              <w:bottom w:val="single" w:sz="4" w:space="0" w:color="auto"/>
              <w:right w:val="single" w:sz="4" w:space="0" w:color="auto"/>
            </w:tcBorders>
            <w:shd w:val="clear" w:color="000000" w:fill="EDEDED"/>
            <w:noWrap/>
            <w:vAlign w:val="bottom"/>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брой</w:t>
            </w:r>
          </w:p>
        </w:tc>
        <w:tc>
          <w:tcPr>
            <w:tcW w:w="1592" w:type="dxa"/>
            <w:tcBorders>
              <w:top w:val="nil"/>
              <w:left w:val="nil"/>
              <w:bottom w:val="single" w:sz="4" w:space="0" w:color="auto"/>
              <w:right w:val="single" w:sz="4" w:space="0" w:color="auto"/>
            </w:tcBorders>
            <w:shd w:val="clear" w:color="000000" w:fill="EDEDED"/>
            <w:noWrap/>
            <w:vAlign w:val="bottom"/>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брой</w:t>
            </w:r>
          </w:p>
        </w:tc>
        <w:tc>
          <w:tcPr>
            <w:tcW w:w="1477" w:type="dxa"/>
            <w:tcBorders>
              <w:top w:val="nil"/>
              <w:left w:val="nil"/>
              <w:bottom w:val="single" w:sz="4" w:space="0" w:color="auto"/>
              <w:right w:val="single" w:sz="4" w:space="0" w:color="auto"/>
            </w:tcBorders>
            <w:shd w:val="clear" w:color="000000" w:fill="EDEDED"/>
            <w:noWrap/>
            <w:vAlign w:val="bottom"/>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брой</w:t>
            </w:r>
          </w:p>
        </w:tc>
        <w:tc>
          <w:tcPr>
            <w:tcW w:w="1170" w:type="dxa"/>
            <w:tcBorders>
              <w:top w:val="nil"/>
              <w:left w:val="nil"/>
              <w:bottom w:val="single" w:sz="4" w:space="0" w:color="auto"/>
              <w:right w:val="single" w:sz="4" w:space="0" w:color="auto"/>
            </w:tcBorders>
            <w:shd w:val="clear" w:color="000000" w:fill="EDEDED"/>
            <w:noWrap/>
            <w:vAlign w:val="bottom"/>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брой</w:t>
            </w:r>
          </w:p>
        </w:tc>
        <w:tc>
          <w:tcPr>
            <w:tcW w:w="1049" w:type="dxa"/>
            <w:tcBorders>
              <w:top w:val="nil"/>
              <w:left w:val="nil"/>
              <w:bottom w:val="single" w:sz="4" w:space="0" w:color="auto"/>
              <w:right w:val="single" w:sz="4" w:space="0" w:color="auto"/>
            </w:tcBorders>
            <w:shd w:val="clear" w:color="000000" w:fill="EDEDED"/>
            <w:noWrap/>
            <w:vAlign w:val="bottom"/>
            <w:hideMark/>
          </w:tcPr>
          <w:p w:rsidR="006B4A55" w:rsidRPr="006B4A55" w:rsidRDefault="006B4A55" w:rsidP="006B4A55">
            <w:pPr>
              <w:overflowPunct/>
              <w:autoSpaceDE/>
              <w:autoSpaceDN/>
              <w:adjustRightInd/>
              <w:jc w:val="center"/>
              <w:textAlignment w:val="auto"/>
              <w:rPr>
                <w:rFonts w:ascii="Verdana" w:hAnsi="Verdana"/>
                <w:i/>
                <w:iCs/>
                <w:color w:val="000000"/>
                <w:sz w:val="22"/>
                <w:szCs w:val="22"/>
                <w:lang w:val="bg-BG" w:eastAsia="bg-BG"/>
              </w:rPr>
            </w:pPr>
            <w:r w:rsidRPr="006B4A55">
              <w:rPr>
                <w:rFonts w:ascii="Verdana" w:hAnsi="Verdana"/>
                <w:i/>
                <w:iCs/>
                <w:color w:val="000000"/>
                <w:sz w:val="22"/>
                <w:szCs w:val="22"/>
                <w:lang w:val="bg-BG" w:eastAsia="bg-BG"/>
              </w:rPr>
              <w:t>брой</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Бяла Слатина</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20</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20</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20</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20</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16</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Враца</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21</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21</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20</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22</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16</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Козлодуй</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10</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Криводол</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15</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15</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14</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15</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9</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Мездра</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22</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22</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23</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22</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23</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Оряхово</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13</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13</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13</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27</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13</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Роман</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color w:val="000000"/>
                <w:sz w:val="22"/>
                <w:szCs w:val="22"/>
                <w:lang w:val="bg-BG" w:eastAsia="bg-BG"/>
              </w:rPr>
            </w:pPr>
            <w:r w:rsidRPr="006B4A55">
              <w:rPr>
                <w:rFonts w:ascii="Verdana" w:hAnsi="Verdana"/>
                <w:color w:val="000000"/>
                <w:sz w:val="22"/>
                <w:szCs w:val="22"/>
                <w:lang w:val="bg-BG" w:eastAsia="bg-BG"/>
              </w:rPr>
              <w:t>11</w:t>
            </w:r>
          </w:p>
        </w:tc>
      </w:tr>
      <w:tr w:rsidR="006B4A55" w:rsidRPr="006B4A55" w:rsidTr="006B4A55">
        <w:trPr>
          <w:trHeight w:val="30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общо</w:t>
            </w:r>
          </w:p>
        </w:tc>
        <w:tc>
          <w:tcPr>
            <w:tcW w:w="1674"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113</w:t>
            </w:r>
          </w:p>
        </w:tc>
        <w:tc>
          <w:tcPr>
            <w:tcW w:w="1592"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113</w:t>
            </w:r>
          </w:p>
        </w:tc>
        <w:tc>
          <w:tcPr>
            <w:tcW w:w="1477"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112</w:t>
            </w:r>
          </w:p>
        </w:tc>
        <w:tc>
          <w:tcPr>
            <w:tcW w:w="1170"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128</w:t>
            </w:r>
          </w:p>
        </w:tc>
        <w:tc>
          <w:tcPr>
            <w:tcW w:w="1049" w:type="dxa"/>
            <w:tcBorders>
              <w:top w:val="nil"/>
              <w:left w:val="nil"/>
              <w:bottom w:val="single" w:sz="4" w:space="0" w:color="auto"/>
              <w:right w:val="single" w:sz="4" w:space="0" w:color="auto"/>
            </w:tcBorders>
            <w:shd w:val="clear" w:color="auto" w:fill="auto"/>
            <w:noWrap/>
            <w:vAlign w:val="bottom"/>
            <w:hideMark/>
          </w:tcPr>
          <w:p w:rsidR="006B4A55" w:rsidRPr="006B4A55" w:rsidRDefault="006B4A55" w:rsidP="006B4A55">
            <w:pPr>
              <w:overflowPunct/>
              <w:autoSpaceDE/>
              <w:autoSpaceDN/>
              <w:adjustRightInd/>
              <w:jc w:val="right"/>
              <w:textAlignment w:val="auto"/>
              <w:rPr>
                <w:rFonts w:ascii="Verdana" w:hAnsi="Verdana"/>
                <w:b/>
                <w:color w:val="000000"/>
                <w:sz w:val="22"/>
                <w:szCs w:val="22"/>
                <w:lang w:val="bg-BG" w:eastAsia="bg-BG"/>
              </w:rPr>
            </w:pPr>
            <w:r w:rsidRPr="006B4A55">
              <w:rPr>
                <w:rFonts w:ascii="Verdana" w:hAnsi="Verdana"/>
                <w:b/>
                <w:color w:val="000000"/>
                <w:sz w:val="22"/>
                <w:szCs w:val="22"/>
                <w:lang w:val="bg-BG" w:eastAsia="bg-BG"/>
              </w:rPr>
              <w:t>98</w:t>
            </w:r>
          </w:p>
        </w:tc>
      </w:tr>
    </w:tbl>
    <w:p w:rsidR="00E7607A" w:rsidRPr="00DE0CB3" w:rsidRDefault="00E7607A" w:rsidP="00E7607A">
      <w:pPr>
        <w:jc w:val="both"/>
        <w:rPr>
          <w:rFonts w:eastAsia="Code2000"/>
        </w:rPr>
      </w:pPr>
    </w:p>
    <w:p w:rsidR="00E7607A" w:rsidRPr="00DE0CB3" w:rsidRDefault="00E7607A" w:rsidP="00E7607A">
      <w:pPr>
        <w:ind w:firstLine="709"/>
        <w:jc w:val="both"/>
        <w:rPr>
          <w:rFonts w:ascii="Verdana" w:hAnsi="Verdana"/>
          <w:b/>
          <w:sz w:val="22"/>
          <w:szCs w:val="22"/>
          <w:lang w:val="ru-RU"/>
        </w:rPr>
      </w:pPr>
      <w:r w:rsidRPr="00DE0CB3">
        <w:rPr>
          <w:rFonts w:ascii="Verdana" w:eastAsia="Code2000" w:hAnsi="Verdana"/>
          <w:sz w:val="22"/>
          <w:szCs w:val="22"/>
          <w:lang w:val="ru-RU"/>
        </w:rPr>
        <w:t>П</w:t>
      </w:r>
      <w:r w:rsidRPr="00DE0CB3">
        <w:rPr>
          <w:rFonts w:ascii="Verdana" w:hAnsi="Verdana"/>
          <w:sz w:val="22"/>
          <w:szCs w:val="22"/>
          <w:lang w:val="ru-RU"/>
        </w:rPr>
        <w:t xml:space="preserve">олзвателите на земеделски земи, на който са определени земи по </w:t>
      </w:r>
      <w:r w:rsidRPr="00DE0CB3">
        <w:rPr>
          <w:rFonts w:ascii="Verdana" w:eastAsia="Code2000" w:hAnsi="Verdana"/>
          <w:sz w:val="22"/>
          <w:szCs w:val="22"/>
          <w:lang w:val="ru-RU"/>
        </w:rPr>
        <w:t>чл.37в,</w:t>
      </w:r>
      <w:r w:rsidRPr="00DE0CB3">
        <w:rPr>
          <w:rFonts w:ascii="Verdana" w:hAnsi="Verdana"/>
          <w:sz w:val="22"/>
          <w:szCs w:val="22"/>
          <w:lang w:val="ru-RU"/>
        </w:rPr>
        <w:t xml:space="preserve"> ал. 3, т. 2, ЗСПЗЗ, внася</w:t>
      </w:r>
      <w:r w:rsidR="005B0C16">
        <w:rPr>
          <w:rFonts w:ascii="Verdana" w:hAnsi="Verdana"/>
          <w:sz w:val="22"/>
          <w:szCs w:val="22"/>
          <w:lang w:val="ru-RU"/>
        </w:rPr>
        <w:t>т</w:t>
      </w:r>
      <w:r w:rsidR="001558D1">
        <w:rPr>
          <w:rFonts w:ascii="Verdana" w:hAnsi="Verdana"/>
          <w:sz w:val="22"/>
          <w:szCs w:val="22"/>
          <w:lang w:val="ru-RU"/>
        </w:rPr>
        <w:t xml:space="preserve"> </w:t>
      </w:r>
      <w:proofErr w:type="gramStart"/>
      <w:r w:rsidR="001558D1">
        <w:rPr>
          <w:rFonts w:ascii="Verdana" w:hAnsi="Verdana"/>
          <w:sz w:val="22"/>
          <w:szCs w:val="22"/>
          <w:lang w:val="ru-RU"/>
        </w:rPr>
        <w:t xml:space="preserve">по </w:t>
      </w:r>
      <w:r w:rsidRPr="00DE0CB3">
        <w:rPr>
          <w:rFonts w:ascii="Verdana" w:hAnsi="Verdana"/>
          <w:sz w:val="22"/>
          <w:szCs w:val="22"/>
          <w:lang w:val="ru-RU"/>
        </w:rPr>
        <w:t>сметка</w:t>
      </w:r>
      <w:proofErr w:type="gramEnd"/>
      <w:r w:rsidRPr="00DE0CB3">
        <w:rPr>
          <w:rFonts w:ascii="Verdana" w:hAnsi="Verdana"/>
          <w:sz w:val="22"/>
          <w:szCs w:val="22"/>
          <w:lang w:val="ru-RU"/>
        </w:rPr>
        <w:t xml:space="preserve"> за чужди средства на областна дирекция „Земеделие” сума в размер на средното годишно рентно плащане за землището. </w:t>
      </w:r>
    </w:p>
    <w:p w:rsidR="00E7607A" w:rsidRPr="00DE0CB3" w:rsidRDefault="005B0C16" w:rsidP="005B0C16">
      <w:pPr>
        <w:jc w:val="both"/>
        <w:rPr>
          <w:rFonts w:ascii="Verdana" w:hAnsi="Verdana"/>
          <w:sz w:val="22"/>
          <w:szCs w:val="22"/>
          <w:shd w:val="clear" w:color="auto" w:fill="FEFEFE"/>
          <w:lang w:val="ru-RU"/>
        </w:rPr>
      </w:pPr>
      <w:r>
        <w:rPr>
          <w:rFonts w:ascii="Verdana" w:hAnsi="Verdana"/>
          <w:sz w:val="22"/>
          <w:szCs w:val="22"/>
          <w:lang w:val="ru-RU"/>
        </w:rPr>
        <w:t xml:space="preserve">          </w:t>
      </w:r>
      <w:r w:rsidR="00E7607A" w:rsidRPr="00DE0CB3">
        <w:rPr>
          <w:rFonts w:ascii="Verdana" w:hAnsi="Verdana"/>
          <w:sz w:val="22"/>
          <w:szCs w:val="22"/>
          <w:lang w:val="ru-RU"/>
        </w:rPr>
        <w:t xml:space="preserve">Във връзка с довършване на процедурата по Глава пета А „Ползване на земеделските земи” от Закона за собствеността и ползването на земеделските земи, за стопанската </w:t>
      </w:r>
      <w:r w:rsidR="00940B6C" w:rsidRPr="00DE0CB3">
        <w:rPr>
          <w:rFonts w:ascii="Verdana" w:hAnsi="Verdana"/>
          <w:sz w:val="22"/>
          <w:szCs w:val="22"/>
          <w:lang w:val="ru-RU"/>
        </w:rPr>
        <w:t>202</w:t>
      </w:r>
      <w:r w:rsidR="006B4A55">
        <w:rPr>
          <w:rFonts w:ascii="Verdana" w:hAnsi="Verdana"/>
          <w:sz w:val="22"/>
          <w:szCs w:val="22"/>
          <w:lang w:val="ru-RU"/>
        </w:rPr>
        <w:t>4</w:t>
      </w:r>
      <w:r w:rsidR="00E7607A" w:rsidRPr="00DE0CB3">
        <w:rPr>
          <w:rFonts w:ascii="Verdana" w:hAnsi="Verdana"/>
          <w:sz w:val="22"/>
          <w:szCs w:val="22"/>
          <w:lang w:val="ru-RU"/>
        </w:rPr>
        <w:t>-20</w:t>
      </w:r>
      <w:r w:rsidR="00940B6C" w:rsidRPr="00DE0CB3">
        <w:rPr>
          <w:rFonts w:ascii="Verdana" w:hAnsi="Verdana"/>
          <w:sz w:val="22"/>
          <w:szCs w:val="22"/>
          <w:lang w:val="ru-RU"/>
        </w:rPr>
        <w:t>2</w:t>
      </w:r>
      <w:r w:rsidR="006B4A55">
        <w:rPr>
          <w:rFonts w:ascii="Verdana" w:hAnsi="Verdana"/>
          <w:sz w:val="22"/>
          <w:szCs w:val="22"/>
          <w:lang w:val="ru-RU"/>
        </w:rPr>
        <w:t>5</w:t>
      </w:r>
      <w:r w:rsidR="00940B6C" w:rsidRPr="00DE0CB3">
        <w:rPr>
          <w:rFonts w:ascii="Verdana" w:hAnsi="Verdana"/>
          <w:sz w:val="22"/>
          <w:szCs w:val="22"/>
          <w:lang w:val="ru-RU"/>
        </w:rPr>
        <w:t xml:space="preserve"> </w:t>
      </w:r>
      <w:r w:rsidR="00E7607A" w:rsidRPr="00DE0CB3">
        <w:rPr>
          <w:rFonts w:ascii="Verdana" w:hAnsi="Verdana"/>
          <w:sz w:val="22"/>
          <w:szCs w:val="22"/>
          <w:lang w:val="ru-RU"/>
        </w:rPr>
        <w:t>г.</w:t>
      </w:r>
      <w:r w:rsidR="00E7607A" w:rsidRPr="00DE0CB3">
        <w:rPr>
          <w:rFonts w:ascii="Verdana" w:hAnsi="Verdana"/>
          <w:caps/>
          <w:sz w:val="22"/>
          <w:szCs w:val="22"/>
          <w:lang w:val="ru-RU"/>
        </w:rPr>
        <w:t xml:space="preserve"> </w:t>
      </w:r>
      <w:r w:rsidR="00E7607A" w:rsidRPr="00DE0CB3">
        <w:rPr>
          <w:rFonts w:ascii="Verdana" w:hAnsi="Verdana"/>
          <w:sz w:val="22"/>
          <w:szCs w:val="22"/>
          <w:lang w:val="ru-RU"/>
        </w:rPr>
        <w:t xml:space="preserve">и на основание чл. 75б, ал. 2 от ППЗСПЗЗ и чл. 37в, ал. 16 от ЗСПЗЗ, директорът на </w:t>
      </w:r>
      <w:r w:rsidR="00E7607A" w:rsidRPr="00DE0CB3">
        <w:rPr>
          <w:rFonts w:ascii="Verdana" w:eastAsia="Code2000" w:hAnsi="Verdana"/>
          <w:sz w:val="22"/>
          <w:szCs w:val="22"/>
          <w:lang w:val="ru-RU"/>
        </w:rPr>
        <w:t xml:space="preserve">ОДЗ </w:t>
      </w:r>
      <w:r w:rsidR="0004513A">
        <w:rPr>
          <w:rFonts w:ascii="Verdana" w:eastAsia="Code2000" w:hAnsi="Verdana"/>
          <w:sz w:val="22"/>
          <w:szCs w:val="22"/>
          <w:lang w:val="ru-RU"/>
        </w:rPr>
        <w:t xml:space="preserve">- </w:t>
      </w:r>
      <w:r w:rsidR="00E7607A" w:rsidRPr="00DE0CB3">
        <w:rPr>
          <w:rFonts w:ascii="Verdana" w:eastAsia="Code2000" w:hAnsi="Verdana"/>
          <w:sz w:val="22"/>
          <w:szCs w:val="22"/>
          <w:lang w:val="ru-RU"/>
        </w:rPr>
        <w:t xml:space="preserve">Враца е </w:t>
      </w:r>
      <w:r w:rsidR="00E7607A" w:rsidRPr="00DE0CB3">
        <w:rPr>
          <w:rFonts w:ascii="Verdana" w:hAnsi="Verdana"/>
          <w:sz w:val="22"/>
          <w:szCs w:val="22"/>
          <w:shd w:val="clear" w:color="auto" w:fill="FEFEFE"/>
          <w:lang w:val="ru-RU"/>
        </w:rPr>
        <w:t>подал искане до съответния общинския съвет за предоставяне на имотите</w:t>
      </w:r>
      <w:r w:rsidR="00E13EE4">
        <w:rPr>
          <w:rFonts w:ascii="Verdana" w:hAnsi="Verdana"/>
          <w:sz w:val="22"/>
          <w:szCs w:val="22"/>
          <w:shd w:val="clear" w:color="auto" w:fill="FEFEFE"/>
          <w:lang w:val="ru-RU"/>
        </w:rPr>
        <w:t xml:space="preserve"> - полски пътища, проектирани </w:t>
      </w:r>
      <w:proofErr w:type="gramStart"/>
      <w:r w:rsidR="00E13EE4">
        <w:rPr>
          <w:rFonts w:ascii="Verdana" w:hAnsi="Verdana"/>
          <w:sz w:val="22"/>
          <w:szCs w:val="22"/>
          <w:shd w:val="clear" w:color="auto" w:fill="FEFEFE"/>
          <w:lang w:val="ru-RU"/>
        </w:rPr>
        <w:t xml:space="preserve">в </w:t>
      </w:r>
      <w:r w:rsidR="00E7607A" w:rsidRPr="00DE0CB3">
        <w:rPr>
          <w:rFonts w:ascii="Verdana" w:hAnsi="Verdana"/>
          <w:sz w:val="22"/>
          <w:szCs w:val="22"/>
          <w:shd w:val="clear" w:color="auto" w:fill="FEFEFE"/>
          <w:lang w:val="ru-RU"/>
        </w:rPr>
        <w:t>плана</w:t>
      </w:r>
      <w:proofErr w:type="gramEnd"/>
      <w:r w:rsidR="00E7607A" w:rsidRPr="00DE0CB3">
        <w:rPr>
          <w:rFonts w:ascii="Verdana" w:hAnsi="Verdana"/>
          <w:sz w:val="22"/>
          <w:szCs w:val="22"/>
          <w:shd w:val="clear" w:color="auto" w:fill="FEFEFE"/>
          <w:lang w:val="ru-RU"/>
        </w:rPr>
        <w:t xml:space="preserve"> за земеразделяне, които не са необходими за осигуряване на пътен достъп до имотите, </w:t>
      </w:r>
      <w:r w:rsidR="00E7607A" w:rsidRPr="00DE0CB3">
        <w:rPr>
          <w:rFonts w:ascii="Verdana" w:hAnsi="Verdana"/>
          <w:sz w:val="22"/>
          <w:szCs w:val="22"/>
          <w:lang w:val="ru-RU"/>
        </w:rPr>
        <w:t>включени в заявленията на участниците в процедурата</w:t>
      </w:r>
      <w:r w:rsidR="00E7607A" w:rsidRPr="00DE0CB3">
        <w:rPr>
          <w:rFonts w:ascii="Verdana" w:hAnsi="Verdana"/>
          <w:sz w:val="22"/>
          <w:szCs w:val="22"/>
          <w:shd w:val="clear" w:color="auto" w:fill="FEFEFE"/>
          <w:lang w:val="ru-RU"/>
        </w:rPr>
        <w:t xml:space="preserve"> и попадащи в масивите за ползване, по цена в размер на средното годишно рентно плащане за землището.</w:t>
      </w:r>
      <w:r w:rsidR="00E7607A" w:rsidRPr="00DE0CB3">
        <w:rPr>
          <w:rFonts w:ascii="Verdana" w:hAnsi="Verdana"/>
          <w:sz w:val="22"/>
          <w:szCs w:val="22"/>
          <w:lang w:val="ru-RU"/>
        </w:rPr>
        <w:t xml:space="preserve"> </w:t>
      </w:r>
      <w:r w:rsidR="006B4A55">
        <w:rPr>
          <w:rFonts w:ascii="Verdana" w:hAnsi="Verdana"/>
          <w:sz w:val="22"/>
          <w:szCs w:val="22"/>
          <w:lang w:val="ru-RU"/>
        </w:rPr>
        <w:t xml:space="preserve">След отговори от общините за девет от десетте общини в област Враца са издадени заповеди за имотите полски пътища от директора на </w:t>
      </w:r>
      <w:proofErr w:type="gramStart"/>
      <w:r w:rsidR="006B4A55">
        <w:rPr>
          <w:rFonts w:ascii="Verdana" w:hAnsi="Verdana"/>
          <w:sz w:val="22"/>
          <w:szCs w:val="22"/>
          <w:lang w:val="ru-RU"/>
        </w:rPr>
        <w:t>ОД»Земеделие</w:t>
      </w:r>
      <w:proofErr w:type="gramEnd"/>
      <w:r w:rsidR="006B4A55">
        <w:rPr>
          <w:rFonts w:ascii="Verdana" w:hAnsi="Verdana"/>
          <w:sz w:val="22"/>
          <w:szCs w:val="22"/>
          <w:lang w:val="ru-RU"/>
        </w:rPr>
        <w:t>» - Враца.</w:t>
      </w:r>
    </w:p>
    <w:p w:rsidR="00E7607A" w:rsidRPr="00DE0CB3" w:rsidRDefault="00E7607A" w:rsidP="00940B6C">
      <w:pPr>
        <w:spacing w:line="276" w:lineRule="auto"/>
        <w:jc w:val="both"/>
        <w:rPr>
          <w:rFonts w:ascii="Verdana" w:hAnsi="Verdana"/>
          <w:sz w:val="22"/>
          <w:szCs w:val="22"/>
          <w:lang w:val="ru-RU"/>
        </w:rPr>
      </w:pPr>
    </w:p>
    <w:p w:rsidR="00940B6C" w:rsidRPr="00930F44" w:rsidRDefault="00940B6C" w:rsidP="005B0C16">
      <w:pPr>
        <w:numPr>
          <w:ilvl w:val="0"/>
          <w:numId w:val="19"/>
        </w:numPr>
        <w:overflowPunct/>
        <w:autoSpaceDE/>
        <w:autoSpaceDN/>
        <w:adjustRightInd/>
        <w:spacing w:line="276" w:lineRule="auto"/>
        <w:ind w:left="0" w:firstLine="0"/>
        <w:jc w:val="both"/>
        <w:textAlignment w:val="center"/>
        <w:rPr>
          <w:rFonts w:ascii="Verdana" w:hAnsi="Verdana"/>
          <w:i/>
          <w:sz w:val="22"/>
          <w:szCs w:val="22"/>
          <w:u w:val="single"/>
        </w:rPr>
      </w:pPr>
      <w:r w:rsidRPr="00930F44">
        <w:rPr>
          <w:rFonts w:ascii="Verdana" w:eastAsia="Code2000" w:hAnsi="Verdana"/>
          <w:i/>
          <w:sz w:val="22"/>
          <w:szCs w:val="22"/>
          <w:u w:val="single"/>
          <w:lang w:val="ru-RU"/>
        </w:rPr>
        <w:t xml:space="preserve">Процедура по </w:t>
      </w:r>
      <w:r w:rsidRPr="00930F44">
        <w:rPr>
          <w:rFonts w:ascii="Verdana" w:eastAsia="Code2000" w:hAnsi="Verdana"/>
          <w:b/>
          <w:i/>
          <w:sz w:val="22"/>
          <w:szCs w:val="22"/>
          <w:u w:val="single"/>
          <w:lang w:val="ru-RU"/>
        </w:rPr>
        <w:t>37ж от ЗСПЗЗ</w:t>
      </w:r>
      <w:r w:rsidRPr="00930F44">
        <w:rPr>
          <w:rFonts w:ascii="Verdana" w:eastAsia="Code2000" w:hAnsi="Verdana"/>
          <w:i/>
          <w:sz w:val="22"/>
          <w:szCs w:val="22"/>
          <w:u w:val="single"/>
          <w:lang w:val="ru-RU"/>
        </w:rPr>
        <w:t xml:space="preserve"> </w:t>
      </w:r>
    </w:p>
    <w:p w:rsidR="00940B6C" w:rsidRPr="00DE0CB3" w:rsidRDefault="00940B6C" w:rsidP="00940B6C">
      <w:pPr>
        <w:spacing w:line="276" w:lineRule="auto"/>
        <w:ind w:firstLine="708"/>
        <w:jc w:val="both"/>
        <w:textAlignment w:val="center"/>
        <w:rPr>
          <w:rFonts w:ascii="Verdana" w:hAnsi="Verdana"/>
          <w:sz w:val="22"/>
          <w:szCs w:val="22"/>
          <w:lang w:val="ru-RU"/>
        </w:rPr>
      </w:pPr>
      <w:r w:rsidRPr="00DE0CB3">
        <w:rPr>
          <w:rFonts w:ascii="Verdana" w:hAnsi="Verdana"/>
          <w:sz w:val="22"/>
          <w:szCs w:val="22"/>
          <w:lang w:val="ru-RU"/>
        </w:rPr>
        <w:t xml:space="preserve">През месец ноември стартира процедурата по </w:t>
      </w:r>
      <w:r w:rsidRPr="00DE0CB3">
        <w:rPr>
          <w:rFonts w:ascii="Verdana" w:hAnsi="Verdana"/>
          <w:b/>
          <w:sz w:val="22"/>
          <w:szCs w:val="22"/>
          <w:lang w:val="ru-RU"/>
        </w:rPr>
        <w:t>чл.37ж от ЗСПЗЗ</w:t>
      </w:r>
      <w:r w:rsidR="005B0C16">
        <w:rPr>
          <w:rFonts w:ascii="Verdana" w:hAnsi="Verdana"/>
          <w:sz w:val="22"/>
          <w:szCs w:val="22"/>
          <w:lang w:val="ru-RU"/>
        </w:rPr>
        <w:t xml:space="preserve"> за създаване на м</w:t>
      </w:r>
      <w:r w:rsidRPr="00DE0CB3">
        <w:rPr>
          <w:rFonts w:ascii="Verdana" w:hAnsi="Verdana"/>
          <w:sz w:val="22"/>
          <w:szCs w:val="22"/>
          <w:lang w:val="ru-RU"/>
        </w:rPr>
        <w:t xml:space="preserve">асиви за ползване на пасища, мери и ливади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В резултат на процедурата има издадени </w:t>
      </w:r>
      <w:r w:rsidR="005B0C16">
        <w:rPr>
          <w:rFonts w:ascii="Verdana" w:hAnsi="Verdana"/>
          <w:sz w:val="22"/>
          <w:szCs w:val="22"/>
          <w:lang w:val="ru-RU"/>
        </w:rPr>
        <w:t>33 броя з</w:t>
      </w:r>
      <w:r w:rsidRPr="00DE0CB3">
        <w:rPr>
          <w:rFonts w:ascii="Verdana" w:hAnsi="Verdana"/>
          <w:sz w:val="22"/>
          <w:szCs w:val="22"/>
          <w:lang w:val="ru-RU"/>
        </w:rPr>
        <w:t xml:space="preserve">аповеди на Директора на ОД „Земеделие“ </w:t>
      </w:r>
      <w:r w:rsidR="005B0C16">
        <w:rPr>
          <w:rFonts w:ascii="Verdana" w:hAnsi="Verdana"/>
          <w:sz w:val="22"/>
          <w:szCs w:val="22"/>
          <w:lang w:val="ru-RU"/>
        </w:rPr>
        <w:t xml:space="preserve">- </w:t>
      </w:r>
      <w:r w:rsidRPr="00DE0CB3">
        <w:rPr>
          <w:rFonts w:ascii="Verdana" w:hAnsi="Verdana"/>
          <w:sz w:val="22"/>
          <w:szCs w:val="22"/>
          <w:lang w:val="ru-RU"/>
        </w:rPr>
        <w:t>Враца за разпределение на масиви за ползване по общини, както следва:</w:t>
      </w:r>
    </w:p>
    <w:p w:rsidR="00940B6C" w:rsidRPr="00DE0CB3" w:rsidRDefault="00940B6C" w:rsidP="00940B6C">
      <w:pPr>
        <w:spacing w:line="276" w:lineRule="auto"/>
        <w:ind w:firstLine="708"/>
        <w:jc w:val="both"/>
        <w:textAlignment w:val="center"/>
        <w:rPr>
          <w:rFonts w:ascii="Verdana" w:hAnsi="Verdana"/>
          <w:sz w:val="22"/>
          <w:szCs w:val="22"/>
          <w:lang w:val="ru-RU"/>
        </w:rPr>
      </w:pPr>
    </w:p>
    <w:tbl>
      <w:tblPr>
        <w:tblW w:w="5240" w:type="dxa"/>
        <w:jc w:val="center"/>
        <w:tblCellMar>
          <w:left w:w="70" w:type="dxa"/>
          <w:right w:w="70" w:type="dxa"/>
        </w:tblCellMar>
        <w:tblLook w:val="04A0" w:firstRow="1" w:lastRow="0" w:firstColumn="1" w:lastColumn="0" w:noHBand="0" w:noVBand="1"/>
      </w:tblPr>
      <w:tblGrid>
        <w:gridCol w:w="997"/>
        <w:gridCol w:w="1400"/>
        <w:gridCol w:w="1506"/>
        <w:gridCol w:w="1540"/>
      </w:tblGrid>
      <w:tr w:rsidR="00DE0CB3" w:rsidRPr="005E65C9" w:rsidTr="00872208">
        <w:trPr>
          <w:trHeight w:val="2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6C" w:rsidRPr="005E65C9" w:rsidRDefault="00940B6C" w:rsidP="00872208">
            <w:pPr>
              <w:jc w:val="center"/>
              <w:rPr>
                <w:rFonts w:ascii="Verdana" w:hAnsi="Verdana"/>
                <w:b/>
                <w:bCs/>
                <w:sz w:val="22"/>
                <w:szCs w:val="22"/>
              </w:rPr>
            </w:pPr>
            <w:r w:rsidRPr="005E65C9">
              <w:rPr>
                <w:rFonts w:ascii="Verdana" w:hAnsi="Verdana"/>
                <w:b/>
                <w:bCs/>
                <w:sz w:val="22"/>
                <w:szCs w:val="22"/>
              </w:rPr>
              <w:t>област</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0B6C" w:rsidRPr="005E65C9" w:rsidRDefault="00940B6C" w:rsidP="00872208">
            <w:pPr>
              <w:jc w:val="center"/>
              <w:rPr>
                <w:rFonts w:ascii="Verdana" w:hAnsi="Verdana"/>
                <w:b/>
                <w:bCs/>
                <w:sz w:val="22"/>
                <w:szCs w:val="22"/>
              </w:rPr>
            </w:pPr>
            <w:r w:rsidRPr="005E65C9">
              <w:rPr>
                <w:rFonts w:ascii="Verdana" w:hAnsi="Verdana"/>
                <w:b/>
                <w:bCs/>
                <w:sz w:val="22"/>
                <w:szCs w:val="22"/>
              </w:rPr>
              <w:t>община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40B6C" w:rsidRPr="005E65C9" w:rsidRDefault="00940B6C" w:rsidP="00872208">
            <w:pPr>
              <w:jc w:val="center"/>
              <w:rPr>
                <w:rFonts w:ascii="Verdana" w:hAnsi="Verdana"/>
                <w:b/>
                <w:bCs/>
                <w:sz w:val="22"/>
                <w:szCs w:val="22"/>
                <w:lang w:val="ru-RU"/>
              </w:rPr>
            </w:pPr>
            <w:r w:rsidRPr="005E65C9">
              <w:rPr>
                <w:rFonts w:ascii="Verdana" w:hAnsi="Verdana"/>
                <w:b/>
                <w:bCs/>
                <w:sz w:val="22"/>
                <w:szCs w:val="22"/>
                <w:lang w:val="ru-RU"/>
              </w:rPr>
              <w:t>подадени з</w:t>
            </w:r>
            <w:r w:rsidR="005B0C16" w:rsidRPr="005E65C9">
              <w:rPr>
                <w:rFonts w:ascii="Verdana" w:hAnsi="Verdana"/>
                <w:b/>
                <w:bCs/>
                <w:sz w:val="22"/>
                <w:szCs w:val="22"/>
                <w:lang w:val="ru-RU"/>
              </w:rPr>
              <w:t>аявления за процедура по чл. 37ж</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0B6C" w:rsidRPr="005E65C9" w:rsidRDefault="00940B6C" w:rsidP="00872208">
            <w:pPr>
              <w:jc w:val="center"/>
              <w:rPr>
                <w:rFonts w:ascii="Verdana" w:hAnsi="Verdana"/>
                <w:b/>
                <w:bCs/>
                <w:i/>
                <w:iCs/>
                <w:sz w:val="22"/>
                <w:szCs w:val="22"/>
              </w:rPr>
            </w:pPr>
            <w:r w:rsidRPr="005E65C9">
              <w:rPr>
                <w:rFonts w:ascii="Verdana" w:hAnsi="Verdana"/>
                <w:b/>
                <w:bCs/>
                <w:i/>
                <w:iCs/>
                <w:sz w:val="22"/>
                <w:szCs w:val="22"/>
              </w:rPr>
              <w:t>брой издадени заповеди /бр./</w:t>
            </w:r>
          </w:p>
        </w:tc>
      </w:tr>
      <w:tr w:rsidR="00DE0CB3" w:rsidRPr="005E65C9" w:rsidTr="00872208">
        <w:trPr>
          <w:trHeight w:val="2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40B6C" w:rsidRPr="005E65C9" w:rsidRDefault="00940B6C" w:rsidP="00872208">
            <w:pPr>
              <w:rPr>
                <w:rFonts w:ascii="Verdana" w:hAnsi="Verdana"/>
                <w:b/>
                <w:bCs/>
                <w:sz w:val="22"/>
                <w:szCs w:val="22"/>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940B6C" w:rsidRPr="005E65C9" w:rsidRDefault="00940B6C" w:rsidP="00872208">
            <w:pPr>
              <w:rPr>
                <w:rFonts w:ascii="Verdana" w:hAnsi="Verdana"/>
                <w:b/>
                <w:bCs/>
                <w:sz w:val="22"/>
                <w:szCs w:val="22"/>
              </w:rPr>
            </w:pPr>
          </w:p>
        </w:tc>
        <w:tc>
          <w:tcPr>
            <w:tcW w:w="1340" w:type="dxa"/>
            <w:tcBorders>
              <w:top w:val="nil"/>
              <w:left w:val="nil"/>
              <w:bottom w:val="single" w:sz="4" w:space="0" w:color="auto"/>
              <w:right w:val="single" w:sz="4" w:space="0" w:color="auto"/>
            </w:tcBorders>
            <w:shd w:val="clear" w:color="auto" w:fill="auto"/>
            <w:vAlign w:val="center"/>
            <w:hideMark/>
          </w:tcPr>
          <w:p w:rsidR="00940B6C" w:rsidRPr="005E65C9" w:rsidRDefault="00940B6C" w:rsidP="00872208">
            <w:pPr>
              <w:jc w:val="center"/>
              <w:rPr>
                <w:rFonts w:ascii="Verdana" w:hAnsi="Verdana"/>
                <w:i/>
                <w:iCs/>
                <w:sz w:val="22"/>
                <w:szCs w:val="22"/>
              </w:rPr>
            </w:pPr>
            <w:r w:rsidRPr="005E65C9">
              <w:rPr>
                <w:rFonts w:ascii="Verdana" w:hAnsi="Verdana"/>
                <w:i/>
                <w:iCs/>
                <w:sz w:val="22"/>
                <w:szCs w:val="22"/>
              </w:rPr>
              <w:t>брой землища</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940B6C" w:rsidRPr="005E65C9" w:rsidRDefault="00940B6C" w:rsidP="00872208">
            <w:pPr>
              <w:rPr>
                <w:rFonts w:ascii="Verdana" w:hAnsi="Verdana"/>
                <w:b/>
                <w:bCs/>
                <w:i/>
                <w:iCs/>
                <w:sz w:val="22"/>
                <w:szCs w:val="22"/>
              </w:rPr>
            </w:pPr>
          </w:p>
        </w:tc>
      </w:tr>
      <w:tr w:rsidR="00DE0CB3" w:rsidRPr="005E65C9" w:rsidTr="00872208">
        <w:trPr>
          <w:trHeight w:val="20"/>
          <w:jc w:val="center"/>
        </w:trPr>
        <w:tc>
          <w:tcPr>
            <w:tcW w:w="960" w:type="dxa"/>
            <w:vMerge w:val="restart"/>
            <w:tcBorders>
              <w:top w:val="nil"/>
              <w:left w:val="single" w:sz="4" w:space="0" w:color="auto"/>
              <w:bottom w:val="nil"/>
              <w:right w:val="single" w:sz="4" w:space="0" w:color="auto"/>
            </w:tcBorders>
            <w:shd w:val="clear" w:color="auto" w:fill="auto"/>
            <w:noWrap/>
            <w:vAlign w:val="center"/>
            <w:hideMark/>
          </w:tcPr>
          <w:p w:rsidR="00940B6C" w:rsidRPr="005E65C9" w:rsidRDefault="00940B6C" w:rsidP="00872208">
            <w:pPr>
              <w:jc w:val="center"/>
              <w:rPr>
                <w:rFonts w:ascii="Verdana" w:hAnsi="Verdana"/>
                <w:b/>
                <w:bCs/>
                <w:sz w:val="22"/>
                <w:szCs w:val="22"/>
              </w:rPr>
            </w:pPr>
            <w:r w:rsidRPr="005E65C9">
              <w:rPr>
                <w:rFonts w:ascii="Verdana" w:hAnsi="Verdana"/>
                <w:b/>
                <w:bCs/>
                <w:sz w:val="22"/>
                <w:szCs w:val="22"/>
              </w:rPr>
              <w:t>Враца</w:t>
            </w: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E65C9" w:rsidRDefault="00940B6C" w:rsidP="00872208">
            <w:pPr>
              <w:rPr>
                <w:rFonts w:ascii="Verdana" w:hAnsi="Verdana"/>
                <w:sz w:val="22"/>
                <w:szCs w:val="22"/>
              </w:rPr>
            </w:pPr>
            <w:r w:rsidRPr="005E65C9">
              <w:rPr>
                <w:rFonts w:ascii="Verdana" w:hAnsi="Verdana"/>
                <w:sz w:val="22"/>
                <w:szCs w:val="22"/>
              </w:rPr>
              <w:t>Враца</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E65C9" w:rsidRDefault="005B0C16" w:rsidP="00872208">
            <w:pPr>
              <w:jc w:val="center"/>
              <w:rPr>
                <w:rFonts w:ascii="Verdana" w:hAnsi="Verdana"/>
                <w:sz w:val="22"/>
                <w:szCs w:val="22"/>
                <w:lang w:val="bg-BG"/>
              </w:rPr>
            </w:pPr>
            <w:r w:rsidRPr="005E65C9">
              <w:rPr>
                <w:rFonts w:ascii="Verdana" w:hAnsi="Verdana"/>
                <w:sz w:val="22"/>
                <w:szCs w:val="22"/>
                <w:lang w:val="bg-BG"/>
              </w:rPr>
              <w:t>1</w:t>
            </w:r>
            <w:r w:rsidR="005E65C9">
              <w:rPr>
                <w:rFonts w:ascii="Verdana" w:hAnsi="Verdana"/>
                <w:sz w:val="22"/>
                <w:szCs w:val="22"/>
                <w:lang w:val="bg-BG"/>
              </w:rPr>
              <w:t>0</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E65C9" w:rsidRDefault="005B0C16" w:rsidP="00872208">
            <w:pPr>
              <w:jc w:val="center"/>
              <w:rPr>
                <w:rFonts w:ascii="Verdana" w:hAnsi="Verdana"/>
                <w:sz w:val="22"/>
                <w:szCs w:val="22"/>
              </w:rPr>
            </w:pPr>
            <w:r w:rsidRPr="005E65C9">
              <w:rPr>
                <w:rFonts w:ascii="Verdana" w:hAnsi="Verdana"/>
                <w:sz w:val="22"/>
                <w:szCs w:val="22"/>
              </w:rPr>
              <w:t>10</w:t>
            </w:r>
          </w:p>
        </w:tc>
      </w:tr>
      <w:tr w:rsidR="00DE0CB3" w:rsidRPr="005E65C9" w:rsidTr="00872208">
        <w:trPr>
          <w:trHeight w:val="20"/>
          <w:jc w:val="center"/>
        </w:trPr>
        <w:tc>
          <w:tcPr>
            <w:tcW w:w="960" w:type="dxa"/>
            <w:vMerge/>
            <w:tcBorders>
              <w:top w:val="nil"/>
              <w:left w:val="single" w:sz="4" w:space="0" w:color="auto"/>
              <w:bottom w:val="nil"/>
              <w:right w:val="single" w:sz="4" w:space="0" w:color="auto"/>
            </w:tcBorders>
            <w:vAlign w:val="center"/>
            <w:hideMark/>
          </w:tcPr>
          <w:p w:rsidR="00940B6C" w:rsidRPr="005E65C9" w:rsidRDefault="00940B6C" w:rsidP="00872208">
            <w:pPr>
              <w:rPr>
                <w:rFonts w:ascii="Verdana" w:hAnsi="Verdana"/>
                <w:b/>
                <w:bCs/>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E65C9" w:rsidRDefault="00940B6C" w:rsidP="00872208">
            <w:pPr>
              <w:rPr>
                <w:rFonts w:ascii="Verdana" w:hAnsi="Verdana"/>
                <w:sz w:val="22"/>
                <w:szCs w:val="22"/>
              </w:rPr>
            </w:pPr>
            <w:r w:rsidRPr="005E65C9">
              <w:rPr>
                <w:rFonts w:ascii="Verdana" w:hAnsi="Verdana"/>
                <w:sz w:val="22"/>
                <w:szCs w:val="22"/>
              </w:rPr>
              <w:t>Мездра</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E65C9" w:rsidRDefault="005E65C9" w:rsidP="00872208">
            <w:pPr>
              <w:jc w:val="center"/>
              <w:rPr>
                <w:rFonts w:ascii="Verdana" w:hAnsi="Verdana"/>
                <w:sz w:val="22"/>
                <w:szCs w:val="22"/>
                <w:lang w:val="bg-BG"/>
              </w:rPr>
            </w:pPr>
            <w:r>
              <w:rPr>
                <w:rFonts w:ascii="Verdana" w:hAnsi="Verdana"/>
                <w:sz w:val="22"/>
                <w:szCs w:val="22"/>
                <w:lang w:val="bg-BG"/>
              </w:rPr>
              <w:t>18</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E65C9" w:rsidRDefault="005B0C16" w:rsidP="00872208">
            <w:pPr>
              <w:jc w:val="center"/>
              <w:rPr>
                <w:rFonts w:ascii="Verdana" w:hAnsi="Verdana"/>
                <w:sz w:val="22"/>
                <w:szCs w:val="22"/>
                <w:lang w:val="bg-BG"/>
              </w:rPr>
            </w:pPr>
            <w:r w:rsidRPr="005E65C9">
              <w:rPr>
                <w:rFonts w:ascii="Verdana" w:hAnsi="Verdana"/>
                <w:sz w:val="22"/>
                <w:szCs w:val="22"/>
              </w:rPr>
              <w:t>1</w:t>
            </w:r>
            <w:r w:rsidR="005E65C9">
              <w:rPr>
                <w:rFonts w:ascii="Verdana" w:hAnsi="Verdana"/>
                <w:sz w:val="22"/>
                <w:szCs w:val="22"/>
                <w:lang w:val="bg-BG"/>
              </w:rPr>
              <w:t>8</w:t>
            </w:r>
          </w:p>
        </w:tc>
      </w:tr>
      <w:tr w:rsidR="00DE0CB3" w:rsidRPr="005E65C9" w:rsidTr="00872208">
        <w:trPr>
          <w:trHeight w:val="20"/>
          <w:jc w:val="center"/>
        </w:trPr>
        <w:tc>
          <w:tcPr>
            <w:tcW w:w="960" w:type="dxa"/>
            <w:vMerge/>
            <w:tcBorders>
              <w:top w:val="nil"/>
              <w:left w:val="single" w:sz="4" w:space="0" w:color="auto"/>
              <w:bottom w:val="nil"/>
              <w:right w:val="single" w:sz="4" w:space="0" w:color="auto"/>
            </w:tcBorders>
            <w:vAlign w:val="center"/>
            <w:hideMark/>
          </w:tcPr>
          <w:p w:rsidR="00940B6C" w:rsidRPr="005E65C9" w:rsidRDefault="00940B6C" w:rsidP="00872208">
            <w:pPr>
              <w:rPr>
                <w:rFonts w:ascii="Verdana" w:hAnsi="Verdana"/>
                <w:b/>
                <w:bCs/>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rsidR="00940B6C" w:rsidRPr="005E65C9" w:rsidRDefault="00940B6C" w:rsidP="00872208">
            <w:pPr>
              <w:rPr>
                <w:rFonts w:ascii="Verdana" w:hAnsi="Verdana"/>
                <w:sz w:val="22"/>
                <w:szCs w:val="22"/>
              </w:rPr>
            </w:pPr>
            <w:r w:rsidRPr="005E65C9">
              <w:rPr>
                <w:rFonts w:ascii="Verdana" w:hAnsi="Verdana"/>
                <w:sz w:val="22"/>
                <w:szCs w:val="22"/>
              </w:rPr>
              <w:t>Роман</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E65C9" w:rsidRDefault="005E65C9" w:rsidP="00872208">
            <w:pPr>
              <w:jc w:val="center"/>
              <w:rPr>
                <w:rFonts w:ascii="Verdana" w:hAnsi="Verdana"/>
                <w:sz w:val="22"/>
                <w:szCs w:val="22"/>
                <w:lang w:val="bg-BG"/>
              </w:rPr>
            </w:pPr>
            <w:r>
              <w:rPr>
                <w:rFonts w:ascii="Verdana" w:hAnsi="Verdana"/>
                <w:sz w:val="22"/>
                <w:szCs w:val="22"/>
                <w:lang w:val="bg-BG"/>
              </w:rPr>
              <w:t>3</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E65C9" w:rsidRDefault="005E65C9" w:rsidP="00872208">
            <w:pPr>
              <w:jc w:val="center"/>
              <w:rPr>
                <w:rFonts w:ascii="Verdana" w:hAnsi="Verdana"/>
                <w:sz w:val="22"/>
                <w:szCs w:val="22"/>
                <w:lang w:val="bg-BG"/>
              </w:rPr>
            </w:pPr>
            <w:r>
              <w:rPr>
                <w:rFonts w:ascii="Verdana" w:hAnsi="Verdana"/>
                <w:sz w:val="22"/>
                <w:szCs w:val="22"/>
                <w:lang w:val="bg-BG"/>
              </w:rPr>
              <w:t>3</w:t>
            </w:r>
          </w:p>
        </w:tc>
      </w:tr>
      <w:tr w:rsidR="00940B6C" w:rsidRPr="005E65C9" w:rsidTr="00872208">
        <w:trPr>
          <w:trHeight w:val="2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6C" w:rsidRPr="005E65C9" w:rsidRDefault="00940B6C" w:rsidP="00872208">
            <w:pPr>
              <w:jc w:val="center"/>
              <w:rPr>
                <w:rFonts w:ascii="Verdana" w:hAnsi="Verdana"/>
                <w:b/>
                <w:sz w:val="22"/>
                <w:szCs w:val="22"/>
              </w:rPr>
            </w:pPr>
            <w:r w:rsidRPr="005E65C9">
              <w:rPr>
                <w:rFonts w:ascii="Verdana" w:hAnsi="Verdana"/>
                <w:b/>
                <w:sz w:val="22"/>
                <w:szCs w:val="22"/>
              </w:rPr>
              <w:t>Общо</w:t>
            </w:r>
          </w:p>
        </w:tc>
        <w:tc>
          <w:tcPr>
            <w:tcW w:w="1340" w:type="dxa"/>
            <w:tcBorders>
              <w:top w:val="nil"/>
              <w:left w:val="nil"/>
              <w:bottom w:val="single" w:sz="4" w:space="0" w:color="auto"/>
              <w:right w:val="single" w:sz="4" w:space="0" w:color="auto"/>
            </w:tcBorders>
            <w:shd w:val="clear" w:color="auto" w:fill="auto"/>
            <w:noWrap/>
            <w:vAlign w:val="bottom"/>
            <w:hideMark/>
          </w:tcPr>
          <w:p w:rsidR="00940B6C" w:rsidRPr="005E65C9" w:rsidRDefault="005E65C9" w:rsidP="00872208">
            <w:pPr>
              <w:jc w:val="center"/>
              <w:rPr>
                <w:rFonts w:ascii="Verdana" w:hAnsi="Verdana"/>
                <w:b/>
                <w:sz w:val="22"/>
                <w:szCs w:val="22"/>
                <w:lang w:val="bg-BG"/>
              </w:rPr>
            </w:pPr>
            <w:r>
              <w:rPr>
                <w:rFonts w:ascii="Verdana" w:hAnsi="Verdana"/>
                <w:b/>
                <w:sz w:val="22"/>
                <w:szCs w:val="22"/>
                <w:lang w:val="bg-BG"/>
              </w:rPr>
              <w:t>31</w:t>
            </w:r>
          </w:p>
        </w:tc>
        <w:tc>
          <w:tcPr>
            <w:tcW w:w="1540" w:type="dxa"/>
            <w:tcBorders>
              <w:top w:val="nil"/>
              <w:left w:val="nil"/>
              <w:bottom w:val="single" w:sz="4" w:space="0" w:color="auto"/>
              <w:right w:val="single" w:sz="4" w:space="0" w:color="auto"/>
            </w:tcBorders>
            <w:shd w:val="clear" w:color="auto" w:fill="auto"/>
            <w:noWrap/>
            <w:vAlign w:val="bottom"/>
            <w:hideMark/>
          </w:tcPr>
          <w:p w:rsidR="00940B6C" w:rsidRPr="005E65C9" w:rsidRDefault="005E65C9" w:rsidP="00872208">
            <w:pPr>
              <w:jc w:val="center"/>
              <w:rPr>
                <w:rFonts w:ascii="Verdana" w:hAnsi="Verdana"/>
                <w:b/>
                <w:sz w:val="22"/>
                <w:szCs w:val="22"/>
                <w:lang w:val="bg-BG"/>
              </w:rPr>
            </w:pPr>
            <w:r>
              <w:rPr>
                <w:rFonts w:ascii="Verdana" w:hAnsi="Verdana"/>
                <w:b/>
                <w:sz w:val="22"/>
                <w:szCs w:val="22"/>
              </w:rPr>
              <w:t>3</w:t>
            </w:r>
            <w:r>
              <w:rPr>
                <w:rFonts w:ascii="Verdana" w:hAnsi="Verdana"/>
                <w:b/>
                <w:sz w:val="22"/>
                <w:szCs w:val="22"/>
                <w:lang w:val="bg-BG"/>
              </w:rPr>
              <w:t>1</w:t>
            </w:r>
          </w:p>
        </w:tc>
      </w:tr>
    </w:tbl>
    <w:p w:rsidR="005B0C16" w:rsidRDefault="005B0C16" w:rsidP="00940B6C">
      <w:pPr>
        <w:spacing w:line="276" w:lineRule="auto"/>
        <w:jc w:val="both"/>
        <w:textAlignment w:val="center"/>
        <w:rPr>
          <w:rFonts w:ascii="Verdana" w:hAnsi="Verdana"/>
          <w:sz w:val="22"/>
          <w:szCs w:val="22"/>
        </w:rPr>
      </w:pPr>
    </w:p>
    <w:p w:rsidR="005B0C16" w:rsidRPr="00DE0CB3" w:rsidRDefault="005B0C16" w:rsidP="00940B6C">
      <w:pPr>
        <w:spacing w:line="276" w:lineRule="auto"/>
        <w:jc w:val="both"/>
        <w:textAlignment w:val="center"/>
        <w:rPr>
          <w:rFonts w:ascii="Verdana" w:hAnsi="Verdana"/>
          <w:sz w:val="22"/>
          <w:szCs w:val="22"/>
        </w:rPr>
      </w:pPr>
    </w:p>
    <w:p w:rsidR="00F63120" w:rsidRDefault="00C456D9" w:rsidP="005B0C16">
      <w:pPr>
        <w:pStyle w:val="af2"/>
        <w:numPr>
          <w:ilvl w:val="0"/>
          <w:numId w:val="19"/>
        </w:numPr>
        <w:overflowPunct/>
        <w:ind w:left="709" w:hanging="425"/>
        <w:textAlignment w:val="auto"/>
        <w:rPr>
          <w:rFonts w:ascii="Verdana" w:hAnsi="Verdana" w:cs="Verdana"/>
          <w:i/>
          <w:sz w:val="22"/>
          <w:szCs w:val="22"/>
          <w:lang w:val="bg-BG" w:eastAsia="bg-BG"/>
        </w:rPr>
      </w:pPr>
      <w:r w:rsidRPr="005B0C16">
        <w:rPr>
          <w:rFonts w:ascii="Verdana" w:hAnsi="Verdana" w:cs="Verdana"/>
          <w:i/>
          <w:sz w:val="22"/>
          <w:szCs w:val="22"/>
          <w:lang w:val="bg-BG" w:eastAsia="bg-BG"/>
        </w:rPr>
        <w:t>Средното годишно рентно плащане</w:t>
      </w:r>
    </w:p>
    <w:p w:rsidR="005B0C16" w:rsidRPr="005B0C16" w:rsidRDefault="005B0C16" w:rsidP="005B0C16">
      <w:pPr>
        <w:pStyle w:val="af2"/>
        <w:overflowPunct/>
        <w:ind w:left="709"/>
        <w:textAlignment w:val="auto"/>
        <w:rPr>
          <w:rFonts w:ascii="Verdana" w:hAnsi="Verdana" w:cs="Verdana"/>
          <w:i/>
          <w:sz w:val="22"/>
          <w:szCs w:val="22"/>
          <w:lang w:val="bg-BG" w:eastAsia="bg-BG"/>
        </w:rPr>
      </w:pPr>
    </w:p>
    <w:p w:rsidR="00F63120" w:rsidRPr="005B0C16" w:rsidRDefault="00C456D9" w:rsidP="00C456D9">
      <w:pPr>
        <w:overflowPunct/>
        <w:ind w:firstLine="284"/>
        <w:jc w:val="both"/>
        <w:textAlignment w:val="auto"/>
        <w:rPr>
          <w:rFonts w:ascii="Verdana" w:hAnsi="Verdana" w:cs="Verdana"/>
          <w:sz w:val="22"/>
          <w:szCs w:val="22"/>
          <w:lang w:val="bg-BG" w:eastAsia="bg-BG"/>
        </w:rPr>
      </w:pPr>
      <w:r w:rsidRPr="005B0C16">
        <w:rPr>
          <w:rFonts w:ascii="Verdana" w:hAnsi="Verdana" w:cs="Verdana"/>
          <w:sz w:val="22"/>
          <w:szCs w:val="22"/>
          <w:lang w:val="bg-BG" w:eastAsia="bg-BG"/>
        </w:rPr>
        <w:t>Определен е</w:t>
      </w:r>
      <w:r w:rsidR="00F63120" w:rsidRPr="005B0C16">
        <w:rPr>
          <w:rFonts w:ascii="Verdana" w:hAnsi="Verdana" w:cs="Verdana"/>
          <w:sz w:val="22"/>
          <w:szCs w:val="22"/>
          <w:lang w:val="bg-BG" w:eastAsia="bg-BG"/>
        </w:rPr>
        <w:t xml:space="preserve"> размерът на средното годишно рентно плащане за землищата по общини и начин на трайно ползване (НТП) по реда на §2е от ДР на ЗИД на ЗСПЗЗ по м</w:t>
      </w:r>
      <w:r w:rsidR="00A170A8">
        <w:rPr>
          <w:rFonts w:ascii="Verdana" w:hAnsi="Verdana" w:cs="Verdana"/>
          <w:sz w:val="22"/>
          <w:szCs w:val="22"/>
          <w:lang w:val="bg-BG" w:eastAsia="bg-BG"/>
        </w:rPr>
        <w:t>етодика №РД 46-28/21.01.2021</w:t>
      </w:r>
      <w:r w:rsidR="00F63120" w:rsidRPr="005B0C16">
        <w:rPr>
          <w:rFonts w:ascii="Verdana" w:hAnsi="Verdana" w:cs="Verdana"/>
          <w:sz w:val="22"/>
          <w:szCs w:val="22"/>
          <w:lang w:val="bg-BG" w:eastAsia="bg-BG"/>
        </w:rPr>
        <w:t xml:space="preserve"> г., одобрена от Министъра на земеделието и храните, съгласно чл. 77б от ППЗСПЗЗ за Област </w:t>
      </w:r>
      <w:r w:rsidRPr="005B0C16">
        <w:rPr>
          <w:rFonts w:ascii="Verdana" w:hAnsi="Verdana" w:cs="Verdana"/>
          <w:sz w:val="22"/>
          <w:szCs w:val="22"/>
          <w:lang w:val="bg-BG" w:eastAsia="bg-BG"/>
        </w:rPr>
        <w:t>Враца</w:t>
      </w:r>
      <w:r w:rsidR="00F63120" w:rsidRPr="005B0C16">
        <w:rPr>
          <w:rFonts w:ascii="Verdana" w:hAnsi="Verdana" w:cs="Verdana"/>
          <w:sz w:val="22"/>
          <w:szCs w:val="22"/>
          <w:lang w:val="bg-BG" w:eastAsia="bg-BG"/>
        </w:rPr>
        <w:t xml:space="preserve"> в левове за декар за 202</w:t>
      </w:r>
      <w:r w:rsidR="00007C8D">
        <w:rPr>
          <w:rFonts w:ascii="Verdana" w:hAnsi="Verdana" w:cs="Verdana"/>
          <w:sz w:val="22"/>
          <w:szCs w:val="22"/>
          <w:lang w:val="bg-BG" w:eastAsia="bg-BG"/>
        </w:rPr>
        <w:t>4</w:t>
      </w:r>
      <w:r w:rsidRPr="005B0C16">
        <w:rPr>
          <w:rFonts w:ascii="Verdana" w:hAnsi="Verdana" w:cs="Verdana"/>
          <w:sz w:val="22"/>
          <w:szCs w:val="22"/>
          <w:lang w:val="bg-BG" w:eastAsia="bg-BG"/>
        </w:rPr>
        <w:t xml:space="preserve"> г. въз основа</w:t>
      </w:r>
      <w:r w:rsidR="00F63120" w:rsidRPr="005B0C16">
        <w:rPr>
          <w:rFonts w:ascii="Verdana" w:hAnsi="Verdana" w:cs="Verdana"/>
          <w:sz w:val="22"/>
          <w:szCs w:val="22"/>
          <w:lang w:val="bg-BG" w:eastAsia="bg-BG"/>
        </w:rPr>
        <w:t xml:space="preserve"> предоставена от съответните общински служби по земеделие информация за вписаните в службата по вписванията и регистрирани в Общински служби по земеделие действащи договори. </w:t>
      </w:r>
    </w:p>
    <w:p w:rsidR="00E7607A" w:rsidRPr="00DE0CB3" w:rsidRDefault="00E7607A" w:rsidP="00C67E4F">
      <w:pPr>
        <w:spacing w:line="276" w:lineRule="auto"/>
        <w:ind w:firstLine="708"/>
        <w:jc w:val="both"/>
        <w:rPr>
          <w:rFonts w:ascii="Verdana" w:hAnsi="Verdana"/>
          <w:sz w:val="22"/>
          <w:szCs w:val="22"/>
        </w:rPr>
      </w:pPr>
    </w:p>
    <w:p w:rsidR="009C7A45" w:rsidRPr="00DE0CB3" w:rsidRDefault="00296B32" w:rsidP="002B27E4">
      <w:pPr>
        <w:numPr>
          <w:ilvl w:val="0"/>
          <w:numId w:val="11"/>
        </w:numPr>
        <w:overflowPunct/>
        <w:autoSpaceDE/>
        <w:autoSpaceDN/>
        <w:adjustRightInd/>
        <w:spacing w:line="276" w:lineRule="auto"/>
        <w:ind w:left="0" w:hanging="11"/>
        <w:jc w:val="both"/>
        <w:textAlignment w:val="center"/>
        <w:rPr>
          <w:rFonts w:ascii="Verdana" w:hAnsi="Verdana"/>
          <w:b/>
          <w:i/>
          <w:sz w:val="22"/>
          <w:szCs w:val="22"/>
          <w:u w:val="single"/>
          <w:lang w:val="bg-BG" w:eastAsia="bg-BG"/>
        </w:rPr>
      </w:pPr>
      <w:r w:rsidRPr="00DE0CB3">
        <w:rPr>
          <w:rFonts w:ascii="Verdana" w:hAnsi="Verdana"/>
          <w:i/>
          <w:sz w:val="22"/>
          <w:szCs w:val="22"/>
          <w:u w:val="single"/>
          <w:lang w:val="bg-BG" w:eastAsia="bg-BG"/>
        </w:rPr>
        <w:t>Дейности</w:t>
      </w:r>
      <w:r w:rsidR="009C7A45" w:rsidRPr="00DE0CB3">
        <w:rPr>
          <w:rFonts w:ascii="Verdana" w:hAnsi="Verdana"/>
          <w:i/>
          <w:sz w:val="22"/>
          <w:szCs w:val="22"/>
          <w:u w:val="single"/>
          <w:lang w:val="bg-BG" w:eastAsia="bg-BG"/>
        </w:rPr>
        <w:t xml:space="preserve"> по </w:t>
      </w:r>
      <w:r w:rsidRPr="00DE0CB3">
        <w:rPr>
          <w:rFonts w:ascii="Verdana" w:hAnsi="Verdana"/>
          <w:i/>
          <w:sz w:val="22"/>
          <w:szCs w:val="22"/>
          <w:u w:val="single"/>
          <w:lang w:val="bg-BG" w:eastAsia="bg-BG"/>
        </w:rPr>
        <w:t>Наредба №3 от 1999г. за създаване и поддържане на регистъра на земеделските стопани</w:t>
      </w:r>
      <w:r w:rsidRPr="00DE0CB3">
        <w:rPr>
          <w:rFonts w:ascii="Verdana" w:hAnsi="Verdana"/>
          <w:i/>
          <w:sz w:val="22"/>
          <w:szCs w:val="22"/>
          <w:u w:val="single"/>
          <w:lang w:val="ru-RU" w:eastAsia="bg-BG"/>
        </w:rPr>
        <w:t xml:space="preserve"> </w:t>
      </w:r>
    </w:p>
    <w:p w:rsidR="00E074D3" w:rsidRPr="00DE0CB3" w:rsidRDefault="00E074D3" w:rsidP="00E05FDD">
      <w:pPr>
        <w:overflowPunct/>
        <w:autoSpaceDE/>
        <w:autoSpaceDN/>
        <w:adjustRightInd/>
        <w:spacing w:line="276" w:lineRule="auto"/>
        <w:ind w:firstLine="720"/>
        <w:jc w:val="both"/>
        <w:textAlignment w:val="center"/>
        <w:rPr>
          <w:rFonts w:ascii="Verdana" w:hAnsi="Verdana"/>
          <w:sz w:val="22"/>
          <w:szCs w:val="22"/>
          <w:lang w:val="bg-BG" w:eastAsia="bg-BG"/>
        </w:rPr>
      </w:pPr>
      <w:r w:rsidRPr="00DE0CB3">
        <w:rPr>
          <w:rFonts w:ascii="Verdana" w:hAnsi="Verdana"/>
          <w:sz w:val="22"/>
          <w:szCs w:val="22"/>
          <w:lang w:val="bg-BG" w:eastAsia="bg-BG"/>
        </w:rPr>
        <w:t>В ОД „Земеделие“</w:t>
      </w:r>
      <w:r w:rsidR="00E05FDD" w:rsidRPr="00DE0CB3">
        <w:rPr>
          <w:rFonts w:ascii="Verdana" w:hAnsi="Verdana"/>
          <w:sz w:val="22"/>
          <w:szCs w:val="22"/>
          <w:lang w:val="bg-BG" w:eastAsia="bg-BG"/>
        </w:rPr>
        <w:t xml:space="preserve"> -</w:t>
      </w:r>
      <w:r w:rsidRPr="00DE0CB3">
        <w:rPr>
          <w:rFonts w:ascii="Verdana" w:hAnsi="Verdana"/>
          <w:sz w:val="22"/>
          <w:szCs w:val="22"/>
          <w:lang w:val="bg-BG" w:eastAsia="bg-BG"/>
        </w:rPr>
        <w:t xml:space="preserve"> Враца се </w:t>
      </w:r>
      <w:r w:rsidR="00F82FDF" w:rsidRPr="00DE0CB3">
        <w:rPr>
          <w:rFonts w:ascii="Verdana" w:hAnsi="Verdana"/>
          <w:sz w:val="22"/>
          <w:szCs w:val="22"/>
          <w:lang w:val="ru-RU" w:eastAsia="bg-BG"/>
        </w:rPr>
        <w:t xml:space="preserve">води регистър на земеделските стопани на територията на </w:t>
      </w:r>
      <w:r w:rsidR="00E05FDD" w:rsidRPr="00DE0CB3">
        <w:rPr>
          <w:rFonts w:ascii="Verdana" w:hAnsi="Verdana"/>
          <w:sz w:val="22"/>
          <w:szCs w:val="22"/>
          <w:lang w:val="bg-BG" w:eastAsia="bg-BG"/>
        </w:rPr>
        <w:t>областта,</w:t>
      </w:r>
      <w:r w:rsidR="00EA01FC" w:rsidRPr="00DE0CB3">
        <w:rPr>
          <w:rFonts w:ascii="Verdana" w:hAnsi="Verdana"/>
          <w:sz w:val="22"/>
          <w:szCs w:val="22"/>
          <w:lang w:val="bg-BG" w:eastAsia="bg-BG"/>
        </w:rPr>
        <w:t xml:space="preserve"> </w:t>
      </w:r>
      <w:r w:rsidR="00F82FDF" w:rsidRPr="00DE0CB3">
        <w:rPr>
          <w:rFonts w:ascii="Verdana" w:hAnsi="Verdana"/>
          <w:sz w:val="22"/>
          <w:szCs w:val="22"/>
          <w:lang w:val="ru-RU" w:eastAsia="bg-BG"/>
        </w:rPr>
        <w:t>съгласно изискванията на</w:t>
      </w:r>
      <w:r w:rsidR="00296B32" w:rsidRPr="00DE0CB3">
        <w:rPr>
          <w:rFonts w:ascii="Verdana" w:hAnsi="Verdana"/>
          <w:sz w:val="22"/>
          <w:szCs w:val="22"/>
          <w:lang w:val="bg-BG" w:eastAsia="bg-BG"/>
        </w:rPr>
        <w:t xml:space="preserve"> Наредба №3 от 1999</w:t>
      </w:r>
      <w:r w:rsidR="00E05FDD" w:rsidRPr="00DE0CB3">
        <w:rPr>
          <w:rFonts w:ascii="Verdana" w:hAnsi="Verdana"/>
          <w:sz w:val="22"/>
          <w:szCs w:val="22"/>
          <w:lang w:val="bg-BG" w:eastAsia="bg-BG"/>
        </w:rPr>
        <w:t xml:space="preserve"> </w:t>
      </w:r>
      <w:r w:rsidR="00296B32" w:rsidRPr="00DE0CB3">
        <w:rPr>
          <w:rFonts w:ascii="Verdana" w:hAnsi="Verdana"/>
          <w:sz w:val="22"/>
          <w:szCs w:val="22"/>
          <w:lang w:val="bg-BG" w:eastAsia="bg-BG"/>
        </w:rPr>
        <w:t>г. за създаване и поддържане на регистъра на земеделските стопани</w:t>
      </w:r>
      <w:r w:rsidR="009F58D8" w:rsidRPr="00DE0CB3">
        <w:rPr>
          <w:rFonts w:ascii="Verdana" w:hAnsi="Verdana"/>
          <w:sz w:val="22"/>
          <w:szCs w:val="22"/>
          <w:lang w:val="bg-BG" w:eastAsia="bg-BG"/>
        </w:rPr>
        <w:t xml:space="preserve">. </w:t>
      </w:r>
      <w:r w:rsidR="003A2DFC" w:rsidRPr="00DE0CB3">
        <w:rPr>
          <w:rFonts w:ascii="Verdana" w:hAnsi="Verdana"/>
          <w:sz w:val="22"/>
          <w:szCs w:val="22"/>
          <w:lang w:val="bg-BG" w:eastAsia="bg-BG"/>
        </w:rPr>
        <w:t>За периода 01.01.202</w:t>
      </w:r>
      <w:r w:rsidR="00451AC2">
        <w:rPr>
          <w:rFonts w:ascii="Verdana" w:hAnsi="Verdana"/>
          <w:sz w:val="22"/>
          <w:szCs w:val="22"/>
          <w:lang w:val="bg-BG" w:eastAsia="bg-BG"/>
        </w:rPr>
        <w:t>4</w:t>
      </w:r>
      <w:r w:rsidR="00473642" w:rsidRPr="00DE0CB3">
        <w:rPr>
          <w:rFonts w:ascii="Verdana" w:hAnsi="Verdana"/>
          <w:sz w:val="22"/>
          <w:szCs w:val="22"/>
          <w:lang w:val="bg-BG" w:eastAsia="bg-BG"/>
        </w:rPr>
        <w:t xml:space="preserve"> до </w:t>
      </w:r>
      <w:r w:rsidR="009F58D8" w:rsidRPr="00DE0CB3">
        <w:rPr>
          <w:rFonts w:ascii="Verdana" w:hAnsi="Verdana"/>
          <w:sz w:val="22"/>
          <w:szCs w:val="22"/>
          <w:lang w:val="bg-BG" w:eastAsia="bg-BG"/>
        </w:rPr>
        <w:t>30</w:t>
      </w:r>
      <w:r w:rsidR="00ED7B5E" w:rsidRPr="00DE0CB3">
        <w:rPr>
          <w:rFonts w:ascii="Verdana" w:hAnsi="Verdana"/>
          <w:sz w:val="22"/>
          <w:szCs w:val="22"/>
          <w:lang w:val="bg-BG" w:eastAsia="bg-BG"/>
        </w:rPr>
        <w:t>.</w:t>
      </w:r>
      <w:r w:rsidR="005350A0" w:rsidRPr="00DE0CB3">
        <w:rPr>
          <w:rFonts w:ascii="Verdana" w:hAnsi="Verdana"/>
          <w:sz w:val="22"/>
          <w:szCs w:val="22"/>
          <w:lang w:val="ru-RU" w:eastAsia="bg-BG"/>
        </w:rPr>
        <w:t>11</w:t>
      </w:r>
      <w:r w:rsidR="003A2DFC" w:rsidRPr="00DE0CB3">
        <w:rPr>
          <w:rFonts w:ascii="Verdana" w:hAnsi="Verdana"/>
          <w:sz w:val="22"/>
          <w:szCs w:val="22"/>
          <w:lang w:val="bg-BG" w:eastAsia="bg-BG"/>
        </w:rPr>
        <w:t>.202</w:t>
      </w:r>
      <w:r w:rsidR="00451AC2">
        <w:rPr>
          <w:rFonts w:ascii="Verdana" w:hAnsi="Verdana"/>
          <w:sz w:val="22"/>
          <w:szCs w:val="22"/>
          <w:lang w:val="bg-BG" w:eastAsia="bg-BG"/>
        </w:rPr>
        <w:t>4</w:t>
      </w:r>
      <w:r w:rsidR="00E05FDD" w:rsidRPr="00DE0CB3">
        <w:rPr>
          <w:rFonts w:ascii="Verdana" w:hAnsi="Verdana"/>
          <w:sz w:val="22"/>
          <w:szCs w:val="22"/>
          <w:lang w:val="bg-BG" w:eastAsia="bg-BG"/>
        </w:rPr>
        <w:t xml:space="preserve"> </w:t>
      </w:r>
      <w:r w:rsidR="00EA01FC" w:rsidRPr="00DE0CB3">
        <w:rPr>
          <w:rFonts w:ascii="Verdana" w:hAnsi="Verdana"/>
          <w:sz w:val="22"/>
          <w:szCs w:val="22"/>
          <w:lang w:val="bg-BG" w:eastAsia="bg-BG"/>
        </w:rPr>
        <w:t xml:space="preserve">г. в регистъра са направени </w:t>
      </w:r>
      <w:r w:rsidR="00190B1B">
        <w:rPr>
          <w:rFonts w:ascii="Verdana" w:hAnsi="Verdana"/>
          <w:sz w:val="22"/>
          <w:szCs w:val="22"/>
          <w:lang w:val="ru-RU" w:eastAsia="bg-BG"/>
        </w:rPr>
        <w:t>1</w:t>
      </w:r>
      <w:r w:rsidR="005E65C9">
        <w:rPr>
          <w:rFonts w:ascii="Verdana" w:hAnsi="Verdana"/>
          <w:sz w:val="22"/>
          <w:szCs w:val="22"/>
          <w:lang w:val="ru-RU" w:eastAsia="bg-BG"/>
        </w:rPr>
        <w:t>651</w:t>
      </w:r>
      <w:r w:rsidR="00EA01FC" w:rsidRPr="00DE0CB3">
        <w:rPr>
          <w:rFonts w:ascii="Verdana" w:hAnsi="Verdana"/>
          <w:sz w:val="22"/>
          <w:szCs w:val="22"/>
          <w:lang w:val="bg-BG" w:eastAsia="bg-BG"/>
        </w:rPr>
        <w:t xml:space="preserve"> броя регистрации и пререгистрации на земеделски стопани. </w:t>
      </w:r>
    </w:p>
    <w:p w:rsidR="00241510" w:rsidRPr="00DE0CB3" w:rsidRDefault="00241510" w:rsidP="00747FD8">
      <w:pPr>
        <w:overflowPunct/>
        <w:autoSpaceDE/>
        <w:autoSpaceDN/>
        <w:adjustRightInd/>
        <w:spacing w:line="276" w:lineRule="auto"/>
        <w:jc w:val="both"/>
        <w:textAlignment w:val="center"/>
        <w:rPr>
          <w:rFonts w:ascii="Verdana" w:hAnsi="Verdana"/>
          <w:sz w:val="22"/>
          <w:szCs w:val="22"/>
          <w:lang w:val="bg-BG" w:eastAsia="bg-BG"/>
        </w:rPr>
      </w:pPr>
    </w:p>
    <w:p w:rsidR="00E074D3" w:rsidRPr="008F5D31" w:rsidRDefault="00131A6D" w:rsidP="002B27E4">
      <w:pPr>
        <w:numPr>
          <w:ilvl w:val="0"/>
          <w:numId w:val="11"/>
        </w:numPr>
        <w:overflowPunct/>
        <w:autoSpaceDE/>
        <w:autoSpaceDN/>
        <w:adjustRightInd/>
        <w:spacing w:line="276" w:lineRule="auto"/>
        <w:ind w:left="0" w:hanging="11"/>
        <w:jc w:val="both"/>
        <w:textAlignment w:val="center"/>
        <w:rPr>
          <w:rFonts w:ascii="Verdana" w:hAnsi="Verdana"/>
          <w:sz w:val="22"/>
          <w:szCs w:val="22"/>
          <w:u w:val="single"/>
          <w:lang w:val="bg-BG" w:eastAsia="bg-BG"/>
        </w:rPr>
      </w:pPr>
      <w:r w:rsidRPr="000F706E">
        <w:rPr>
          <w:rFonts w:ascii="Verdana" w:eastAsia="Calibri" w:hAnsi="Verdana"/>
          <w:sz w:val="22"/>
          <w:szCs w:val="22"/>
          <w:u w:val="single"/>
          <w:lang w:val="bg-BG"/>
        </w:rPr>
        <w:t>Дейности по Наредба №</w:t>
      </w:r>
      <w:r w:rsidR="00E05FDD" w:rsidRPr="000F706E">
        <w:rPr>
          <w:rFonts w:ascii="Verdana" w:eastAsia="Calibri" w:hAnsi="Verdana"/>
          <w:sz w:val="22"/>
          <w:szCs w:val="22"/>
          <w:u w:val="single"/>
          <w:lang w:val="bg-BG"/>
        </w:rPr>
        <w:t xml:space="preserve"> </w:t>
      </w:r>
      <w:r w:rsidRPr="000F706E">
        <w:rPr>
          <w:rFonts w:ascii="Verdana" w:eastAsia="Calibri" w:hAnsi="Verdana"/>
          <w:sz w:val="22"/>
          <w:szCs w:val="22"/>
          <w:u w:val="single"/>
          <w:lang w:val="bg-BG"/>
        </w:rPr>
        <w:t>23 от 29 декември 201</w:t>
      </w:r>
      <w:r w:rsidR="001B4C0D" w:rsidRPr="000F706E">
        <w:rPr>
          <w:rFonts w:ascii="Verdana" w:eastAsia="Calibri" w:hAnsi="Verdana"/>
          <w:sz w:val="22"/>
          <w:szCs w:val="22"/>
          <w:u w:val="single"/>
          <w:lang w:val="bg-BG"/>
        </w:rPr>
        <w:t>5</w:t>
      </w:r>
      <w:r w:rsidRPr="000F706E">
        <w:rPr>
          <w:rFonts w:ascii="Verdana" w:eastAsia="Calibri" w:hAnsi="Verdana"/>
          <w:sz w:val="22"/>
          <w:szCs w:val="22"/>
          <w:u w:val="single"/>
          <w:lang w:val="bg-BG"/>
        </w:rPr>
        <w:t xml:space="preserve"> г. за Условията и реда за </w:t>
      </w:r>
      <w:r w:rsidRPr="008F5D31">
        <w:rPr>
          <w:rFonts w:ascii="Verdana" w:eastAsia="Calibri" w:hAnsi="Verdana"/>
          <w:sz w:val="22"/>
          <w:szCs w:val="22"/>
          <w:u w:val="single"/>
          <w:lang w:val="bg-BG"/>
        </w:rPr>
        <w:t>мониторинг на пазара на зърно</w:t>
      </w:r>
    </w:p>
    <w:p w:rsidR="008F5D31" w:rsidRPr="008F5D31" w:rsidRDefault="008F5D31" w:rsidP="008F5D31">
      <w:pPr>
        <w:overflowPunct/>
        <w:autoSpaceDE/>
        <w:autoSpaceDN/>
        <w:adjustRightInd/>
        <w:spacing w:line="276" w:lineRule="auto"/>
        <w:jc w:val="both"/>
        <w:textAlignment w:val="center"/>
        <w:rPr>
          <w:rFonts w:ascii="Verdana" w:hAnsi="Verdana"/>
          <w:sz w:val="22"/>
          <w:szCs w:val="22"/>
          <w:u w:val="single"/>
          <w:lang w:val="bg-BG" w:eastAsia="bg-BG"/>
        </w:rPr>
      </w:pP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Във връзка с годишният план за 2024 г. за изпълнение на дейностите по прилагане на Наредба № 23 от 29 декември 2015 г. за Условията и реда за мониторинг на пазара на зърно, са извършени следните дейности за първото шестмесечие, както следва:</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Извършени проверки на обекти за съхранение на зърно на ново регистрирани и промяна на декларираните обстоятелство– 14 броя;</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Извършени проверки на обекти за съхранение на зърно и на земеделските стопанства  за достоверност на декларираните  данни –22 броя;</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Издадени констативни протокола от извършени проверки и дадени предписания за отстраняване в срок – 2 броя;</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Във връзка с окачествяване на ечемик реколта 2024 г. са взети 16 бр. средни проби за анализ  от 7960 т ечемик, които представляват  41  % от общият добив на ечемик в област Враца;</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 xml:space="preserve">Във връзка с окачествяване на пшеница реколта 2024 г. са взети 47 бр. средни проби за анализ от 132021 т пшеница, които представляват 35 % от общият добив на пшеница; </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Във връзка с окачествяване на слънчоглед  реколта 2024 г. са взети 49 бр. средни проби за анализ от 28046 т слънчоглед, които представляват 36 % от общият добив на слънчогледа;</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Във връзка с окачествяване на царевица  реколта 2024 г. са взети 46 бр. средни проби за анализ от 41430 т царевица, които представляват 36 % от общият добив на царевица;</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В изпълнение на задължението за ежемесечен прием на декларации Приложение № 2 към чл. 11, ал.1 от Наредба № 23 от 29 декември 2015 г. за Условията и реда за мониторинг на пазара на зърно за местата на съхранение на зърно и на наличното количество зърно в тях, са приети и обработени 3327 бр. декларации;</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lastRenderedPageBreak/>
        <w:t>•</w:t>
      </w:r>
      <w:r w:rsidRPr="008F5D31">
        <w:rPr>
          <w:rFonts w:ascii="Verdana" w:hAnsi="Verdana"/>
          <w:bCs/>
          <w:sz w:val="22"/>
          <w:szCs w:val="22"/>
          <w:lang w:val="bg-BG"/>
        </w:rPr>
        <w:tab/>
        <w:t>Подадени  Декларации за производени обикновена и твърда пшеница, ечемик, ръж, тритикале и рапица до 30 септември; за царевица, слънчоглед и соя до 30 ноември  2020 г съгласно чл.14, ал.1 от Наредба № 23 от 29 декември 2015 г. за Условията и реда за мониторинг на пазара на зърно  от земеделските производители за произведеното зърно по видове са приети и обработени 785 бр. декларации;</w:t>
      </w:r>
    </w:p>
    <w:p w:rsidR="008F5D31" w:rsidRPr="008F5D31"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w:t>
      </w:r>
      <w:r w:rsidRPr="008F5D31">
        <w:rPr>
          <w:rFonts w:ascii="Verdana" w:hAnsi="Verdana"/>
          <w:bCs/>
          <w:sz w:val="22"/>
          <w:szCs w:val="22"/>
          <w:lang w:val="bg-BG"/>
        </w:rPr>
        <w:tab/>
        <w:t>Подадени декларации за количеството преработено</w:t>
      </w:r>
    </w:p>
    <w:p w:rsidR="00AC2CAE" w:rsidRDefault="008F5D31" w:rsidP="008F5D31">
      <w:pPr>
        <w:overflowPunct/>
        <w:autoSpaceDE/>
        <w:autoSpaceDN/>
        <w:adjustRightInd/>
        <w:spacing w:line="276" w:lineRule="auto"/>
        <w:ind w:firstLine="567"/>
        <w:jc w:val="both"/>
        <w:textAlignment w:val="auto"/>
        <w:rPr>
          <w:rFonts w:ascii="Verdana" w:hAnsi="Verdana"/>
          <w:bCs/>
          <w:sz w:val="22"/>
          <w:szCs w:val="22"/>
          <w:lang w:val="bg-BG"/>
        </w:rPr>
      </w:pPr>
      <w:r w:rsidRPr="008F5D31">
        <w:rPr>
          <w:rFonts w:ascii="Verdana" w:hAnsi="Verdana"/>
          <w:bCs/>
          <w:sz w:val="22"/>
          <w:szCs w:val="22"/>
          <w:lang w:val="bg-BG"/>
        </w:rPr>
        <w:t>зърно по видове по  тримесечие съгласно приложение № 7 съгласно чл. 19 от  лицата, които представляват предприятия за преработка на зърно са 44 бр.</w:t>
      </w:r>
    </w:p>
    <w:p w:rsidR="002D1BA2" w:rsidRPr="008F5D31" w:rsidRDefault="002D1BA2" w:rsidP="008F5D31">
      <w:pPr>
        <w:overflowPunct/>
        <w:autoSpaceDE/>
        <w:autoSpaceDN/>
        <w:adjustRightInd/>
        <w:spacing w:line="276" w:lineRule="auto"/>
        <w:ind w:firstLine="567"/>
        <w:jc w:val="both"/>
        <w:textAlignment w:val="auto"/>
        <w:rPr>
          <w:rFonts w:ascii="Verdana" w:hAnsi="Verdana"/>
          <w:bCs/>
          <w:sz w:val="22"/>
          <w:szCs w:val="22"/>
          <w:lang w:val="bg-BG"/>
        </w:rPr>
      </w:pPr>
    </w:p>
    <w:p w:rsidR="00421DA6" w:rsidRPr="00DE0CB3" w:rsidRDefault="00B02C30" w:rsidP="008F2F90">
      <w:pPr>
        <w:numPr>
          <w:ilvl w:val="0"/>
          <w:numId w:val="11"/>
        </w:numPr>
        <w:overflowPunct/>
        <w:autoSpaceDE/>
        <w:autoSpaceDN/>
        <w:adjustRightInd/>
        <w:spacing w:line="276" w:lineRule="auto"/>
        <w:ind w:left="0" w:firstLine="567"/>
        <w:jc w:val="both"/>
        <w:textAlignment w:val="center"/>
        <w:rPr>
          <w:rFonts w:ascii="Verdana" w:hAnsi="Verdana"/>
          <w:sz w:val="22"/>
          <w:szCs w:val="22"/>
          <w:u w:val="single"/>
          <w:lang w:val="bg-BG" w:eastAsia="bg-BG"/>
        </w:rPr>
      </w:pPr>
      <w:r w:rsidRPr="00DE0CB3">
        <w:rPr>
          <w:rFonts w:ascii="Verdana" w:hAnsi="Verdana"/>
          <w:sz w:val="22"/>
          <w:szCs w:val="22"/>
          <w:u w:val="single"/>
          <w:lang w:val="ru-RU"/>
        </w:rPr>
        <w:t xml:space="preserve">Регистрация </w:t>
      </w:r>
      <w:r w:rsidRPr="00DE0CB3">
        <w:rPr>
          <w:rFonts w:ascii="Verdana" w:hAnsi="Verdana"/>
          <w:sz w:val="22"/>
          <w:szCs w:val="22"/>
          <w:u w:val="single"/>
          <w:lang w:val="bg-BG"/>
        </w:rPr>
        <w:t>и</w:t>
      </w:r>
      <w:r w:rsidRPr="00DE0CB3">
        <w:rPr>
          <w:rFonts w:ascii="Verdana" w:hAnsi="Verdana"/>
          <w:sz w:val="22"/>
          <w:szCs w:val="22"/>
          <w:u w:val="single"/>
          <w:lang w:val="ru-RU"/>
        </w:rPr>
        <w:t xml:space="preserve"> </w:t>
      </w:r>
      <w:r w:rsidRPr="00DE0CB3">
        <w:rPr>
          <w:rFonts w:ascii="Verdana" w:hAnsi="Verdana"/>
          <w:sz w:val="22"/>
          <w:szCs w:val="22"/>
          <w:u w:val="single"/>
          <w:lang w:val="bg-BG"/>
        </w:rPr>
        <w:t>к</w:t>
      </w:r>
      <w:r w:rsidRPr="00DE0CB3">
        <w:rPr>
          <w:rFonts w:ascii="Verdana" w:hAnsi="Verdana"/>
          <w:sz w:val="22"/>
          <w:szCs w:val="22"/>
          <w:u w:val="single"/>
          <w:lang w:val="ru-RU"/>
        </w:rPr>
        <w:t xml:space="preserve">онтрол </w:t>
      </w:r>
      <w:r w:rsidRPr="00DE0CB3">
        <w:rPr>
          <w:rFonts w:ascii="Verdana" w:hAnsi="Verdana"/>
          <w:sz w:val="22"/>
          <w:szCs w:val="22"/>
          <w:u w:val="single"/>
          <w:lang w:val="bg-BG"/>
        </w:rPr>
        <w:t>н</w:t>
      </w:r>
      <w:r w:rsidRPr="00DE0CB3">
        <w:rPr>
          <w:rFonts w:ascii="Verdana" w:hAnsi="Verdana"/>
          <w:sz w:val="22"/>
          <w:szCs w:val="22"/>
          <w:u w:val="single"/>
          <w:lang w:val="ru-RU"/>
        </w:rPr>
        <w:t xml:space="preserve">а </w:t>
      </w:r>
      <w:r w:rsidRPr="00DE0CB3">
        <w:rPr>
          <w:rFonts w:ascii="Verdana" w:hAnsi="Verdana"/>
          <w:sz w:val="22"/>
          <w:szCs w:val="22"/>
          <w:u w:val="single"/>
          <w:lang w:val="bg-BG"/>
        </w:rPr>
        <w:t>з</w:t>
      </w:r>
      <w:r w:rsidRPr="00DE0CB3">
        <w:rPr>
          <w:rFonts w:ascii="Verdana" w:hAnsi="Verdana"/>
          <w:sz w:val="22"/>
          <w:szCs w:val="22"/>
          <w:u w:val="single"/>
          <w:lang w:val="ru-RU"/>
        </w:rPr>
        <w:t xml:space="preserve">емеделската </w:t>
      </w:r>
      <w:r w:rsidRPr="00DE0CB3">
        <w:rPr>
          <w:rFonts w:ascii="Verdana" w:hAnsi="Verdana"/>
          <w:sz w:val="22"/>
          <w:szCs w:val="22"/>
          <w:u w:val="single"/>
          <w:lang w:val="bg-BG"/>
        </w:rPr>
        <w:t>и</w:t>
      </w:r>
      <w:r w:rsidRPr="00DE0CB3">
        <w:rPr>
          <w:rFonts w:ascii="Verdana" w:hAnsi="Verdana"/>
          <w:sz w:val="22"/>
          <w:szCs w:val="22"/>
          <w:u w:val="single"/>
          <w:lang w:val="ru-RU"/>
        </w:rPr>
        <w:t xml:space="preserve"> </w:t>
      </w:r>
      <w:r w:rsidRPr="00DE0CB3">
        <w:rPr>
          <w:rFonts w:ascii="Verdana" w:hAnsi="Verdana"/>
          <w:sz w:val="22"/>
          <w:szCs w:val="22"/>
          <w:u w:val="single"/>
          <w:lang w:val="bg-BG"/>
        </w:rPr>
        <w:t>г</w:t>
      </w:r>
      <w:r w:rsidRPr="00DE0CB3">
        <w:rPr>
          <w:rFonts w:ascii="Verdana" w:hAnsi="Verdana"/>
          <w:sz w:val="22"/>
          <w:szCs w:val="22"/>
          <w:u w:val="single"/>
          <w:lang w:val="ru-RU"/>
        </w:rPr>
        <w:t xml:space="preserve">орската </w:t>
      </w:r>
      <w:r w:rsidRPr="00DE0CB3">
        <w:rPr>
          <w:rFonts w:ascii="Verdana" w:hAnsi="Verdana"/>
          <w:sz w:val="22"/>
          <w:szCs w:val="22"/>
          <w:u w:val="single"/>
          <w:lang w:val="bg-BG"/>
        </w:rPr>
        <w:t>т</w:t>
      </w:r>
      <w:r w:rsidRPr="00DE0CB3">
        <w:rPr>
          <w:rFonts w:ascii="Verdana" w:hAnsi="Verdana"/>
          <w:sz w:val="22"/>
          <w:szCs w:val="22"/>
          <w:u w:val="single"/>
          <w:lang w:val="ru-RU"/>
        </w:rPr>
        <w:t>ехника</w:t>
      </w:r>
    </w:p>
    <w:p w:rsidR="00F82FDF" w:rsidRPr="00DE0CB3" w:rsidRDefault="00B01EF5"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ОД „Земеделие“</w:t>
      </w:r>
      <w:r w:rsidR="008D4585" w:rsidRPr="00DE0CB3">
        <w:rPr>
          <w:rFonts w:ascii="Verdana" w:hAnsi="Verdana"/>
          <w:sz w:val="22"/>
          <w:szCs w:val="22"/>
          <w:lang w:val="bg-BG" w:eastAsia="bg-BG"/>
        </w:rPr>
        <w:t xml:space="preserve"> -</w:t>
      </w:r>
      <w:r w:rsidRPr="00DE0CB3">
        <w:rPr>
          <w:rFonts w:ascii="Verdana" w:hAnsi="Verdana"/>
          <w:sz w:val="22"/>
          <w:szCs w:val="22"/>
          <w:lang w:val="bg-BG" w:eastAsia="bg-BG"/>
        </w:rPr>
        <w:t xml:space="preserve"> Враца </w:t>
      </w:r>
      <w:r w:rsidR="00F82FDF" w:rsidRPr="00DE0CB3">
        <w:rPr>
          <w:rFonts w:ascii="Verdana" w:hAnsi="Verdana"/>
          <w:sz w:val="22"/>
          <w:szCs w:val="22"/>
          <w:lang w:val="ru-RU" w:eastAsia="bg-BG"/>
        </w:rPr>
        <w:t xml:space="preserve">извършва дейност по регистрация, промяна, прекратяване, както и отчисляване на земеделската, горската техника, включително превозните средства и машините за земни работи, наричани по-нататък "техниката", на територията на </w:t>
      </w:r>
      <w:r w:rsidRPr="00DE0CB3">
        <w:rPr>
          <w:rFonts w:ascii="Verdana" w:hAnsi="Verdana"/>
          <w:sz w:val="22"/>
          <w:szCs w:val="22"/>
          <w:lang w:val="bg-BG" w:eastAsia="bg-BG"/>
        </w:rPr>
        <w:t>О</w:t>
      </w:r>
      <w:r w:rsidR="00F82FDF" w:rsidRPr="00DE0CB3">
        <w:rPr>
          <w:rFonts w:ascii="Verdana" w:hAnsi="Verdana"/>
          <w:sz w:val="22"/>
          <w:szCs w:val="22"/>
          <w:lang w:val="ru-RU" w:eastAsia="bg-BG"/>
        </w:rPr>
        <w:t>бласт</w:t>
      </w:r>
      <w:r w:rsidRPr="00DE0CB3">
        <w:rPr>
          <w:rFonts w:ascii="Verdana" w:hAnsi="Verdana"/>
          <w:sz w:val="22"/>
          <w:szCs w:val="22"/>
          <w:lang w:val="bg-BG" w:eastAsia="bg-BG"/>
        </w:rPr>
        <w:t xml:space="preserve"> Враца</w:t>
      </w:r>
      <w:r w:rsidR="00461AF6">
        <w:rPr>
          <w:rFonts w:ascii="Verdana" w:hAnsi="Verdana"/>
          <w:sz w:val="22"/>
          <w:szCs w:val="22"/>
          <w:lang w:val="bg-BG" w:eastAsia="bg-BG"/>
        </w:rPr>
        <w:t xml:space="preserve"> за</w:t>
      </w:r>
      <w:r w:rsidR="00435134" w:rsidRPr="00DE0CB3">
        <w:rPr>
          <w:rFonts w:ascii="Verdana" w:hAnsi="Verdana"/>
          <w:sz w:val="22"/>
          <w:szCs w:val="22"/>
          <w:lang w:val="bg-BG" w:eastAsia="bg-BG"/>
        </w:rPr>
        <w:t xml:space="preserve"> 20</w:t>
      </w:r>
      <w:r w:rsidR="007131EC">
        <w:rPr>
          <w:rFonts w:ascii="Verdana" w:hAnsi="Verdana"/>
          <w:sz w:val="22"/>
          <w:szCs w:val="22"/>
          <w:lang w:val="bg-BG" w:eastAsia="bg-BG"/>
        </w:rPr>
        <w:t>24</w:t>
      </w:r>
      <w:r w:rsidR="00435134" w:rsidRPr="00DE0CB3">
        <w:rPr>
          <w:rFonts w:ascii="Verdana" w:hAnsi="Verdana"/>
          <w:sz w:val="22"/>
          <w:szCs w:val="22"/>
          <w:lang w:val="bg-BG" w:eastAsia="bg-BG"/>
        </w:rPr>
        <w:t xml:space="preserve"> </w:t>
      </w:r>
      <w:r w:rsidR="00930187" w:rsidRPr="00DE0CB3">
        <w:rPr>
          <w:rFonts w:ascii="Verdana" w:hAnsi="Verdana"/>
          <w:sz w:val="22"/>
          <w:szCs w:val="22"/>
          <w:lang w:val="bg-BG" w:eastAsia="bg-BG"/>
        </w:rPr>
        <w:t>година, както следва:</w:t>
      </w:r>
    </w:p>
    <w:p w:rsidR="00435134" w:rsidRPr="00E05B06" w:rsidRDefault="00435134"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 xml:space="preserve"> Р</w:t>
      </w:r>
      <w:r w:rsidR="00E05FDD" w:rsidRPr="00DE0CB3">
        <w:rPr>
          <w:rFonts w:ascii="Verdana" w:hAnsi="Verdana"/>
          <w:sz w:val="22"/>
          <w:szCs w:val="22"/>
          <w:lang w:val="ru-RU" w:eastAsia="bg-BG"/>
        </w:rPr>
        <w:t>егистрация</w:t>
      </w:r>
      <w:r w:rsidR="00F82FDF" w:rsidRPr="00DE0CB3">
        <w:rPr>
          <w:rFonts w:ascii="Verdana" w:hAnsi="Verdana"/>
          <w:sz w:val="22"/>
          <w:szCs w:val="22"/>
          <w:lang w:val="ru-RU" w:eastAsia="bg-BG"/>
        </w:rPr>
        <w:t xml:space="preserve"> на </w:t>
      </w:r>
      <w:r w:rsidR="00930187" w:rsidRPr="00DE0CB3">
        <w:rPr>
          <w:rFonts w:ascii="Verdana" w:hAnsi="Verdana"/>
          <w:sz w:val="22"/>
          <w:szCs w:val="22"/>
          <w:lang w:val="bg-BG" w:eastAsia="bg-BG"/>
        </w:rPr>
        <w:t>колесни</w:t>
      </w:r>
      <w:r w:rsidRPr="00DE0CB3">
        <w:rPr>
          <w:rFonts w:ascii="Verdana" w:hAnsi="Verdana"/>
          <w:sz w:val="22"/>
          <w:szCs w:val="22"/>
          <w:lang w:val="bg-BG" w:eastAsia="bg-BG"/>
        </w:rPr>
        <w:t xml:space="preserve"> </w:t>
      </w:r>
      <w:r w:rsidRPr="00E05B06">
        <w:rPr>
          <w:rFonts w:ascii="Verdana" w:hAnsi="Verdana"/>
          <w:sz w:val="22"/>
          <w:szCs w:val="22"/>
          <w:lang w:val="bg-BG" w:eastAsia="bg-BG"/>
        </w:rPr>
        <w:t xml:space="preserve">трактори – </w:t>
      </w:r>
      <w:r w:rsidR="004A46F4">
        <w:rPr>
          <w:rFonts w:ascii="Verdana" w:hAnsi="Verdana"/>
          <w:sz w:val="22"/>
          <w:szCs w:val="22"/>
          <w:lang w:val="ru-RU" w:eastAsia="bg-BG"/>
        </w:rPr>
        <w:t>255</w:t>
      </w:r>
      <w:r w:rsidRPr="00E05B06">
        <w:rPr>
          <w:rFonts w:ascii="Verdana" w:hAnsi="Verdana"/>
          <w:sz w:val="22"/>
          <w:szCs w:val="22"/>
          <w:lang w:val="bg-BG" w:eastAsia="bg-BG"/>
        </w:rPr>
        <w:t xml:space="preserve"> бр.;</w:t>
      </w:r>
    </w:p>
    <w:p w:rsidR="00435134" w:rsidRPr="00DE0CB3" w:rsidRDefault="00E05FDD"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bg-BG" w:eastAsia="bg-BG"/>
        </w:rPr>
        <w:t xml:space="preserve"> </w:t>
      </w:r>
      <w:r w:rsidR="00435134" w:rsidRPr="00DE0CB3">
        <w:rPr>
          <w:rFonts w:ascii="Verdana" w:hAnsi="Verdana"/>
          <w:sz w:val="22"/>
          <w:szCs w:val="22"/>
          <w:lang w:val="bg-BG" w:eastAsia="bg-BG"/>
        </w:rPr>
        <w:t xml:space="preserve">Регистрация на </w:t>
      </w:r>
      <w:r w:rsidR="00930187" w:rsidRPr="00DE0CB3">
        <w:rPr>
          <w:rFonts w:ascii="Verdana" w:hAnsi="Verdana"/>
          <w:sz w:val="22"/>
          <w:szCs w:val="22"/>
          <w:lang w:val="bg-BG" w:eastAsia="bg-BG"/>
        </w:rPr>
        <w:t xml:space="preserve">верижни </w:t>
      </w:r>
      <w:r w:rsidR="00930187" w:rsidRPr="00E05B06">
        <w:rPr>
          <w:rFonts w:ascii="Verdana" w:hAnsi="Verdana"/>
          <w:sz w:val="22"/>
          <w:szCs w:val="22"/>
          <w:lang w:val="bg-BG" w:eastAsia="bg-BG"/>
        </w:rPr>
        <w:t>трактори</w:t>
      </w:r>
      <w:r w:rsidR="003A7435" w:rsidRPr="00E05B06">
        <w:rPr>
          <w:rFonts w:ascii="Verdana" w:hAnsi="Verdana"/>
          <w:sz w:val="22"/>
          <w:szCs w:val="22"/>
          <w:lang w:val="bg-BG" w:eastAsia="bg-BG"/>
        </w:rPr>
        <w:t xml:space="preserve"> – </w:t>
      </w:r>
      <w:r w:rsidR="004A46F4">
        <w:rPr>
          <w:rFonts w:ascii="Verdana" w:hAnsi="Verdana"/>
          <w:sz w:val="22"/>
          <w:szCs w:val="22"/>
          <w:lang w:val="ru-RU" w:eastAsia="bg-BG"/>
        </w:rPr>
        <w:t>5</w:t>
      </w:r>
      <w:r w:rsidR="00E05B06">
        <w:rPr>
          <w:rFonts w:ascii="Verdana" w:hAnsi="Verdana"/>
          <w:sz w:val="22"/>
          <w:szCs w:val="22"/>
          <w:lang w:val="ru-RU" w:eastAsia="bg-BG"/>
        </w:rPr>
        <w:t xml:space="preserve"> </w:t>
      </w:r>
      <w:r w:rsidR="00435134" w:rsidRPr="00DE0CB3">
        <w:rPr>
          <w:rFonts w:ascii="Verdana" w:hAnsi="Verdana"/>
          <w:sz w:val="22"/>
          <w:szCs w:val="22"/>
          <w:lang w:val="bg-BG" w:eastAsia="bg-BG"/>
        </w:rPr>
        <w:t>бр.;</w:t>
      </w:r>
    </w:p>
    <w:p w:rsidR="00435134" w:rsidRPr="00DE0CB3" w:rsidRDefault="00435134"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 xml:space="preserve"> Регистрация на </w:t>
      </w:r>
      <w:r w:rsidR="00930187" w:rsidRPr="00DE0CB3">
        <w:rPr>
          <w:rFonts w:ascii="Verdana" w:hAnsi="Verdana"/>
          <w:sz w:val="22"/>
          <w:szCs w:val="22"/>
          <w:lang w:val="bg-BG" w:eastAsia="bg-BG"/>
        </w:rPr>
        <w:t>зърнокомбайни</w:t>
      </w:r>
      <w:r w:rsidRPr="00DE0CB3">
        <w:rPr>
          <w:rFonts w:ascii="Verdana" w:hAnsi="Verdana"/>
          <w:sz w:val="22"/>
          <w:szCs w:val="22"/>
          <w:lang w:val="bg-BG" w:eastAsia="bg-BG"/>
        </w:rPr>
        <w:t xml:space="preserve"> </w:t>
      </w:r>
      <w:r w:rsidRPr="00E05B06">
        <w:rPr>
          <w:rFonts w:ascii="Verdana" w:hAnsi="Verdana"/>
          <w:sz w:val="22"/>
          <w:szCs w:val="22"/>
          <w:lang w:val="bg-BG" w:eastAsia="bg-BG"/>
        </w:rPr>
        <w:t xml:space="preserve">– </w:t>
      </w:r>
      <w:r w:rsidR="004A46F4">
        <w:rPr>
          <w:rFonts w:ascii="Verdana" w:hAnsi="Verdana"/>
          <w:sz w:val="22"/>
          <w:szCs w:val="22"/>
          <w:lang w:val="bg-BG" w:eastAsia="bg-BG"/>
        </w:rPr>
        <w:t>2</w:t>
      </w:r>
      <w:r w:rsidR="00E05B06">
        <w:rPr>
          <w:rFonts w:ascii="Verdana" w:hAnsi="Verdana"/>
          <w:sz w:val="22"/>
          <w:szCs w:val="22"/>
          <w:lang w:val="bg-BG" w:eastAsia="bg-BG"/>
        </w:rPr>
        <w:t>2</w:t>
      </w:r>
      <w:r w:rsidRPr="00DE0CB3">
        <w:rPr>
          <w:rFonts w:ascii="Verdana" w:hAnsi="Verdana"/>
          <w:sz w:val="22"/>
          <w:szCs w:val="22"/>
          <w:lang w:val="bg-BG" w:eastAsia="bg-BG"/>
        </w:rPr>
        <w:t xml:space="preserve"> бр.;</w:t>
      </w:r>
    </w:p>
    <w:p w:rsidR="002A62ED" w:rsidRPr="00DE0CB3" w:rsidRDefault="00930187"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bg-BG" w:eastAsia="bg-BG"/>
        </w:rPr>
        <w:t xml:space="preserve"> </w:t>
      </w:r>
      <w:r w:rsidR="00435134" w:rsidRPr="00DE0CB3">
        <w:rPr>
          <w:rFonts w:ascii="Verdana" w:hAnsi="Verdana"/>
          <w:sz w:val="22"/>
          <w:szCs w:val="22"/>
          <w:lang w:val="bg-BG" w:eastAsia="bg-BG"/>
        </w:rPr>
        <w:t xml:space="preserve">Регистрация на </w:t>
      </w:r>
      <w:r w:rsidRPr="00DE0CB3">
        <w:rPr>
          <w:rFonts w:ascii="Verdana" w:hAnsi="Verdana"/>
          <w:sz w:val="22"/>
          <w:szCs w:val="22"/>
          <w:lang w:val="bg-BG" w:eastAsia="bg-BG"/>
        </w:rPr>
        <w:t>почвообработваща</w:t>
      </w:r>
      <w:r w:rsidR="00435134" w:rsidRPr="00DE0CB3">
        <w:rPr>
          <w:rFonts w:ascii="Verdana" w:hAnsi="Verdana"/>
          <w:sz w:val="22"/>
          <w:szCs w:val="22"/>
          <w:lang w:val="bg-BG" w:eastAsia="bg-BG"/>
        </w:rPr>
        <w:t xml:space="preserve"> и друг вид</w:t>
      </w:r>
      <w:r w:rsidRPr="00DE0CB3">
        <w:rPr>
          <w:rFonts w:ascii="Verdana" w:hAnsi="Verdana"/>
          <w:sz w:val="22"/>
          <w:szCs w:val="22"/>
          <w:lang w:val="bg-BG" w:eastAsia="bg-BG"/>
        </w:rPr>
        <w:t xml:space="preserve"> </w:t>
      </w:r>
      <w:r w:rsidR="002A62ED" w:rsidRPr="00DE0CB3">
        <w:rPr>
          <w:rFonts w:ascii="Verdana" w:hAnsi="Verdana"/>
          <w:sz w:val="22"/>
          <w:szCs w:val="22"/>
          <w:lang w:val="ru-RU" w:eastAsia="bg-BG"/>
        </w:rPr>
        <w:t>машини</w:t>
      </w:r>
      <w:r w:rsidR="00435134" w:rsidRPr="00DE0CB3">
        <w:rPr>
          <w:rFonts w:ascii="Verdana" w:hAnsi="Verdana"/>
          <w:sz w:val="22"/>
          <w:szCs w:val="22"/>
          <w:lang w:val="bg-BG" w:eastAsia="bg-BG"/>
        </w:rPr>
        <w:t xml:space="preserve"> – </w:t>
      </w:r>
      <w:r w:rsidR="004A46F4">
        <w:rPr>
          <w:rFonts w:ascii="Verdana" w:hAnsi="Verdana"/>
          <w:sz w:val="22"/>
          <w:szCs w:val="22"/>
          <w:lang w:val="ru-RU" w:eastAsia="bg-BG"/>
        </w:rPr>
        <w:t>367</w:t>
      </w:r>
      <w:r w:rsidR="00435134" w:rsidRPr="00DE0CB3">
        <w:rPr>
          <w:rFonts w:ascii="Verdana" w:hAnsi="Verdana"/>
          <w:sz w:val="22"/>
          <w:szCs w:val="22"/>
          <w:lang w:val="bg-BG" w:eastAsia="bg-BG"/>
        </w:rPr>
        <w:t xml:space="preserve"> бр.;</w:t>
      </w:r>
    </w:p>
    <w:p w:rsidR="002A62ED" w:rsidRPr="00DE0CB3" w:rsidRDefault="00115725" w:rsidP="008F2F90">
      <w:pPr>
        <w:overflowPunct/>
        <w:autoSpaceDE/>
        <w:autoSpaceDN/>
        <w:adjustRightInd/>
        <w:spacing w:line="276" w:lineRule="auto"/>
        <w:ind w:firstLine="567"/>
        <w:jc w:val="both"/>
        <w:textAlignment w:val="center"/>
        <w:rPr>
          <w:rFonts w:ascii="Verdana" w:hAnsi="Verdana"/>
          <w:b/>
          <w:sz w:val="22"/>
          <w:szCs w:val="22"/>
          <w:u w:val="single"/>
          <w:lang w:val="bg-BG" w:eastAsia="bg-BG"/>
        </w:rPr>
      </w:pPr>
      <w:r w:rsidRPr="00DE0CB3">
        <w:rPr>
          <w:rFonts w:ascii="Verdana" w:hAnsi="Verdana"/>
          <w:b/>
          <w:sz w:val="22"/>
          <w:szCs w:val="22"/>
          <w:u w:val="single"/>
          <w:lang w:val="bg-BG" w:eastAsia="bg-BG"/>
        </w:rPr>
        <w:t xml:space="preserve">Общо регистрирана техника </w:t>
      </w:r>
      <w:r w:rsidRPr="00DE0CB3">
        <w:rPr>
          <w:rFonts w:ascii="Verdana" w:hAnsi="Verdana"/>
          <w:b/>
          <w:sz w:val="22"/>
          <w:szCs w:val="22"/>
          <w:u w:val="single"/>
          <w:lang w:val="en-GB" w:eastAsia="bg-BG"/>
        </w:rPr>
        <w:t>:</w:t>
      </w:r>
      <w:r w:rsidR="004A46F4">
        <w:rPr>
          <w:rFonts w:ascii="Verdana" w:hAnsi="Verdana"/>
          <w:b/>
          <w:sz w:val="22"/>
          <w:szCs w:val="22"/>
          <w:u w:val="single"/>
          <w:lang w:val="bg-BG" w:eastAsia="bg-BG"/>
        </w:rPr>
        <w:t xml:space="preserve"> 950</w:t>
      </w:r>
      <w:r w:rsidRPr="00E05B06">
        <w:rPr>
          <w:rFonts w:ascii="Verdana" w:hAnsi="Verdana"/>
          <w:b/>
          <w:sz w:val="22"/>
          <w:szCs w:val="22"/>
          <w:u w:val="single"/>
          <w:lang w:val="en-GB" w:eastAsia="bg-BG"/>
        </w:rPr>
        <w:t xml:space="preserve"> </w:t>
      </w:r>
      <w:r w:rsidRPr="00E05B06">
        <w:rPr>
          <w:rFonts w:ascii="Verdana" w:hAnsi="Verdana"/>
          <w:b/>
          <w:sz w:val="22"/>
          <w:szCs w:val="22"/>
          <w:u w:val="single"/>
          <w:lang w:val="bg-BG" w:eastAsia="bg-BG"/>
        </w:rPr>
        <w:t>броя.</w:t>
      </w:r>
    </w:p>
    <w:p w:rsidR="00F82FDF" w:rsidRPr="00DE0CB3" w:rsidRDefault="00F82FDF"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DE0CB3">
        <w:rPr>
          <w:rFonts w:ascii="Verdana" w:hAnsi="Verdana"/>
          <w:sz w:val="22"/>
          <w:szCs w:val="22"/>
          <w:lang w:val="ru-RU" w:eastAsia="bg-BG"/>
        </w:rPr>
        <w:t xml:space="preserve"> </w:t>
      </w:r>
      <w:r w:rsidR="00930187" w:rsidRPr="00DE0CB3">
        <w:rPr>
          <w:rFonts w:ascii="Verdana" w:hAnsi="Verdana"/>
          <w:sz w:val="22"/>
          <w:szCs w:val="22"/>
          <w:lang w:val="bg-BG" w:eastAsia="bg-BG"/>
        </w:rPr>
        <w:t xml:space="preserve">издаване на свиделства за </w:t>
      </w:r>
      <w:r w:rsidRPr="00DE0CB3">
        <w:rPr>
          <w:rFonts w:ascii="Verdana" w:hAnsi="Verdana"/>
          <w:sz w:val="22"/>
          <w:szCs w:val="22"/>
          <w:lang w:val="ru-RU" w:eastAsia="bg-BG"/>
        </w:rPr>
        <w:t>правоспособност на ли</w:t>
      </w:r>
      <w:r w:rsidR="00930187" w:rsidRPr="00DE0CB3">
        <w:rPr>
          <w:rFonts w:ascii="Verdana" w:hAnsi="Verdana"/>
          <w:sz w:val="22"/>
          <w:szCs w:val="22"/>
          <w:lang w:val="ru-RU" w:eastAsia="bg-BG"/>
        </w:rPr>
        <w:t>цата, които работят с техниката</w:t>
      </w:r>
      <w:r w:rsidR="00E05FDD" w:rsidRPr="00DE0CB3">
        <w:rPr>
          <w:rFonts w:ascii="Verdana" w:hAnsi="Verdana"/>
          <w:sz w:val="22"/>
          <w:szCs w:val="22"/>
          <w:lang w:val="bg-BG" w:eastAsia="bg-BG"/>
        </w:rPr>
        <w:t xml:space="preserve"> - </w:t>
      </w:r>
      <w:r w:rsidR="004A46F4">
        <w:rPr>
          <w:rFonts w:ascii="Verdana" w:hAnsi="Verdana"/>
          <w:sz w:val="22"/>
          <w:szCs w:val="22"/>
          <w:lang w:val="bg-BG" w:eastAsia="bg-BG"/>
        </w:rPr>
        <w:t>104</w:t>
      </w:r>
      <w:r w:rsidR="00E05FDD" w:rsidRPr="00DE0CB3">
        <w:rPr>
          <w:rFonts w:ascii="Verdana" w:hAnsi="Verdana"/>
          <w:sz w:val="22"/>
          <w:szCs w:val="22"/>
          <w:lang w:val="bg-BG" w:eastAsia="bg-BG"/>
        </w:rPr>
        <w:t xml:space="preserve"> броя;</w:t>
      </w:r>
    </w:p>
    <w:p w:rsidR="00F82FDF" w:rsidRPr="00DE0CB3" w:rsidRDefault="004A46F4"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Pr>
          <w:rFonts w:ascii="Verdana" w:hAnsi="Verdana"/>
          <w:sz w:val="22"/>
          <w:szCs w:val="22"/>
          <w:lang w:val="bg-BG" w:eastAsia="bg-BG"/>
        </w:rPr>
        <w:t xml:space="preserve"> </w:t>
      </w:r>
      <w:r w:rsidR="00930187" w:rsidRPr="00DE0CB3">
        <w:rPr>
          <w:rFonts w:ascii="Verdana" w:hAnsi="Verdana"/>
          <w:sz w:val="22"/>
          <w:szCs w:val="22"/>
          <w:lang w:val="bg-BG" w:eastAsia="bg-BG"/>
        </w:rPr>
        <w:t xml:space="preserve">извършени проверки на </w:t>
      </w:r>
      <w:r w:rsidR="00F82FDF" w:rsidRPr="00DE0CB3">
        <w:rPr>
          <w:rFonts w:ascii="Verdana" w:hAnsi="Verdana"/>
          <w:sz w:val="22"/>
          <w:szCs w:val="22"/>
          <w:lang w:val="ru-RU" w:eastAsia="bg-BG"/>
        </w:rPr>
        <w:t>техническото състояние и безопасността на техниката</w:t>
      </w:r>
      <w:r w:rsidR="00E05FDD" w:rsidRPr="00DE0CB3">
        <w:rPr>
          <w:rFonts w:ascii="Verdana" w:hAnsi="Verdana"/>
          <w:sz w:val="22"/>
          <w:szCs w:val="22"/>
          <w:lang w:val="bg-BG" w:eastAsia="bg-BG"/>
        </w:rPr>
        <w:t xml:space="preserve"> -</w:t>
      </w:r>
      <w:r w:rsidR="00907854" w:rsidRPr="00DE0CB3">
        <w:rPr>
          <w:rFonts w:ascii="Verdana" w:hAnsi="Verdana"/>
          <w:sz w:val="22"/>
          <w:szCs w:val="22"/>
          <w:lang w:val="bg-BG" w:eastAsia="bg-BG"/>
        </w:rPr>
        <w:t xml:space="preserve"> </w:t>
      </w:r>
      <w:r>
        <w:rPr>
          <w:rFonts w:ascii="Verdana" w:hAnsi="Verdana"/>
          <w:sz w:val="22"/>
          <w:szCs w:val="22"/>
          <w:lang w:val="bg-BG" w:eastAsia="bg-BG"/>
        </w:rPr>
        <w:t>17</w:t>
      </w:r>
      <w:r w:rsidR="00E05FDD" w:rsidRPr="001B7667">
        <w:rPr>
          <w:rFonts w:ascii="Verdana" w:hAnsi="Verdana"/>
          <w:sz w:val="22"/>
          <w:szCs w:val="22"/>
          <w:lang w:val="bg-BG" w:eastAsia="bg-BG"/>
        </w:rPr>
        <w:t xml:space="preserve"> броя;</w:t>
      </w:r>
    </w:p>
    <w:p w:rsidR="009C1ADA" w:rsidRPr="00DE0CB3" w:rsidRDefault="009C1ADA"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DE0CB3">
        <w:rPr>
          <w:rFonts w:ascii="Verdana" w:hAnsi="Verdana"/>
          <w:sz w:val="22"/>
          <w:szCs w:val="22"/>
          <w:lang w:val="bg-BG" w:eastAsia="bg-BG"/>
        </w:rPr>
        <w:t xml:space="preserve"> извършват се постоянни проверки:</w:t>
      </w:r>
    </w:p>
    <w:p w:rsidR="009C1ADA"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bg-BG" w:eastAsia="bg-BG"/>
        </w:rPr>
      </w:pPr>
      <w:r w:rsidRPr="00DE0CB3">
        <w:rPr>
          <w:rFonts w:ascii="Verdana" w:hAnsi="Verdana"/>
          <w:sz w:val="22"/>
          <w:szCs w:val="22"/>
          <w:lang w:val="bg-BG" w:eastAsia="bg-BG"/>
        </w:rPr>
        <w:t xml:space="preserve">- </w:t>
      </w:r>
      <w:r w:rsidR="009C1ADA" w:rsidRPr="00DE0CB3">
        <w:rPr>
          <w:rFonts w:ascii="Verdana" w:hAnsi="Verdana"/>
          <w:sz w:val="22"/>
          <w:szCs w:val="22"/>
          <w:lang w:val="bg-BG" w:eastAsia="bg-BG"/>
        </w:rPr>
        <w:t xml:space="preserve">на учебните форми за </w:t>
      </w:r>
      <w:r w:rsidR="00F82FDF" w:rsidRPr="00DE0CB3">
        <w:rPr>
          <w:rFonts w:ascii="Verdana" w:hAnsi="Verdana"/>
          <w:sz w:val="22"/>
          <w:szCs w:val="22"/>
          <w:lang w:val="ru-RU" w:eastAsia="bg-BG"/>
        </w:rPr>
        <w:t>спазване на нормативните изисквания при осъществяване на дейността по обучение за придобиване на правоспособност за работа с техника;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наличието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на типа;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наличието на валиден сертификат за съответствие с национално одобрения тип, на нанесено търговско наименование или марка и тип и/или на маркировка или номер за национално одобряване на типа;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организира и извършва годишни, сезонни и тематични прегледи на регистрираната техника;</w:t>
      </w:r>
    </w:p>
    <w:p w:rsidR="00F82FDF" w:rsidRPr="00DE0CB3" w:rsidRDefault="00E555CC" w:rsidP="008F2F90">
      <w:pPr>
        <w:overflowPunct/>
        <w:autoSpaceDE/>
        <w:autoSpaceDN/>
        <w:adjustRightInd/>
        <w:spacing w:line="276" w:lineRule="auto"/>
        <w:ind w:firstLine="567"/>
        <w:jc w:val="both"/>
        <w:textAlignment w:val="center"/>
        <w:rPr>
          <w:rFonts w:ascii="Verdana" w:hAnsi="Verdana"/>
          <w:sz w:val="22"/>
          <w:szCs w:val="22"/>
          <w:lang w:val="ru-RU" w:eastAsia="bg-BG"/>
        </w:rPr>
      </w:pPr>
      <w:r w:rsidRPr="00DE0CB3">
        <w:rPr>
          <w:rFonts w:ascii="Verdana" w:hAnsi="Verdana"/>
          <w:sz w:val="22"/>
          <w:szCs w:val="22"/>
          <w:lang w:val="bg-BG" w:eastAsia="bg-BG"/>
        </w:rPr>
        <w:t>-</w:t>
      </w:r>
      <w:r w:rsidR="00F82FDF" w:rsidRPr="00DE0CB3">
        <w:rPr>
          <w:rFonts w:ascii="Verdana" w:hAnsi="Verdana"/>
          <w:sz w:val="22"/>
          <w:szCs w:val="22"/>
          <w:lang w:val="ru-RU" w:eastAsia="bg-BG"/>
        </w:rPr>
        <w:t>осъществява контрол върху пускането на пазара, регистрацията или пускането в употреба на нови колесни трактори, верижни трактори, ремаркета и сменяема прикачна техника, системи, компоненти и отделни технически възли за тях и на нови двигатели с вътрешно горене, предназначени за или инсталирани на извънпътна техника, по отношение на емисиите на замърсители;</w:t>
      </w:r>
    </w:p>
    <w:p w:rsidR="009C1ADA" w:rsidRPr="001B7667" w:rsidRDefault="00E555CC"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val="bg-BG" w:eastAsia="bg-BG"/>
        </w:rPr>
      </w:pPr>
      <w:r w:rsidRPr="001B7667">
        <w:rPr>
          <w:rFonts w:ascii="Verdana" w:hAnsi="Verdana"/>
          <w:sz w:val="22"/>
          <w:szCs w:val="22"/>
          <w:lang w:val="ru-RU" w:eastAsia="bg-BG"/>
        </w:rPr>
        <w:t>съставени актове за установяване на нарушения и издадените наказателни постановления</w:t>
      </w:r>
      <w:r w:rsidR="00907854" w:rsidRPr="001B7667">
        <w:rPr>
          <w:rFonts w:ascii="Verdana" w:hAnsi="Verdana"/>
          <w:sz w:val="22"/>
          <w:szCs w:val="22"/>
          <w:lang w:val="bg-BG" w:eastAsia="bg-BG"/>
        </w:rPr>
        <w:t xml:space="preserve"> -</w:t>
      </w:r>
      <w:r w:rsidR="00BE3C42" w:rsidRPr="001B7667">
        <w:rPr>
          <w:rFonts w:ascii="Verdana" w:hAnsi="Verdana"/>
          <w:sz w:val="22"/>
          <w:szCs w:val="22"/>
          <w:lang w:val="bg-BG" w:eastAsia="bg-BG"/>
        </w:rPr>
        <w:t>1</w:t>
      </w:r>
      <w:r w:rsidR="007131EC">
        <w:rPr>
          <w:rFonts w:ascii="Verdana" w:hAnsi="Verdana"/>
          <w:sz w:val="22"/>
          <w:szCs w:val="22"/>
          <w:lang w:val="bg-BG" w:eastAsia="bg-BG"/>
        </w:rPr>
        <w:t>4</w:t>
      </w:r>
      <w:r w:rsidRPr="001B7667">
        <w:rPr>
          <w:rFonts w:ascii="Verdana" w:hAnsi="Verdana"/>
          <w:sz w:val="22"/>
          <w:szCs w:val="22"/>
          <w:lang w:val="bg-BG" w:eastAsia="bg-BG"/>
        </w:rPr>
        <w:t xml:space="preserve"> броя</w:t>
      </w:r>
      <w:r w:rsidRPr="001B7667">
        <w:rPr>
          <w:rFonts w:ascii="Verdana" w:hAnsi="Verdana"/>
          <w:sz w:val="22"/>
          <w:szCs w:val="22"/>
          <w:lang w:val="ru-RU" w:eastAsia="bg-BG"/>
        </w:rPr>
        <w:t>;</w:t>
      </w:r>
    </w:p>
    <w:p w:rsidR="00F82FDF" w:rsidRPr="00DE0CB3" w:rsidRDefault="00E555CC" w:rsidP="008F2F90">
      <w:pPr>
        <w:numPr>
          <w:ilvl w:val="0"/>
          <w:numId w:val="3"/>
        </w:numPr>
        <w:overflowPunct/>
        <w:autoSpaceDE/>
        <w:autoSpaceDN/>
        <w:adjustRightInd/>
        <w:spacing w:line="276" w:lineRule="auto"/>
        <w:ind w:left="0" w:firstLine="567"/>
        <w:jc w:val="both"/>
        <w:textAlignment w:val="center"/>
        <w:rPr>
          <w:rFonts w:ascii="Verdana" w:hAnsi="Verdana"/>
          <w:sz w:val="22"/>
          <w:szCs w:val="22"/>
          <w:lang w:eastAsia="bg-BG"/>
        </w:rPr>
      </w:pPr>
      <w:r w:rsidRPr="00DE0CB3">
        <w:rPr>
          <w:rFonts w:ascii="Verdana" w:hAnsi="Verdana"/>
          <w:sz w:val="22"/>
          <w:szCs w:val="22"/>
          <w:lang w:val="bg-BG" w:eastAsia="bg-BG"/>
        </w:rPr>
        <w:t>В</w:t>
      </w:r>
      <w:r w:rsidR="009C1ADA" w:rsidRPr="00DE0CB3">
        <w:rPr>
          <w:rFonts w:ascii="Verdana" w:hAnsi="Verdana"/>
          <w:sz w:val="22"/>
          <w:szCs w:val="22"/>
          <w:lang w:eastAsia="bg-BG"/>
        </w:rPr>
        <w:t>од</w:t>
      </w:r>
      <w:r w:rsidR="009C1ADA" w:rsidRPr="00DE0CB3">
        <w:rPr>
          <w:rFonts w:ascii="Verdana" w:hAnsi="Verdana"/>
          <w:sz w:val="22"/>
          <w:szCs w:val="22"/>
          <w:lang w:val="bg-BG" w:eastAsia="bg-BG"/>
        </w:rPr>
        <w:t xml:space="preserve">ят се </w:t>
      </w:r>
      <w:r w:rsidR="00F82FDF" w:rsidRPr="00DE0CB3">
        <w:rPr>
          <w:rFonts w:ascii="Verdana" w:hAnsi="Verdana"/>
          <w:sz w:val="22"/>
          <w:szCs w:val="22"/>
          <w:lang w:eastAsia="bg-BG"/>
        </w:rPr>
        <w:t xml:space="preserve"> регистри </w:t>
      </w:r>
      <w:r w:rsidR="009F760C" w:rsidRPr="00DE0CB3">
        <w:rPr>
          <w:rFonts w:ascii="Verdana" w:hAnsi="Verdana"/>
          <w:sz w:val="22"/>
          <w:szCs w:val="22"/>
          <w:lang w:val="bg-BG" w:eastAsia="bg-BG"/>
        </w:rPr>
        <w:t>з</w:t>
      </w:r>
      <w:r w:rsidR="00F82FDF" w:rsidRPr="00DE0CB3">
        <w:rPr>
          <w:rFonts w:ascii="Verdana" w:hAnsi="Verdana"/>
          <w:sz w:val="22"/>
          <w:szCs w:val="22"/>
          <w:lang w:eastAsia="bg-BG"/>
        </w:rPr>
        <w:t>а:</w:t>
      </w:r>
    </w:p>
    <w:p w:rsidR="00F82FDF" w:rsidRPr="00DE0CB3" w:rsidRDefault="00F82FDF" w:rsidP="008F2F90">
      <w:pPr>
        <w:numPr>
          <w:ilvl w:val="1"/>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регистрираната техника на територията на областта;</w:t>
      </w:r>
    </w:p>
    <w:p w:rsidR="00F82FDF" w:rsidRDefault="00F82FDF" w:rsidP="008F2F90">
      <w:pPr>
        <w:numPr>
          <w:ilvl w:val="1"/>
          <w:numId w:val="3"/>
        </w:numPr>
        <w:overflowPunct/>
        <w:autoSpaceDE/>
        <w:autoSpaceDN/>
        <w:adjustRightInd/>
        <w:spacing w:line="276" w:lineRule="auto"/>
        <w:ind w:left="0" w:firstLine="567"/>
        <w:jc w:val="both"/>
        <w:textAlignment w:val="center"/>
        <w:rPr>
          <w:rFonts w:ascii="Verdana" w:hAnsi="Verdana"/>
          <w:sz w:val="22"/>
          <w:szCs w:val="22"/>
          <w:lang w:val="ru-RU" w:eastAsia="bg-BG"/>
        </w:rPr>
      </w:pPr>
      <w:r w:rsidRPr="00DE0CB3">
        <w:rPr>
          <w:rFonts w:ascii="Verdana" w:hAnsi="Verdana"/>
          <w:sz w:val="22"/>
          <w:szCs w:val="22"/>
          <w:lang w:val="ru-RU" w:eastAsia="bg-BG"/>
        </w:rPr>
        <w:t>лицата, придобили правоспособност за работа с техниката;</w:t>
      </w:r>
    </w:p>
    <w:p w:rsidR="00C60200" w:rsidRDefault="00C60200" w:rsidP="00C60200">
      <w:pPr>
        <w:overflowPunct/>
        <w:autoSpaceDE/>
        <w:autoSpaceDN/>
        <w:adjustRightInd/>
        <w:spacing w:line="276" w:lineRule="auto"/>
        <w:ind w:left="567"/>
        <w:jc w:val="both"/>
        <w:textAlignment w:val="center"/>
        <w:rPr>
          <w:rFonts w:ascii="Verdana" w:hAnsi="Verdana"/>
          <w:sz w:val="22"/>
          <w:szCs w:val="22"/>
          <w:lang w:val="ru-RU" w:eastAsia="bg-BG"/>
        </w:rPr>
      </w:pPr>
    </w:p>
    <w:p w:rsidR="00C60200" w:rsidRPr="00DE0CB3" w:rsidRDefault="00C60200" w:rsidP="00C60200">
      <w:pPr>
        <w:overflowPunct/>
        <w:autoSpaceDE/>
        <w:autoSpaceDN/>
        <w:adjustRightInd/>
        <w:spacing w:line="276" w:lineRule="auto"/>
        <w:ind w:left="567"/>
        <w:jc w:val="both"/>
        <w:textAlignment w:val="center"/>
        <w:rPr>
          <w:rFonts w:ascii="Verdana" w:hAnsi="Verdana"/>
          <w:sz w:val="22"/>
          <w:szCs w:val="22"/>
          <w:lang w:val="ru-RU" w:eastAsia="bg-BG"/>
        </w:rPr>
      </w:pPr>
    </w:p>
    <w:p w:rsidR="00147866" w:rsidRPr="00DE0CB3" w:rsidRDefault="00147866" w:rsidP="00147866">
      <w:pPr>
        <w:overflowPunct/>
        <w:autoSpaceDE/>
        <w:autoSpaceDN/>
        <w:adjustRightInd/>
        <w:spacing w:line="276" w:lineRule="auto"/>
        <w:jc w:val="both"/>
        <w:textAlignment w:val="center"/>
        <w:rPr>
          <w:rFonts w:ascii="Verdana" w:hAnsi="Verdana"/>
          <w:i/>
          <w:sz w:val="22"/>
          <w:szCs w:val="22"/>
          <w:u w:val="single"/>
          <w:lang w:val="bg-BG" w:eastAsia="bg-BG"/>
        </w:rPr>
      </w:pPr>
    </w:p>
    <w:p w:rsidR="009C1ADA" w:rsidRDefault="003E79FA" w:rsidP="002B27E4">
      <w:pPr>
        <w:numPr>
          <w:ilvl w:val="0"/>
          <w:numId w:val="11"/>
        </w:numPr>
        <w:overflowPunct/>
        <w:autoSpaceDE/>
        <w:autoSpaceDN/>
        <w:adjustRightInd/>
        <w:spacing w:line="276" w:lineRule="auto"/>
        <w:ind w:left="0" w:hanging="11"/>
        <w:jc w:val="both"/>
        <w:textAlignment w:val="center"/>
        <w:rPr>
          <w:rFonts w:ascii="Verdana" w:hAnsi="Verdana"/>
          <w:i/>
          <w:sz w:val="22"/>
          <w:szCs w:val="22"/>
          <w:u w:val="single"/>
          <w:lang w:val="bg-BG" w:eastAsia="bg-BG"/>
        </w:rPr>
      </w:pPr>
      <w:r w:rsidRPr="00DE0CB3">
        <w:rPr>
          <w:rFonts w:ascii="Verdana" w:hAnsi="Verdana"/>
          <w:i/>
          <w:sz w:val="22"/>
          <w:szCs w:val="22"/>
          <w:u w:val="single"/>
          <w:lang w:val="bg-BG" w:eastAsia="bg-BG"/>
        </w:rPr>
        <w:t>Агростатистика</w:t>
      </w:r>
    </w:p>
    <w:p w:rsidR="00C60200" w:rsidRPr="00DE0CB3" w:rsidRDefault="00C60200" w:rsidP="00C60200">
      <w:pPr>
        <w:overflowPunct/>
        <w:autoSpaceDE/>
        <w:autoSpaceDN/>
        <w:adjustRightInd/>
        <w:spacing w:line="276" w:lineRule="auto"/>
        <w:jc w:val="both"/>
        <w:textAlignment w:val="center"/>
        <w:rPr>
          <w:rFonts w:ascii="Verdana" w:hAnsi="Verdana"/>
          <w:i/>
          <w:sz w:val="22"/>
          <w:szCs w:val="22"/>
          <w:u w:val="single"/>
          <w:lang w:val="bg-BG" w:eastAsia="bg-BG"/>
        </w:rPr>
      </w:pPr>
    </w:p>
    <w:p w:rsidR="00C60200" w:rsidRPr="00C60200" w:rsidRDefault="00C60200" w:rsidP="00C60200">
      <w:pPr>
        <w:jc w:val="both"/>
        <w:rPr>
          <w:rFonts w:ascii="Verdana" w:hAnsi="Verdana"/>
          <w:bCs/>
          <w:sz w:val="22"/>
          <w:szCs w:val="22"/>
          <w:lang w:val="bg-BG"/>
        </w:rPr>
      </w:pPr>
      <w:r>
        <w:rPr>
          <w:rFonts w:ascii="Verdana" w:hAnsi="Verdana"/>
          <w:sz w:val="22"/>
          <w:szCs w:val="22"/>
          <w:lang w:val="bg-BG"/>
        </w:rPr>
        <w:t xml:space="preserve">   </w:t>
      </w:r>
      <w:r w:rsidRPr="00C60200">
        <w:rPr>
          <w:rFonts w:ascii="Verdana" w:hAnsi="Verdana"/>
          <w:sz w:val="22"/>
          <w:szCs w:val="22"/>
          <w:lang w:val="bg-BG"/>
        </w:rPr>
        <w:t>През м.януари 2024 година се извърши събиране</w:t>
      </w:r>
      <w:r>
        <w:rPr>
          <w:rFonts w:ascii="Verdana" w:hAnsi="Verdana"/>
          <w:sz w:val="22"/>
          <w:szCs w:val="22"/>
          <w:lang w:val="bg-BG"/>
        </w:rPr>
        <w:t xml:space="preserve">то, обработването и въвеждането </w:t>
      </w:r>
      <w:r w:rsidRPr="00C60200">
        <w:rPr>
          <w:rFonts w:ascii="Verdana" w:hAnsi="Verdana"/>
          <w:sz w:val="22"/>
          <w:szCs w:val="22"/>
          <w:lang w:val="bg-BG"/>
        </w:rPr>
        <w:t xml:space="preserve">на данни за статистически изследвания </w:t>
      </w:r>
      <w:r w:rsidRPr="00C60200">
        <w:rPr>
          <w:rFonts w:ascii="Verdana" w:hAnsi="Verdana"/>
          <w:bCs/>
          <w:sz w:val="22"/>
          <w:szCs w:val="22"/>
          <w:lang w:val="bg-BG"/>
        </w:rPr>
        <w:t>Провеждане на статистически изследвания:</w:t>
      </w:r>
      <w:r w:rsidRPr="00C60200">
        <w:rPr>
          <w:rFonts w:ascii="Verdana" w:hAnsi="Verdana"/>
          <w:caps/>
          <w:sz w:val="22"/>
          <w:szCs w:val="22"/>
          <w:lang w:val="bg-BG"/>
        </w:rPr>
        <w:tab/>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Добиви от полски култури – реколта 202</w:t>
      </w:r>
      <w:r w:rsidRPr="00C60200">
        <w:rPr>
          <w:rFonts w:ascii="Verdana" w:hAnsi="Verdana"/>
          <w:bCs/>
          <w:sz w:val="22"/>
          <w:szCs w:val="22"/>
          <w:lang w:val="en-GB"/>
        </w:rPr>
        <w:t>4</w:t>
      </w:r>
      <w:r w:rsidRPr="00C60200">
        <w:rPr>
          <w:rFonts w:ascii="Verdana" w:hAnsi="Verdana"/>
          <w:bCs/>
          <w:sz w:val="22"/>
          <w:szCs w:val="22"/>
          <w:lang w:val="bg-BG"/>
        </w:rPr>
        <w:t xml:space="preserve"> (218 стопанства)</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Производство на зеленчуци – реколта 202</w:t>
      </w:r>
      <w:r w:rsidRPr="00C60200">
        <w:rPr>
          <w:rFonts w:ascii="Verdana" w:hAnsi="Verdana"/>
          <w:bCs/>
          <w:sz w:val="22"/>
          <w:szCs w:val="22"/>
          <w:lang w:val="en-GB"/>
        </w:rPr>
        <w:t>4</w:t>
      </w:r>
      <w:r w:rsidRPr="00C60200">
        <w:rPr>
          <w:rFonts w:ascii="Verdana" w:hAnsi="Verdana"/>
          <w:bCs/>
          <w:sz w:val="22"/>
          <w:szCs w:val="22"/>
          <w:lang w:val="bg-BG"/>
        </w:rPr>
        <w:t xml:space="preserve"> (49 стопанства)</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Производство на плодове – реколта 202</w:t>
      </w:r>
      <w:r w:rsidRPr="00C60200">
        <w:rPr>
          <w:rFonts w:ascii="Verdana" w:hAnsi="Verdana"/>
          <w:bCs/>
          <w:sz w:val="22"/>
          <w:szCs w:val="22"/>
          <w:lang w:val="en-GB"/>
        </w:rPr>
        <w:t>4</w:t>
      </w:r>
      <w:r w:rsidRPr="00C60200">
        <w:rPr>
          <w:rFonts w:ascii="Verdana" w:hAnsi="Verdana"/>
          <w:bCs/>
          <w:sz w:val="22"/>
          <w:szCs w:val="22"/>
          <w:lang w:val="bg-BG"/>
        </w:rPr>
        <w:t xml:space="preserve"> (138 стопанства)</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sz w:val="22"/>
          <w:szCs w:val="22"/>
          <w:lang w:val="bg-BG"/>
        </w:rPr>
        <w:t xml:space="preserve">Производство на грозде и вино – </w:t>
      </w:r>
      <w:r w:rsidRPr="00C60200">
        <w:rPr>
          <w:rFonts w:ascii="Verdana" w:hAnsi="Verdana"/>
          <w:bCs/>
          <w:sz w:val="22"/>
          <w:szCs w:val="22"/>
          <w:lang w:val="bg-BG"/>
        </w:rPr>
        <w:t>реколта 202</w:t>
      </w:r>
      <w:r w:rsidRPr="00C60200">
        <w:rPr>
          <w:rFonts w:ascii="Verdana" w:hAnsi="Verdana"/>
          <w:bCs/>
          <w:sz w:val="22"/>
          <w:szCs w:val="22"/>
          <w:lang w:val="en-GB"/>
        </w:rPr>
        <w:t>4</w:t>
      </w:r>
      <w:r w:rsidRPr="00C60200">
        <w:rPr>
          <w:rFonts w:ascii="Verdana" w:hAnsi="Verdana"/>
          <w:bCs/>
          <w:sz w:val="22"/>
          <w:szCs w:val="22"/>
          <w:lang w:val="bg-BG"/>
        </w:rPr>
        <w:t xml:space="preserve"> (27 стопанства)</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Брой на селскостопанските животни към 1</w:t>
      </w:r>
      <w:r w:rsidRPr="00C60200">
        <w:rPr>
          <w:rFonts w:ascii="Verdana" w:hAnsi="Verdana"/>
          <w:bCs/>
          <w:sz w:val="22"/>
          <w:szCs w:val="22"/>
          <w:vertAlign w:val="superscript"/>
          <w:lang w:val="bg-BG"/>
        </w:rPr>
        <w:t>-ви</w:t>
      </w:r>
      <w:r w:rsidRPr="00C60200">
        <w:rPr>
          <w:rFonts w:ascii="Verdana" w:hAnsi="Verdana"/>
          <w:bCs/>
          <w:sz w:val="22"/>
          <w:szCs w:val="22"/>
          <w:lang w:val="bg-BG"/>
        </w:rPr>
        <w:t xml:space="preserve"> ноември 202</w:t>
      </w:r>
      <w:r w:rsidRPr="00C60200">
        <w:rPr>
          <w:rFonts w:ascii="Verdana" w:hAnsi="Verdana"/>
          <w:bCs/>
          <w:sz w:val="22"/>
          <w:szCs w:val="22"/>
          <w:lang w:val="en-GB"/>
        </w:rPr>
        <w:t>4</w:t>
      </w:r>
      <w:r w:rsidRPr="00C60200">
        <w:rPr>
          <w:rFonts w:ascii="Verdana" w:hAnsi="Verdana"/>
          <w:bCs/>
          <w:sz w:val="22"/>
          <w:szCs w:val="22"/>
          <w:lang w:val="bg-BG"/>
        </w:rPr>
        <w:t xml:space="preserve"> г. (269 стопанства)</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Пчеларството в България през 202</w:t>
      </w:r>
      <w:r w:rsidRPr="00C60200">
        <w:rPr>
          <w:rFonts w:ascii="Verdana" w:hAnsi="Verdana"/>
          <w:bCs/>
          <w:sz w:val="22"/>
          <w:szCs w:val="22"/>
          <w:lang w:val="en-GB"/>
        </w:rPr>
        <w:t>4</w:t>
      </w:r>
      <w:r w:rsidRPr="00C60200">
        <w:rPr>
          <w:rFonts w:ascii="Verdana" w:hAnsi="Verdana"/>
          <w:bCs/>
          <w:sz w:val="22"/>
          <w:szCs w:val="22"/>
          <w:lang w:val="bg-BG"/>
        </w:rPr>
        <w:t xml:space="preserve"> г. (116 стопанства) </w:t>
      </w:r>
    </w:p>
    <w:p w:rsidR="00C60200" w:rsidRPr="00C60200" w:rsidRDefault="00C60200" w:rsidP="00C60200">
      <w:pPr>
        <w:numPr>
          <w:ilvl w:val="0"/>
          <w:numId w:val="22"/>
        </w:numPr>
        <w:spacing w:line="276" w:lineRule="auto"/>
        <w:ind w:left="1701" w:hanging="425"/>
        <w:jc w:val="both"/>
        <w:rPr>
          <w:rFonts w:ascii="Verdana" w:hAnsi="Verdana"/>
          <w:bCs/>
          <w:sz w:val="22"/>
          <w:szCs w:val="22"/>
          <w:lang w:val="bg-BG"/>
        </w:rPr>
      </w:pPr>
      <w:r w:rsidRPr="00C60200">
        <w:rPr>
          <w:rFonts w:ascii="Verdana" w:hAnsi="Verdana"/>
          <w:bCs/>
          <w:sz w:val="22"/>
          <w:szCs w:val="22"/>
          <w:lang w:val="bg-BG"/>
        </w:rPr>
        <w:t>Употреба на продукти за растителна защита през стопанската 2023/2024 година. (53 стопанства)</w:t>
      </w:r>
    </w:p>
    <w:p w:rsidR="00C60200" w:rsidRPr="00C60200" w:rsidRDefault="00C60200" w:rsidP="00C60200">
      <w:pPr>
        <w:overflowPunct/>
        <w:autoSpaceDE/>
        <w:autoSpaceDN/>
        <w:adjustRightInd/>
        <w:spacing w:line="276" w:lineRule="auto"/>
        <w:jc w:val="both"/>
        <w:textAlignment w:val="center"/>
        <w:rPr>
          <w:rFonts w:ascii="Verdana" w:hAnsi="Verdana"/>
          <w:sz w:val="22"/>
          <w:szCs w:val="22"/>
          <w:lang w:val="bg-BG"/>
        </w:rPr>
      </w:pPr>
      <w:r w:rsidRPr="00C60200">
        <w:rPr>
          <w:rFonts w:ascii="Verdana" w:hAnsi="Verdana"/>
          <w:sz w:val="22"/>
          <w:szCs w:val="22"/>
          <w:lang w:val="bg-BG"/>
        </w:rPr>
        <w:t>Провеждането на тези наблюдения стартира през ноември 2024 и приключва в края на м. януари 2025 година,за Употребата на ПРЗ през 2023/2024,</w:t>
      </w:r>
      <w:r>
        <w:rPr>
          <w:rFonts w:ascii="Verdana" w:hAnsi="Verdana"/>
          <w:sz w:val="22"/>
          <w:szCs w:val="22"/>
          <w:lang w:val="bg-BG"/>
        </w:rPr>
        <w:t xml:space="preserve"> срока е края на м.март 2025 г.</w:t>
      </w:r>
      <w:r w:rsidRPr="00C60200">
        <w:rPr>
          <w:rFonts w:ascii="Verdana" w:hAnsi="Verdana"/>
          <w:sz w:val="22"/>
          <w:szCs w:val="22"/>
          <w:lang w:val="bg-BG"/>
        </w:rPr>
        <w:t xml:space="preserve"> Общия брой стопанства наблюдавани в изброените продуктови анкети е 870 броя земеделски стонаства.</w:t>
      </w:r>
    </w:p>
    <w:p w:rsidR="00C60200" w:rsidRPr="00C60200" w:rsidRDefault="00C60200" w:rsidP="00C60200">
      <w:pPr>
        <w:overflowPunct/>
        <w:autoSpaceDE/>
        <w:autoSpaceDN/>
        <w:adjustRightInd/>
        <w:spacing w:line="276" w:lineRule="auto"/>
        <w:jc w:val="both"/>
        <w:textAlignment w:val="center"/>
        <w:rPr>
          <w:rFonts w:ascii="Verdana" w:hAnsi="Verdana"/>
          <w:sz w:val="22"/>
          <w:szCs w:val="22"/>
          <w:lang w:val="bg-BG"/>
        </w:rPr>
      </w:pPr>
      <w:r>
        <w:rPr>
          <w:rFonts w:ascii="Verdana" w:hAnsi="Verdana"/>
          <w:sz w:val="22"/>
          <w:szCs w:val="22"/>
          <w:lang w:val="bg-BG"/>
        </w:rPr>
        <w:t xml:space="preserve">   </w:t>
      </w:r>
      <w:r w:rsidRPr="00C60200">
        <w:rPr>
          <w:rFonts w:ascii="Verdana" w:hAnsi="Verdana"/>
          <w:sz w:val="22"/>
          <w:szCs w:val="22"/>
          <w:lang w:val="bg-BG"/>
        </w:rPr>
        <w:t>От м.февруари 2024 г. до м. юни 2024 година се извърши събирането на данни за стопанствата включени в „</w:t>
      </w:r>
      <w:r w:rsidRPr="00C60200">
        <w:rPr>
          <w:rFonts w:ascii="Verdana" w:hAnsi="Verdana"/>
          <w:b/>
          <w:sz w:val="22"/>
          <w:szCs w:val="22"/>
          <w:lang w:val="bg-BG"/>
        </w:rPr>
        <w:t>Системата за земеделска счетоводна информация</w:t>
      </w:r>
      <w:r w:rsidRPr="00C60200">
        <w:rPr>
          <w:rFonts w:ascii="Verdana" w:hAnsi="Verdana"/>
          <w:sz w:val="22"/>
          <w:szCs w:val="22"/>
          <w:lang w:val="bg-BG"/>
        </w:rPr>
        <w:t>” (СЗСИ) за дейността през 2023 година</w:t>
      </w:r>
      <w:r w:rsidRPr="00C60200">
        <w:rPr>
          <w:rFonts w:ascii="Verdana" w:hAnsi="Verdana"/>
          <w:sz w:val="22"/>
          <w:szCs w:val="22"/>
          <w:lang w:val="ru-RU"/>
        </w:rPr>
        <w:t>.</w:t>
      </w:r>
      <w:r w:rsidRPr="00C60200">
        <w:rPr>
          <w:rFonts w:ascii="Verdana" w:hAnsi="Verdana"/>
          <w:sz w:val="22"/>
          <w:szCs w:val="22"/>
          <w:lang w:val="bg-BG"/>
        </w:rPr>
        <w:t xml:space="preserve"> Анкетирането се осъществи чрез посещения на място в стопанството или осъществяване на връзка със стопани или счетоводители по телефона , електронна поща или в счетоводен офис. Информацията за 79 стопанства беше въведена Информационната система за агростатистика (ИСАС).</w:t>
      </w:r>
    </w:p>
    <w:p w:rsidR="00C60200" w:rsidRPr="00C60200" w:rsidRDefault="00C60200" w:rsidP="00C60200">
      <w:pPr>
        <w:overflowPunct/>
        <w:autoSpaceDE/>
        <w:autoSpaceDN/>
        <w:adjustRightInd/>
        <w:spacing w:line="276" w:lineRule="auto"/>
        <w:jc w:val="both"/>
        <w:textAlignment w:val="center"/>
        <w:rPr>
          <w:rFonts w:ascii="Verdana" w:hAnsi="Verdana"/>
          <w:sz w:val="22"/>
          <w:szCs w:val="22"/>
          <w:lang w:val="bg-BG"/>
        </w:rPr>
      </w:pPr>
      <w:r>
        <w:rPr>
          <w:rFonts w:ascii="Verdana" w:hAnsi="Verdana"/>
          <w:sz w:val="22"/>
          <w:szCs w:val="22"/>
          <w:lang w:val="bg-BG"/>
        </w:rPr>
        <w:t xml:space="preserve">   В </w:t>
      </w:r>
      <w:r w:rsidRPr="00C60200">
        <w:rPr>
          <w:rFonts w:ascii="Verdana" w:hAnsi="Verdana"/>
          <w:sz w:val="22"/>
          <w:szCs w:val="22"/>
          <w:lang w:val="bg-BG"/>
        </w:rPr>
        <w:t>Месец Март 2024 година се проведе статистическо изледване – „Птицевъдството в България през 2023 г.“ и „Дейност на предприятията за преработка на плодове и зеленчуци през 2023 г.“.</w:t>
      </w:r>
    </w:p>
    <w:p w:rsidR="00C60200" w:rsidRPr="00C60200" w:rsidRDefault="00C60200" w:rsidP="00C60200">
      <w:pPr>
        <w:overflowPunct/>
        <w:autoSpaceDE/>
        <w:autoSpaceDN/>
        <w:adjustRightInd/>
        <w:spacing w:line="276" w:lineRule="auto"/>
        <w:jc w:val="both"/>
        <w:textAlignment w:val="center"/>
        <w:rPr>
          <w:rFonts w:ascii="Verdana" w:hAnsi="Verdana"/>
          <w:sz w:val="22"/>
          <w:szCs w:val="22"/>
          <w:lang w:val="bg-BG"/>
        </w:rPr>
      </w:pPr>
      <w:r>
        <w:rPr>
          <w:rFonts w:ascii="Verdana" w:hAnsi="Verdana"/>
          <w:sz w:val="22"/>
          <w:szCs w:val="22"/>
          <w:lang w:val="bg-BG"/>
        </w:rPr>
        <w:t xml:space="preserve">   </w:t>
      </w:r>
      <w:r w:rsidRPr="00C60200">
        <w:rPr>
          <w:rFonts w:ascii="Verdana" w:hAnsi="Verdana"/>
          <w:sz w:val="22"/>
          <w:szCs w:val="22"/>
          <w:lang w:val="bg-BG"/>
        </w:rPr>
        <w:t xml:space="preserve">В периода от м.март до м.май беше проведена годишното наблюдение  за дейността на предприятията преработващи  мляко и кланиците за червени меса  през 2023 година.За същите тези предприятия ежемесечно до 25то число на текущия месец се събират данни за дейността им през предходния месец. </w:t>
      </w:r>
    </w:p>
    <w:p w:rsidR="00C60200" w:rsidRPr="00C60200" w:rsidRDefault="00C60200" w:rsidP="00C60200">
      <w:pPr>
        <w:pStyle w:val="Default"/>
        <w:spacing w:line="276" w:lineRule="auto"/>
        <w:jc w:val="both"/>
        <w:rPr>
          <w:rFonts w:ascii="Verdana" w:hAnsi="Verdana"/>
          <w:sz w:val="22"/>
          <w:szCs w:val="22"/>
        </w:rPr>
      </w:pPr>
      <w:r w:rsidRPr="00C60200">
        <w:rPr>
          <w:rFonts w:ascii="Verdana" w:hAnsi="Verdana"/>
          <w:sz w:val="22"/>
          <w:szCs w:val="22"/>
        </w:rPr>
        <w:t xml:space="preserve">През м. март стартира събирането на данни за Оперативна информация. </w:t>
      </w:r>
    </w:p>
    <w:p w:rsidR="00C60200" w:rsidRPr="00C60200" w:rsidRDefault="00C60200" w:rsidP="00C60200">
      <w:pPr>
        <w:pStyle w:val="Default"/>
        <w:spacing w:line="276" w:lineRule="auto"/>
        <w:jc w:val="both"/>
        <w:rPr>
          <w:rFonts w:ascii="Verdana" w:hAnsi="Verdana"/>
          <w:sz w:val="22"/>
          <w:szCs w:val="22"/>
        </w:rPr>
      </w:pPr>
      <w:r>
        <w:rPr>
          <w:rFonts w:ascii="Verdana" w:hAnsi="Verdana"/>
          <w:sz w:val="22"/>
          <w:szCs w:val="22"/>
        </w:rPr>
        <w:t xml:space="preserve">   </w:t>
      </w:r>
      <w:r w:rsidRPr="00C60200">
        <w:rPr>
          <w:rFonts w:ascii="Verdana" w:hAnsi="Verdana"/>
          <w:sz w:val="22"/>
          <w:szCs w:val="22"/>
        </w:rPr>
        <w:t>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 полски култури (</w:t>
      </w:r>
      <w:r w:rsidRPr="00C60200">
        <w:rPr>
          <w:rFonts w:ascii="Verdana" w:hAnsi="Verdana" w:cs="Verdana"/>
          <w:bCs/>
          <w:sz w:val="22"/>
          <w:szCs w:val="22"/>
        </w:rPr>
        <w:t>пшеница, ечемик, ръж, тритикале, царевица за зърно, рапица, слънчоглед и тютюн</w:t>
      </w:r>
      <w:r>
        <w:rPr>
          <w:rFonts w:ascii="Verdana" w:hAnsi="Verdana" w:cs="Verdana"/>
          <w:sz w:val="22"/>
          <w:szCs w:val="22"/>
        </w:rPr>
        <w:t>)</w:t>
      </w:r>
      <w:r w:rsidRPr="00C60200">
        <w:rPr>
          <w:rFonts w:ascii="Verdana" w:hAnsi="Verdana" w:cs="Verdana"/>
          <w:sz w:val="22"/>
          <w:szCs w:val="22"/>
        </w:rPr>
        <w:t>;</w:t>
      </w:r>
      <w:r>
        <w:rPr>
          <w:rFonts w:ascii="Verdana" w:hAnsi="Verdana" w:cs="Verdana"/>
          <w:sz w:val="22"/>
          <w:szCs w:val="22"/>
        </w:rPr>
        <w:t xml:space="preserve"> </w:t>
      </w:r>
      <w:r>
        <w:rPr>
          <w:rFonts w:ascii="Verdana" w:hAnsi="Verdana" w:cs="Verdana"/>
          <w:bCs/>
          <w:sz w:val="22"/>
          <w:szCs w:val="22"/>
        </w:rPr>
        <w:t xml:space="preserve">зеленчуци </w:t>
      </w:r>
      <w:r w:rsidRPr="00C60200">
        <w:rPr>
          <w:rFonts w:ascii="Verdana" w:hAnsi="Verdana" w:cs="Verdana"/>
          <w:sz w:val="22"/>
          <w:szCs w:val="22"/>
        </w:rPr>
        <w:t>(</w:t>
      </w:r>
      <w:r w:rsidRPr="00C60200">
        <w:rPr>
          <w:rFonts w:ascii="Verdana" w:hAnsi="Verdana" w:cs="Verdana"/>
          <w:bCs/>
          <w:sz w:val="22"/>
          <w:szCs w:val="22"/>
        </w:rPr>
        <w:t>картофи, домати, краставици и корнишони, пипер, дини, пъпеши и зеле, както и оранжерийни домати и краставици и корнишони</w:t>
      </w:r>
      <w:r>
        <w:rPr>
          <w:rFonts w:ascii="Verdana" w:hAnsi="Verdana" w:cs="Verdana"/>
          <w:sz w:val="22"/>
          <w:szCs w:val="22"/>
        </w:rPr>
        <w:t>)</w:t>
      </w:r>
      <w:r w:rsidRPr="00C60200">
        <w:rPr>
          <w:rFonts w:ascii="Verdana" w:hAnsi="Verdana" w:cs="Verdana"/>
          <w:sz w:val="22"/>
          <w:szCs w:val="22"/>
        </w:rPr>
        <w:t>;</w:t>
      </w:r>
      <w:r>
        <w:rPr>
          <w:rFonts w:ascii="Verdana" w:hAnsi="Verdana" w:cs="Verdana"/>
          <w:sz w:val="22"/>
          <w:szCs w:val="22"/>
        </w:rPr>
        <w:t xml:space="preserve"> </w:t>
      </w:r>
      <w:r w:rsidRPr="00C60200">
        <w:rPr>
          <w:rFonts w:ascii="Verdana" w:hAnsi="Verdana" w:cs="Verdana"/>
          <w:bCs/>
          <w:sz w:val="22"/>
          <w:szCs w:val="22"/>
        </w:rPr>
        <w:t xml:space="preserve">трайни и многогодишни насаждения </w:t>
      </w:r>
      <w:r w:rsidRPr="00C60200">
        <w:rPr>
          <w:rFonts w:ascii="Verdana" w:hAnsi="Verdana" w:cs="Verdana"/>
          <w:sz w:val="22"/>
          <w:szCs w:val="22"/>
        </w:rPr>
        <w:t>(</w:t>
      </w:r>
      <w:r w:rsidRPr="00C60200">
        <w:rPr>
          <w:rFonts w:ascii="Verdana" w:hAnsi="Verdana" w:cs="Verdana"/>
          <w:bCs/>
          <w:sz w:val="22"/>
          <w:szCs w:val="22"/>
        </w:rPr>
        <w:t>ябълки, круши, праскови, сливи, череши, вишни, кайсии, орехи, малини, ягоди, лозя с винени сортове грозде, лозя с десертни сортове грозде, маслодайна роза и лавандула</w:t>
      </w:r>
      <w:r w:rsidRPr="00C60200">
        <w:rPr>
          <w:rFonts w:ascii="Verdana" w:hAnsi="Verdana" w:cs="Verdana"/>
          <w:sz w:val="22"/>
          <w:szCs w:val="22"/>
        </w:rPr>
        <w:t>).</w:t>
      </w:r>
      <w:r w:rsidRPr="00C60200">
        <w:rPr>
          <w:rFonts w:ascii="Verdana" w:hAnsi="Verdana"/>
          <w:sz w:val="22"/>
          <w:szCs w:val="22"/>
        </w:rPr>
        <w:t xml:space="preserve"> Оперативната информация не е официална статистическа информация, но трябва да се има предвид, че данните се използват от Министерството на земеделието </w:t>
      </w:r>
      <w:r>
        <w:rPr>
          <w:rFonts w:ascii="Verdana" w:hAnsi="Verdana"/>
          <w:sz w:val="22"/>
          <w:szCs w:val="22"/>
        </w:rPr>
        <w:t xml:space="preserve">и храните </w:t>
      </w:r>
      <w:r w:rsidRPr="00C60200">
        <w:rPr>
          <w:rFonts w:ascii="Verdana" w:hAnsi="Verdana"/>
          <w:sz w:val="22"/>
          <w:szCs w:val="22"/>
        </w:rPr>
        <w:t xml:space="preserve">за подготовка на Текущи оперативни анализи за основни земеделски култури и се публикуват на сайта на </w:t>
      </w:r>
      <w:r>
        <w:rPr>
          <w:rFonts w:ascii="Verdana" w:hAnsi="Verdana"/>
          <w:sz w:val="22"/>
          <w:szCs w:val="22"/>
        </w:rPr>
        <w:t>МЗХ</w:t>
      </w:r>
      <w:r w:rsidRPr="00C60200">
        <w:rPr>
          <w:rFonts w:ascii="Verdana" w:hAnsi="Verdana"/>
          <w:sz w:val="22"/>
          <w:szCs w:val="22"/>
        </w:rPr>
        <w:t>. Данните са основа за вземане на управленски решения и се използват при подготовката на предварителните статистически данни за текущата година.</w:t>
      </w:r>
    </w:p>
    <w:p w:rsidR="00C60200" w:rsidRPr="00C60200" w:rsidRDefault="00C60200" w:rsidP="00C60200">
      <w:pPr>
        <w:pStyle w:val="Default"/>
        <w:spacing w:line="276" w:lineRule="auto"/>
        <w:jc w:val="both"/>
        <w:rPr>
          <w:rFonts w:ascii="Verdana" w:hAnsi="Verdana"/>
          <w:sz w:val="22"/>
          <w:szCs w:val="22"/>
        </w:rPr>
      </w:pPr>
    </w:p>
    <w:p w:rsidR="00C60200" w:rsidRPr="00C60200" w:rsidRDefault="00C60200" w:rsidP="00C60200">
      <w:pPr>
        <w:pStyle w:val="Default"/>
        <w:spacing w:line="276" w:lineRule="auto"/>
        <w:jc w:val="both"/>
        <w:rPr>
          <w:rFonts w:ascii="Verdana" w:hAnsi="Verdana"/>
          <w:sz w:val="22"/>
          <w:szCs w:val="22"/>
        </w:rPr>
      </w:pPr>
    </w:p>
    <w:p w:rsidR="00C60200" w:rsidRPr="00C60200" w:rsidRDefault="00C60200" w:rsidP="00C60200">
      <w:pPr>
        <w:pStyle w:val="Default"/>
        <w:spacing w:line="276" w:lineRule="auto"/>
        <w:jc w:val="both"/>
        <w:rPr>
          <w:rFonts w:ascii="Verdana" w:hAnsi="Verdana"/>
          <w:sz w:val="22"/>
          <w:szCs w:val="22"/>
        </w:rPr>
      </w:pPr>
    </w:p>
    <w:p w:rsidR="00C60200" w:rsidRPr="00C60200" w:rsidRDefault="00C60200" w:rsidP="00C60200">
      <w:pPr>
        <w:pStyle w:val="Default"/>
        <w:spacing w:line="276" w:lineRule="auto"/>
        <w:jc w:val="both"/>
        <w:rPr>
          <w:rFonts w:ascii="Verdana" w:hAnsi="Verdana"/>
          <w:sz w:val="22"/>
          <w:szCs w:val="22"/>
          <w:lang w:val="en-GB"/>
        </w:rPr>
      </w:pPr>
    </w:p>
    <w:p w:rsidR="00C60200" w:rsidRPr="00C60200" w:rsidRDefault="00C60200" w:rsidP="00C60200">
      <w:pPr>
        <w:pStyle w:val="Default"/>
        <w:spacing w:line="276" w:lineRule="auto"/>
        <w:jc w:val="both"/>
        <w:rPr>
          <w:rFonts w:ascii="Verdana" w:hAnsi="Verdana" w:cs="Verdana"/>
          <w:sz w:val="22"/>
          <w:szCs w:val="22"/>
        </w:rPr>
      </w:pPr>
    </w:p>
    <w:tbl>
      <w:tblPr>
        <w:tblW w:w="9818" w:type="dxa"/>
        <w:jc w:val="center"/>
        <w:tblCellMar>
          <w:left w:w="70" w:type="dxa"/>
          <w:right w:w="70" w:type="dxa"/>
        </w:tblCellMar>
        <w:tblLook w:val="04A0" w:firstRow="1" w:lastRow="0" w:firstColumn="1" w:lastColumn="0" w:noHBand="0" w:noVBand="1"/>
      </w:tblPr>
      <w:tblGrid>
        <w:gridCol w:w="3823"/>
        <w:gridCol w:w="1261"/>
        <w:gridCol w:w="1796"/>
        <w:gridCol w:w="1919"/>
        <w:gridCol w:w="1331"/>
      </w:tblGrid>
      <w:tr w:rsidR="00C60200" w:rsidRPr="00C60200" w:rsidTr="00C60200">
        <w:trPr>
          <w:trHeight w:val="327"/>
          <w:jc w:val="center"/>
        </w:trPr>
        <w:tc>
          <w:tcPr>
            <w:tcW w:w="98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0200" w:rsidRPr="00C60200" w:rsidRDefault="00C60200" w:rsidP="00C60200">
            <w:pPr>
              <w:ind w:left="-701"/>
              <w:jc w:val="center"/>
              <w:rPr>
                <w:rFonts w:ascii="Verdana" w:hAnsi="Verdana"/>
                <w:b/>
                <w:i/>
                <w:sz w:val="22"/>
                <w:szCs w:val="22"/>
                <w:u w:val="single"/>
                <w:lang w:val="bg-BG"/>
              </w:rPr>
            </w:pPr>
            <w:r w:rsidRPr="00C60200">
              <w:rPr>
                <w:rFonts w:ascii="Verdana" w:hAnsi="Verdana"/>
                <w:b/>
                <w:i/>
                <w:sz w:val="22"/>
                <w:szCs w:val="22"/>
                <w:u w:val="single"/>
                <w:lang w:val="bg-BG"/>
              </w:rPr>
              <w:t>Есенници 2023/2024</w:t>
            </w:r>
          </w:p>
        </w:tc>
      </w:tr>
      <w:tr w:rsidR="00C60200" w:rsidRPr="00C60200" w:rsidTr="00C60200">
        <w:trPr>
          <w:trHeight w:val="307"/>
          <w:jc w:val="center"/>
        </w:trPr>
        <w:tc>
          <w:tcPr>
            <w:tcW w:w="9818" w:type="dxa"/>
            <w:gridSpan w:val="5"/>
            <w:vMerge/>
            <w:tcBorders>
              <w:top w:val="single" w:sz="4" w:space="0" w:color="auto"/>
              <w:left w:val="single" w:sz="4" w:space="0" w:color="auto"/>
              <w:bottom w:val="single" w:sz="4" w:space="0" w:color="auto"/>
              <w:right w:val="single" w:sz="4" w:space="0" w:color="auto"/>
            </w:tcBorders>
          </w:tcPr>
          <w:p w:rsidR="00C60200" w:rsidRPr="00C60200" w:rsidRDefault="00C60200" w:rsidP="00C60200">
            <w:pPr>
              <w:overflowPunct/>
              <w:autoSpaceDE/>
              <w:autoSpaceDN/>
              <w:adjustRightInd/>
              <w:spacing w:line="276" w:lineRule="auto"/>
              <w:textAlignment w:val="auto"/>
              <w:rPr>
                <w:rFonts w:ascii="Verdana" w:hAnsi="Verdana" w:cs="Arial"/>
                <w:sz w:val="22"/>
                <w:szCs w:val="22"/>
                <w:lang w:val="bg-BG" w:eastAsia="bg-BG"/>
              </w:rPr>
            </w:pP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tcPr>
          <w:p w:rsidR="00C60200" w:rsidRPr="00C60200" w:rsidRDefault="00C60200" w:rsidP="00C60200">
            <w:pPr>
              <w:jc w:val="center"/>
              <w:rPr>
                <w:rFonts w:ascii="Verdana" w:hAnsi="Verdana"/>
                <w:sz w:val="22"/>
                <w:szCs w:val="22"/>
              </w:rPr>
            </w:pPr>
            <w:r w:rsidRPr="00C60200">
              <w:rPr>
                <w:rFonts w:ascii="Verdana" w:hAnsi="Verdana"/>
                <w:sz w:val="22"/>
                <w:szCs w:val="22"/>
              </w:rPr>
              <w:t>Култура</w:t>
            </w:r>
          </w:p>
        </w:tc>
        <w:tc>
          <w:tcPr>
            <w:tcW w:w="1261" w:type="dxa"/>
            <w:tcBorders>
              <w:top w:val="nil"/>
              <w:left w:val="nil"/>
              <w:bottom w:val="single" w:sz="4" w:space="0" w:color="auto"/>
              <w:right w:val="single" w:sz="4" w:space="0" w:color="auto"/>
            </w:tcBorders>
            <w:shd w:val="clear" w:color="auto" w:fill="auto"/>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b/>
                <w:bCs/>
                <w:sz w:val="22"/>
                <w:szCs w:val="22"/>
                <w:lang w:val="bg-BG" w:eastAsia="bg-BG"/>
              </w:rPr>
            </w:pPr>
            <w:r w:rsidRPr="00C60200">
              <w:rPr>
                <w:rFonts w:ascii="Verdana" w:hAnsi="Verdana" w:cs="Arial"/>
                <w:b/>
                <w:bCs/>
                <w:sz w:val="22"/>
                <w:szCs w:val="22"/>
                <w:lang w:val="bg-BG" w:eastAsia="bg-BG"/>
              </w:rPr>
              <w:t>Засети площи /ха/</w:t>
            </w:r>
          </w:p>
        </w:tc>
        <w:tc>
          <w:tcPr>
            <w:tcW w:w="1646" w:type="dxa"/>
            <w:tcBorders>
              <w:top w:val="nil"/>
              <w:left w:val="nil"/>
              <w:bottom w:val="single" w:sz="4" w:space="0" w:color="auto"/>
              <w:right w:val="single" w:sz="4" w:space="0" w:color="auto"/>
            </w:tcBorders>
            <w:shd w:val="clear" w:color="auto" w:fill="auto"/>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b/>
                <w:bCs/>
                <w:sz w:val="22"/>
                <w:szCs w:val="22"/>
                <w:lang w:val="bg-BG" w:eastAsia="bg-BG"/>
              </w:rPr>
            </w:pPr>
            <w:r w:rsidRPr="00C60200">
              <w:rPr>
                <w:rFonts w:ascii="Verdana" w:hAnsi="Verdana" w:cs="Arial"/>
                <w:b/>
                <w:bCs/>
                <w:sz w:val="22"/>
                <w:szCs w:val="22"/>
                <w:lang w:val="bg-BG" w:eastAsia="bg-BG"/>
              </w:rPr>
              <w:t>Реколтирани площи /ха/</w:t>
            </w:r>
          </w:p>
        </w:tc>
        <w:tc>
          <w:tcPr>
            <w:tcW w:w="1757" w:type="dxa"/>
            <w:tcBorders>
              <w:top w:val="nil"/>
              <w:left w:val="nil"/>
              <w:bottom w:val="single" w:sz="4" w:space="0" w:color="auto"/>
              <w:right w:val="single" w:sz="4" w:space="0" w:color="auto"/>
            </w:tcBorders>
            <w:shd w:val="clear" w:color="auto" w:fill="auto"/>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b/>
                <w:bCs/>
                <w:sz w:val="22"/>
                <w:szCs w:val="22"/>
                <w:lang w:val="bg-BG" w:eastAsia="bg-BG"/>
              </w:rPr>
            </w:pPr>
            <w:r w:rsidRPr="00C60200">
              <w:rPr>
                <w:rFonts w:ascii="Verdana" w:hAnsi="Verdana" w:cs="Arial"/>
                <w:b/>
                <w:bCs/>
                <w:sz w:val="22"/>
                <w:szCs w:val="22"/>
                <w:lang w:val="bg-BG" w:eastAsia="bg-BG"/>
              </w:rPr>
              <w:t>Производство /тона/</w:t>
            </w:r>
          </w:p>
        </w:tc>
        <w:tc>
          <w:tcPr>
            <w:tcW w:w="1331" w:type="dxa"/>
            <w:tcBorders>
              <w:top w:val="nil"/>
              <w:left w:val="nil"/>
              <w:bottom w:val="single" w:sz="4" w:space="0" w:color="auto"/>
              <w:right w:val="single" w:sz="4" w:space="0" w:color="auto"/>
            </w:tcBorders>
            <w:shd w:val="clear" w:color="auto" w:fill="auto"/>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b/>
                <w:bCs/>
                <w:sz w:val="22"/>
                <w:szCs w:val="22"/>
                <w:lang w:val="bg-BG" w:eastAsia="bg-BG"/>
              </w:rPr>
            </w:pPr>
            <w:r w:rsidRPr="00C60200">
              <w:rPr>
                <w:rFonts w:ascii="Verdana" w:hAnsi="Verdana" w:cs="Arial"/>
                <w:b/>
                <w:bCs/>
                <w:sz w:val="22"/>
                <w:szCs w:val="22"/>
                <w:lang w:val="bg-BG" w:eastAsia="bg-BG"/>
              </w:rPr>
              <w:t>Среден добив /кг/ха/</w:t>
            </w: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C60200" w:rsidRPr="00C60200" w:rsidRDefault="00C60200" w:rsidP="00C60200">
            <w:pPr>
              <w:rPr>
                <w:rFonts w:ascii="Verdana" w:hAnsi="Verdana"/>
                <w:sz w:val="22"/>
                <w:szCs w:val="22"/>
              </w:rPr>
            </w:pPr>
            <w:r w:rsidRPr="00C60200">
              <w:rPr>
                <w:rFonts w:ascii="Verdana" w:hAnsi="Verdana"/>
                <w:sz w:val="22"/>
                <w:szCs w:val="22"/>
              </w:rPr>
              <w:t>Пшеница</w:t>
            </w:r>
          </w:p>
        </w:tc>
        <w:tc>
          <w:tcPr>
            <w:tcW w:w="126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64361,6</w:t>
            </w:r>
          </w:p>
        </w:tc>
        <w:tc>
          <w:tcPr>
            <w:tcW w:w="1646"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64361,6</w:t>
            </w:r>
          </w:p>
        </w:tc>
        <w:tc>
          <w:tcPr>
            <w:tcW w:w="1757"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406205</w:t>
            </w:r>
          </w:p>
        </w:tc>
        <w:tc>
          <w:tcPr>
            <w:tcW w:w="133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en-GB" w:eastAsia="bg-BG"/>
              </w:rPr>
            </w:pPr>
            <w:r w:rsidRPr="00C60200">
              <w:rPr>
                <w:rFonts w:ascii="Verdana" w:hAnsi="Verdana" w:cs="Arial"/>
                <w:sz w:val="22"/>
                <w:szCs w:val="22"/>
                <w:lang w:val="en-GB" w:eastAsia="bg-BG"/>
              </w:rPr>
              <w:t>6311</w:t>
            </w: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C60200" w:rsidRPr="00C60200" w:rsidRDefault="00C60200" w:rsidP="00C60200">
            <w:pPr>
              <w:rPr>
                <w:rFonts w:ascii="Verdana" w:hAnsi="Verdana"/>
                <w:sz w:val="22"/>
                <w:szCs w:val="22"/>
                <w:lang w:val="bg-BG"/>
              </w:rPr>
            </w:pPr>
            <w:r w:rsidRPr="00C60200">
              <w:rPr>
                <w:rFonts w:ascii="Verdana" w:hAnsi="Verdana"/>
                <w:sz w:val="22"/>
                <w:szCs w:val="22"/>
              </w:rPr>
              <w:t xml:space="preserve">Ечемик </w:t>
            </w:r>
            <w:r w:rsidRPr="00C60200">
              <w:rPr>
                <w:rFonts w:ascii="Verdana" w:hAnsi="Verdana"/>
                <w:sz w:val="22"/>
                <w:szCs w:val="22"/>
                <w:lang w:val="bg-BG"/>
              </w:rPr>
              <w:t>есенен</w:t>
            </w:r>
          </w:p>
        </w:tc>
        <w:tc>
          <w:tcPr>
            <w:tcW w:w="126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4049,9</w:t>
            </w:r>
          </w:p>
        </w:tc>
        <w:tc>
          <w:tcPr>
            <w:tcW w:w="1646"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4049,9</w:t>
            </w:r>
          </w:p>
        </w:tc>
        <w:tc>
          <w:tcPr>
            <w:tcW w:w="1757"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22203,2</w:t>
            </w:r>
          </w:p>
        </w:tc>
        <w:tc>
          <w:tcPr>
            <w:tcW w:w="133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5482</w:t>
            </w: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C60200" w:rsidRPr="00C60200" w:rsidRDefault="00C60200" w:rsidP="00C60200">
            <w:pPr>
              <w:rPr>
                <w:rFonts w:ascii="Verdana" w:hAnsi="Verdana"/>
                <w:sz w:val="22"/>
                <w:szCs w:val="22"/>
                <w:lang w:val="bg-BG"/>
              </w:rPr>
            </w:pPr>
            <w:r w:rsidRPr="00C60200">
              <w:rPr>
                <w:rFonts w:ascii="Verdana" w:hAnsi="Verdana"/>
                <w:sz w:val="22"/>
                <w:szCs w:val="22"/>
                <w:lang w:val="bg-BG"/>
              </w:rPr>
              <w:t>Ръж</w:t>
            </w:r>
          </w:p>
        </w:tc>
        <w:tc>
          <w:tcPr>
            <w:tcW w:w="126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109,4</w:t>
            </w:r>
          </w:p>
        </w:tc>
        <w:tc>
          <w:tcPr>
            <w:tcW w:w="1646"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109,4</w:t>
            </w:r>
          </w:p>
        </w:tc>
        <w:tc>
          <w:tcPr>
            <w:tcW w:w="1757"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en-GB" w:eastAsia="bg-BG"/>
              </w:rPr>
            </w:pPr>
            <w:r w:rsidRPr="00C60200">
              <w:rPr>
                <w:rFonts w:ascii="Verdana" w:hAnsi="Verdana" w:cs="Arial"/>
                <w:sz w:val="22"/>
                <w:szCs w:val="22"/>
                <w:lang w:val="en-GB" w:eastAsia="bg-BG"/>
              </w:rPr>
              <w:t>271,8</w:t>
            </w:r>
          </w:p>
        </w:tc>
        <w:tc>
          <w:tcPr>
            <w:tcW w:w="133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en-GB" w:eastAsia="bg-BG"/>
              </w:rPr>
            </w:pPr>
            <w:r w:rsidRPr="00C60200">
              <w:rPr>
                <w:rFonts w:ascii="Verdana" w:hAnsi="Verdana" w:cs="Arial"/>
                <w:sz w:val="22"/>
                <w:szCs w:val="22"/>
                <w:lang w:val="en-GB" w:eastAsia="bg-BG"/>
              </w:rPr>
              <w:t>2484</w:t>
            </w: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C60200" w:rsidRPr="00C60200" w:rsidRDefault="00C60200" w:rsidP="00C60200">
            <w:pPr>
              <w:rPr>
                <w:rFonts w:ascii="Verdana" w:hAnsi="Verdana"/>
                <w:sz w:val="22"/>
                <w:szCs w:val="22"/>
                <w:lang w:val="bg-BG"/>
              </w:rPr>
            </w:pPr>
            <w:r w:rsidRPr="00C60200">
              <w:rPr>
                <w:rFonts w:ascii="Verdana" w:hAnsi="Verdana"/>
                <w:sz w:val="22"/>
                <w:szCs w:val="22"/>
                <w:lang w:val="bg-BG"/>
              </w:rPr>
              <w:t>Тритикале</w:t>
            </w:r>
          </w:p>
        </w:tc>
        <w:tc>
          <w:tcPr>
            <w:tcW w:w="126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627</w:t>
            </w:r>
          </w:p>
        </w:tc>
        <w:tc>
          <w:tcPr>
            <w:tcW w:w="1646"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627</w:t>
            </w:r>
          </w:p>
        </w:tc>
        <w:tc>
          <w:tcPr>
            <w:tcW w:w="1757"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3518,1</w:t>
            </w:r>
          </w:p>
        </w:tc>
        <w:tc>
          <w:tcPr>
            <w:tcW w:w="133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5611</w:t>
            </w:r>
          </w:p>
        </w:tc>
      </w:tr>
      <w:tr w:rsidR="00C60200" w:rsidRPr="00C60200" w:rsidTr="00C60200">
        <w:trPr>
          <w:trHeight w:val="21"/>
          <w:jc w:val="center"/>
        </w:trPr>
        <w:tc>
          <w:tcPr>
            <w:tcW w:w="3823" w:type="dxa"/>
            <w:tcBorders>
              <w:top w:val="nil"/>
              <w:left w:val="single" w:sz="4" w:space="0" w:color="auto"/>
              <w:bottom w:val="single" w:sz="4" w:space="0" w:color="auto"/>
              <w:right w:val="single" w:sz="4" w:space="0" w:color="auto"/>
            </w:tcBorders>
            <w:shd w:val="clear" w:color="auto" w:fill="auto"/>
            <w:noWrap/>
          </w:tcPr>
          <w:p w:rsidR="00C60200" w:rsidRPr="00C60200" w:rsidRDefault="00C60200" w:rsidP="00C60200">
            <w:pPr>
              <w:rPr>
                <w:rFonts w:ascii="Verdana" w:hAnsi="Verdana"/>
                <w:sz w:val="22"/>
                <w:szCs w:val="22"/>
                <w:lang w:val="bg-BG"/>
              </w:rPr>
            </w:pPr>
            <w:r w:rsidRPr="00C60200">
              <w:rPr>
                <w:rFonts w:ascii="Verdana" w:hAnsi="Verdana"/>
                <w:sz w:val="22"/>
                <w:szCs w:val="22"/>
                <w:lang w:val="bg-BG"/>
              </w:rPr>
              <w:t>Рапица</w:t>
            </w:r>
          </w:p>
        </w:tc>
        <w:tc>
          <w:tcPr>
            <w:tcW w:w="126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1926</w:t>
            </w:r>
          </w:p>
        </w:tc>
        <w:tc>
          <w:tcPr>
            <w:tcW w:w="1646"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1670,8</w:t>
            </w:r>
          </w:p>
        </w:tc>
        <w:tc>
          <w:tcPr>
            <w:tcW w:w="1757"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4294,8</w:t>
            </w:r>
          </w:p>
        </w:tc>
        <w:tc>
          <w:tcPr>
            <w:tcW w:w="1331" w:type="dxa"/>
            <w:tcBorders>
              <w:top w:val="nil"/>
              <w:left w:val="nil"/>
              <w:bottom w:val="single" w:sz="4" w:space="0" w:color="auto"/>
              <w:right w:val="single" w:sz="4" w:space="0" w:color="auto"/>
            </w:tcBorders>
            <w:shd w:val="clear" w:color="auto" w:fill="auto"/>
            <w:noWrap/>
            <w:vAlign w:val="bottom"/>
          </w:tcPr>
          <w:p w:rsidR="00C60200" w:rsidRPr="00C60200" w:rsidRDefault="00C60200" w:rsidP="00C60200">
            <w:pPr>
              <w:overflowPunct/>
              <w:autoSpaceDE/>
              <w:autoSpaceDN/>
              <w:adjustRightInd/>
              <w:spacing w:line="276" w:lineRule="auto"/>
              <w:jc w:val="center"/>
              <w:textAlignment w:val="auto"/>
              <w:rPr>
                <w:rFonts w:ascii="Verdana" w:hAnsi="Verdana" w:cs="Arial"/>
                <w:sz w:val="22"/>
                <w:szCs w:val="22"/>
                <w:lang w:val="bg-BG" w:eastAsia="bg-BG"/>
              </w:rPr>
            </w:pPr>
            <w:r w:rsidRPr="00C60200">
              <w:rPr>
                <w:rFonts w:ascii="Verdana" w:hAnsi="Verdana" w:cs="Arial"/>
                <w:sz w:val="22"/>
                <w:szCs w:val="22"/>
                <w:lang w:val="bg-BG" w:eastAsia="bg-BG"/>
              </w:rPr>
              <w:t>2570</w:t>
            </w:r>
          </w:p>
        </w:tc>
      </w:tr>
    </w:tbl>
    <w:p w:rsidR="00C60200" w:rsidRPr="00C60200" w:rsidRDefault="00C60200" w:rsidP="00C60200">
      <w:pPr>
        <w:pStyle w:val="Default"/>
        <w:spacing w:line="276" w:lineRule="auto"/>
        <w:jc w:val="both"/>
        <w:rPr>
          <w:rFonts w:ascii="Verdana" w:hAnsi="Verdana"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50"/>
        <w:gridCol w:w="1950"/>
        <w:gridCol w:w="1950"/>
        <w:gridCol w:w="2089"/>
      </w:tblGrid>
      <w:tr w:rsidR="00C60200" w:rsidRPr="00C60200" w:rsidTr="00C60200">
        <w:trPr>
          <w:trHeight w:val="235"/>
        </w:trPr>
        <w:tc>
          <w:tcPr>
            <w:tcW w:w="9889" w:type="dxa"/>
            <w:gridSpan w:val="5"/>
            <w:tcBorders>
              <w:top w:val="single" w:sz="4" w:space="0" w:color="auto"/>
              <w:left w:val="single" w:sz="4" w:space="0" w:color="auto"/>
              <w:right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p>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r w:rsidRPr="00C60200">
              <w:rPr>
                <w:rFonts w:ascii="Verdana" w:hAnsi="Verdana"/>
                <w:b/>
                <w:i/>
                <w:sz w:val="22"/>
                <w:szCs w:val="22"/>
                <w:u w:val="single"/>
                <w:lang w:val="bg-BG" w:eastAsia="bg-BG"/>
              </w:rPr>
              <w:t>Пролетници 2023/2024</w:t>
            </w:r>
          </w:p>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p>
        </w:tc>
      </w:tr>
      <w:tr w:rsidR="00C60200" w:rsidRPr="00C60200" w:rsidTr="00C60200">
        <w:trPr>
          <w:trHeight w:val="454"/>
        </w:trPr>
        <w:tc>
          <w:tcPr>
            <w:tcW w:w="1950" w:type="dxa"/>
            <w:tcBorders>
              <w:top w:val="single" w:sz="4" w:space="0" w:color="auto"/>
              <w:bottom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Култура</w:t>
            </w:r>
          </w:p>
        </w:tc>
        <w:tc>
          <w:tcPr>
            <w:tcW w:w="1950" w:type="dxa"/>
            <w:tcBorders>
              <w:top w:val="single" w:sz="4" w:space="0" w:color="auto"/>
              <w:bottom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Засети площи</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/ха/</w:t>
            </w:r>
          </w:p>
        </w:tc>
        <w:tc>
          <w:tcPr>
            <w:tcW w:w="1950" w:type="dxa"/>
            <w:tcBorders>
              <w:top w:val="single" w:sz="4" w:space="0" w:color="auto"/>
              <w:bottom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Реколтирани площи</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/ха/</w:t>
            </w:r>
          </w:p>
        </w:tc>
        <w:tc>
          <w:tcPr>
            <w:tcW w:w="1950" w:type="dxa"/>
            <w:tcBorders>
              <w:top w:val="single" w:sz="4" w:space="0" w:color="auto"/>
              <w:bottom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Производство</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/тона/</w:t>
            </w:r>
          </w:p>
        </w:tc>
        <w:tc>
          <w:tcPr>
            <w:tcW w:w="2089" w:type="dxa"/>
            <w:tcBorders>
              <w:top w:val="single" w:sz="4" w:space="0" w:color="auto"/>
              <w:bottom w:val="single" w:sz="4" w:space="0" w:color="auto"/>
            </w:tcBorders>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Среден добив</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Кг/ха</w:t>
            </w:r>
          </w:p>
        </w:tc>
      </w:tr>
      <w:tr w:rsidR="00C60200" w:rsidRPr="00C60200" w:rsidTr="00C60200">
        <w:trPr>
          <w:trHeight w:val="454"/>
        </w:trPr>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Царевица за зърно</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45113,6</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45113,6</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115683,2</w:t>
            </w:r>
          </w:p>
        </w:tc>
        <w:tc>
          <w:tcPr>
            <w:tcW w:w="2089"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2564</w:t>
            </w:r>
          </w:p>
        </w:tc>
      </w:tr>
      <w:tr w:rsidR="00C60200" w:rsidRPr="00C60200" w:rsidTr="00C60200">
        <w:trPr>
          <w:trHeight w:val="454"/>
        </w:trPr>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Слънчоглед</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45068</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45068</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76565,2</w:t>
            </w:r>
          </w:p>
        </w:tc>
        <w:tc>
          <w:tcPr>
            <w:tcW w:w="2089"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1698</w:t>
            </w:r>
          </w:p>
        </w:tc>
      </w:tr>
      <w:tr w:rsidR="00C60200" w:rsidRPr="00C60200" w:rsidTr="00C60200">
        <w:trPr>
          <w:trHeight w:val="454"/>
        </w:trPr>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Тютюн Вирджиния</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72,4</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72,4</w:t>
            </w:r>
          </w:p>
        </w:tc>
        <w:tc>
          <w:tcPr>
            <w:tcW w:w="1950"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150</w:t>
            </w:r>
          </w:p>
        </w:tc>
        <w:tc>
          <w:tcPr>
            <w:tcW w:w="2089" w:type="dxa"/>
            <w:tcBorders>
              <w:top w:val="single" w:sz="4" w:space="0" w:color="auto"/>
              <w:bottom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2071</w:t>
            </w:r>
          </w:p>
        </w:tc>
      </w:tr>
      <w:tr w:rsidR="00C60200" w:rsidRPr="00C60200" w:rsidTr="00C60200">
        <w:trPr>
          <w:trHeight w:val="454"/>
        </w:trPr>
        <w:tc>
          <w:tcPr>
            <w:tcW w:w="1950" w:type="dxa"/>
            <w:tcBorders>
              <w:top w:val="single" w:sz="4" w:space="0" w:color="auto"/>
            </w:tcBorders>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Тютюн Бърлей</w:t>
            </w:r>
          </w:p>
        </w:tc>
        <w:tc>
          <w:tcPr>
            <w:tcW w:w="1950" w:type="dxa"/>
            <w:tcBorders>
              <w:top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w:t>
            </w:r>
          </w:p>
        </w:tc>
        <w:tc>
          <w:tcPr>
            <w:tcW w:w="1950" w:type="dxa"/>
            <w:tcBorders>
              <w:top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w:t>
            </w:r>
          </w:p>
        </w:tc>
        <w:tc>
          <w:tcPr>
            <w:tcW w:w="1950" w:type="dxa"/>
            <w:tcBorders>
              <w:top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w:t>
            </w:r>
          </w:p>
        </w:tc>
        <w:tc>
          <w:tcPr>
            <w:tcW w:w="2089" w:type="dxa"/>
            <w:tcBorders>
              <w:top w:val="single" w:sz="4" w:space="0" w:color="auto"/>
            </w:tcBorders>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3000</w:t>
            </w:r>
          </w:p>
        </w:tc>
      </w:tr>
    </w:tbl>
    <w:p w:rsidR="00C60200" w:rsidRPr="00C60200" w:rsidRDefault="00C60200" w:rsidP="00C60200">
      <w:pPr>
        <w:pStyle w:val="Default"/>
        <w:spacing w:line="276" w:lineRule="auto"/>
        <w:jc w:val="both"/>
        <w:rPr>
          <w:rFonts w:ascii="Verdana" w:hAnsi="Verdana"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45"/>
        <w:gridCol w:w="1967"/>
        <w:gridCol w:w="1974"/>
        <w:gridCol w:w="1933"/>
      </w:tblGrid>
      <w:tr w:rsidR="00C60200" w:rsidRPr="00C60200" w:rsidTr="00C60200">
        <w:trPr>
          <w:trHeight w:val="513"/>
        </w:trPr>
        <w:tc>
          <w:tcPr>
            <w:tcW w:w="9921" w:type="dxa"/>
            <w:gridSpan w:val="5"/>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p>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r w:rsidRPr="00C60200">
              <w:rPr>
                <w:rFonts w:ascii="Verdana" w:hAnsi="Verdana"/>
                <w:b/>
                <w:i/>
                <w:sz w:val="22"/>
                <w:szCs w:val="22"/>
                <w:u w:val="single"/>
                <w:lang w:val="bg-BG" w:eastAsia="bg-BG"/>
              </w:rPr>
              <w:t>Зеленчуци на открито 2023/2024</w:t>
            </w:r>
          </w:p>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p>
        </w:tc>
      </w:tr>
      <w:tr w:rsidR="00C60200" w:rsidRPr="00C60200" w:rsidTr="00C60200">
        <w:tc>
          <w:tcPr>
            <w:tcW w:w="198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Култура</w:t>
            </w:r>
          </w:p>
        </w:tc>
        <w:tc>
          <w:tcPr>
            <w:tcW w:w="198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Засадени площи /ха/</w:t>
            </w:r>
          </w:p>
        </w:tc>
        <w:tc>
          <w:tcPr>
            <w:tcW w:w="198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Реколтирани площи /ха/</w:t>
            </w:r>
          </w:p>
        </w:tc>
        <w:tc>
          <w:tcPr>
            <w:tcW w:w="198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Производство /тона/</w:t>
            </w:r>
          </w:p>
        </w:tc>
        <w:tc>
          <w:tcPr>
            <w:tcW w:w="1985"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Среден добив</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Кг/ха</w:t>
            </w:r>
          </w:p>
        </w:tc>
      </w:tr>
      <w:tr w:rsidR="00C60200" w:rsidRPr="00C60200" w:rsidTr="00C60200">
        <w:trPr>
          <w:trHeight w:val="303"/>
        </w:trPr>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Картофи</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7.5</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7.5</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30</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4000</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Зеле</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4,1</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4,1</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50</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12195</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Дини</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130,5</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130,5</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1467</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11240</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Пъпеши</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40,7</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40,5</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346,5</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en-GB" w:eastAsia="bg-BG"/>
              </w:rPr>
              <w:t>8555</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Пипер на открито</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26</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26</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302,6</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11638</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Домати на открито</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18,2</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16,4</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99,2</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6048</w:t>
            </w:r>
          </w:p>
        </w:tc>
      </w:tr>
      <w:tr w:rsidR="00C60200" w:rsidRPr="00C60200" w:rsidTr="00C60200">
        <w:tc>
          <w:tcPr>
            <w:tcW w:w="198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Крставици на открито</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9,2</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9,2</w:t>
            </w:r>
          </w:p>
        </w:tc>
        <w:tc>
          <w:tcPr>
            <w:tcW w:w="198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70</w:t>
            </w:r>
          </w:p>
        </w:tc>
        <w:tc>
          <w:tcPr>
            <w:tcW w:w="198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7608</w:t>
            </w:r>
          </w:p>
        </w:tc>
      </w:tr>
    </w:tbl>
    <w:p w:rsidR="00C60200" w:rsidRPr="00C60200" w:rsidRDefault="00C60200" w:rsidP="00C60200">
      <w:pPr>
        <w:pStyle w:val="Default"/>
        <w:spacing w:line="276" w:lineRule="auto"/>
        <w:jc w:val="both"/>
        <w:rPr>
          <w:rFonts w:ascii="Verdana" w:hAnsi="Verdana" w:cs="Verdana"/>
          <w:sz w:val="22"/>
          <w:szCs w:val="22"/>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45"/>
        <w:gridCol w:w="1959"/>
        <w:gridCol w:w="1974"/>
        <w:gridCol w:w="1933"/>
        <w:gridCol w:w="8"/>
      </w:tblGrid>
      <w:tr w:rsidR="00C60200" w:rsidRPr="00C60200" w:rsidTr="00C60200">
        <w:trPr>
          <w:trHeight w:val="513"/>
        </w:trPr>
        <w:tc>
          <w:tcPr>
            <w:tcW w:w="9779" w:type="dxa"/>
            <w:gridSpan w:val="6"/>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r w:rsidRPr="00C60200">
              <w:rPr>
                <w:rFonts w:ascii="Verdana" w:hAnsi="Verdana"/>
                <w:b/>
                <w:i/>
                <w:sz w:val="22"/>
                <w:szCs w:val="22"/>
                <w:u w:val="single"/>
                <w:lang w:val="bg-BG" w:eastAsia="bg-BG"/>
              </w:rPr>
              <w:t xml:space="preserve">Зеленчуци в оранжерии </w:t>
            </w:r>
          </w:p>
          <w:p w:rsidR="00C60200" w:rsidRPr="00C60200" w:rsidRDefault="00C60200" w:rsidP="00C60200">
            <w:pPr>
              <w:overflowPunct/>
              <w:autoSpaceDE/>
              <w:autoSpaceDN/>
              <w:adjustRightInd/>
              <w:spacing w:line="276" w:lineRule="auto"/>
              <w:jc w:val="center"/>
              <w:textAlignment w:val="center"/>
              <w:rPr>
                <w:rFonts w:ascii="Verdana" w:hAnsi="Verdana"/>
                <w:b/>
                <w:i/>
                <w:sz w:val="22"/>
                <w:szCs w:val="22"/>
                <w:u w:val="single"/>
                <w:lang w:val="bg-BG" w:eastAsia="bg-BG"/>
              </w:rPr>
            </w:pPr>
          </w:p>
        </w:tc>
      </w:tr>
      <w:tr w:rsidR="00C60200" w:rsidRPr="00C60200" w:rsidTr="00C60200">
        <w:trPr>
          <w:gridAfter w:val="1"/>
          <w:wAfter w:w="8" w:type="dxa"/>
        </w:trPr>
        <w:tc>
          <w:tcPr>
            <w:tcW w:w="1960"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Култура</w:t>
            </w:r>
          </w:p>
        </w:tc>
        <w:tc>
          <w:tcPr>
            <w:tcW w:w="1945"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Засадени площи /ха/</w:t>
            </w:r>
          </w:p>
        </w:tc>
        <w:tc>
          <w:tcPr>
            <w:tcW w:w="1959"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Реколтрани площи/ха/</w:t>
            </w:r>
          </w:p>
        </w:tc>
        <w:tc>
          <w:tcPr>
            <w:tcW w:w="197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Производство /тона/</w:t>
            </w:r>
          </w:p>
        </w:tc>
        <w:tc>
          <w:tcPr>
            <w:tcW w:w="1933"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Среден добив кг/ха</w:t>
            </w:r>
          </w:p>
        </w:tc>
      </w:tr>
      <w:tr w:rsidR="00C60200" w:rsidRPr="00C60200" w:rsidTr="00C60200">
        <w:trPr>
          <w:gridAfter w:val="1"/>
          <w:wAfter w:w="8" w:type="dxa"/>
        </w:trPr>
        <w:tc>
          <w:tcPr>
            <w:tcW w:w="1960"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Домати</w:t>
            </w:r>
          </w:p>
        </w:tc>
        <w:tc>
          <w:tcPr>
            <w:tcW w:w="194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w:t>
            </w:r>
          </w:p>
        </w:tc>
        <w:tc>
          <w:tcPr>
            <w:tcW w:w="195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w:t>
            </w:r>
          </w:p>
        </w:tc>
        <w:tc>
          <w:tcPr>
            <w:tcW w:w="197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544</w:t>
            </w:r>
          </w:p>
        </w:tc>
        <w:tc>
          <w:tcPr>
            <w:tcW w:w="1933"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54400</w:t>
            </w:r>
          </w:p>
        </w:tc>
      </w:tr>
      <w:tr w:rsidR="00C60200" w:rsidRPr="00C60200" w:rsidTr="00C60200">
        <w:trPr>
          <w:gridAfter w:val="1"/>
          <w:wAfter w:w="8" w:type="dxa"/>
        </w:trPr>
        <w:tc>
          <w:tcPr>
            <w:tcW w:w="1960"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lastRenderedPageBreak/>
              <w:t>Краставици</w:t>
            </w:r>
          </w:p>
        </w:tc>
        <w:tc>
          <w:tcPr>
            <w:tcW w:w="194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6,2</w:t>
            </w:r>
          </w:p>
        </w:tc>
        <w:tc>
          <w:tcPr>
            <w:tcW w:w="195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6,2</w:t>
            </w:r>
          </w:p>
        </w:tc>
        <w:tc>
          <w:tcPr>
            <w:tcW w:w="197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173,6</w:t>
            </w:r>
          </w:p>
        </w:tc>
        <w:tc>
          <w:tcPr>
            <w:tcW w:w="1933"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28000</w:t>
            </w:r>
          </w:p>
        </w:tc>
      </w:tr>
    </w:tbl>
    <w:p w:rsidR="00C60200" w:rsidRPr="00C60200" w:rsidRDefault="00C60200" w:rsidP="00C60200">
      <w:pPr>
        <w:pStyle w:val="Default"/>
        <w:spacing w:line="276" w:lineRule="auto"/>
        <w:jc w:val="both"/>
        <w:rPr>
          <w:rFonts w:ascii="Verdana" w:hAnsi="Verdana" w:cs="Verdana"/>
          <w:sz w:val="22"/>
          <w:szCs w:val="22"/>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48"/>
        <w:gridCol w:w="992"/>
        <w:gridCol w:w="1229"/>
        <w:gridCol w:w="1134"/>
        <w:gridCol w:w="1405"/>
        <w:gridCol w:w="1405"/>
        <w:gridCol w:w="11"/>
      </w:tblGrid>
      <w:tr w:rsidR="00C60200" w:rsidRPr="00C60200" w:rsidTr="00C60200">
        <w:trPr>
          <w:trHeight w:val="513"/>
        </w:trPr>
        <w:tc>
          <w:tcPr>
            <w:tcW w:w="9762" w:type="dxa"/>
            <w:gridSpan w:val="8"/>
            <w:shd w:val="clear" w:color="auto" w:fill="auto"/>
          </w:tcPr>
          <w:p w:rsidR="00C60200" w:rsidRPr="00C60200" w:rsidRDefault="00C60200" w:rsidP="00C60200">
            <w:pPr>
              <w:overflowPunct/>
              <w:autoSpaceDE/>
              <w:autoSpaceDN/>
              <w:adjustRightInd/>
              <w:spacing w:line="276" w:lineRule="auto"/>
              <w:ind w:right="-157"/>
              <w:jc w:val="center"/>
              <w:textAlignment w:val="center"/>
              <w:rPr>
                <w:rFonts w:ascii="Verdana" w:hAnsi="Verdana"/>
                <w:b/>
                <w:i/>
                <w:sz w:val="22"/>
                <w:szCs w:val="22"/>
                <w:u w:val="single"/>
                <w:lang w:val="bg-BG" w:eastAsia="bg-BG"/>
              </w:rPr>
            </w:pPr>
            <w:r w:rsidRPr="00C60200">
              <w:rPr>
                <w:rFonts w:ascii="Verdana" w:hAnsi="Verdana"/>
                <w:b/>
                <w:i/>
                <w:sz w:val="22"/>
                <w:szCs w:val="22"/>
                <w:u w:val="single"/>
                <w:lang w:val="bg-BG" w:eastAsia="bg-BG"/>
              </w:rPr>
              <w:t xml:space="preserve">Трайни и многогодишни култури </w:t>
            </w:r>
          </w:p>
        </w:tc>
      </w:tr>
      <w:tr w:rsidR="00C60200" w:rsidRPr="00C60200" w:rsidTr="00C60200">
        <w:trPr>
          <w:gridAfter w:val="1"/>
          <w:wAfter w:w="11" w:type="dxa"/>
        </w:trPr>
        <w:tc>
          <w:tcPr>
            <w:tcW w:w="1838"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Култура</w:t>
            </w:r>
          </w:p>
        </w:tc>
        <w:tc>
          <w:tcPr>
            <w:tcW w:w="1748"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Плододаващи/ха/</w:t>
            </w:r>
          </w:p>
        </w:tc>
        <w:tc>
          <w:tcPr>
            <w:tcW w:w="992"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Млади /ха/</w:t>
            </w:r>
          </w:p>
        </w:tc>
        <w:tc>
          <w:tcPr>
            <w:tcW w:w="1229"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Новосъздадени/ха/</w:t>
            </w:r>
          </w:p>
        </w:tc>
        <w:tc>
          <w:tcPr>
            <w:tcW w:w="1134"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Рекотирани /ха/</w:t>
            </w:r>
          </w:p>
        </w:tc>
        <w:tc>
          <w:tcPr>
            <w:tcW w:w="1405"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Производство/тона/</w:t>
            </w:r>
          </w:p>
        </w:tc>
        <w:tc>
          <w:tcPr>
            <w:tcW w:w="1405" w:type="dxa"/>
            <w:shd w:val="clear" w:color="auto" w:fill="auto"/>
            <w:vAlign w:val="center"/>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Среден добив /кг/ха/</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ябълки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41,3</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6,2</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39,8</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251,3</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6314</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круши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7,8</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0,4</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2,4</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9,6</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4000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праскови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0,7</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0,7</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4.9</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7000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сливи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104.4</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45.9</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en-GB" w:eastAsia="bg-BG"/>
              </w:rPr>
            </w:pPr>
            <w:r w:rsidRPr="00C60200">
              <w:rPr>
                <w:rFonts w:ascii="Verdana" w:hAnsi="Verdana"/>
                <w:sz w:val="22"/>
                <w:szCs w:val="22"/>
                <w:lang w:val="bg-BG" w:eastAsia="bg-BG"/>
              </w:rPr>
              <w:t>1</w:t>
            </w:r>
            <w:r w:rsidRPr="00C60200">
              <w:rPr>
                <w:rFonts w:ascii="Verdana" w:hAnsi="Verdana"/>
                <w:sz w:val="22"/>
                <w:szCs w:val="22"/>
                <w:lang w:val="en-GB" w:eastAsia="bg-BG"/>
              </w:rPr>
              <w:t>.3</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100.7</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601.5</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5973</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Вишни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7,7</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7,9</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череши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16,2</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124,4</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3110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орехи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102,8</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132,5</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81,8</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10,6</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130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кайсии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2,7</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0,4</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0,8</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3,3</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4125</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малини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7,1</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7,1</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17</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2394</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ягоди</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0,9</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0,9</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3,6</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4000</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Лозя с винени сортове</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245</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26,8</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245</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927,9</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3787</w:t>
            </w:r>
          </w:p>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Лозя с десертни сортове грозде</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23,5</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4,9</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23,5</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92,3</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3927</w:t>
            </w:r>
          </w:p>
        </w:tc>
      </w:tr>
      <w:tr w:rsidR="00C60200" w:rsidRPr="00C60200" w:rsidTr="00C60200">
        <w:trPr>
          <w:gridAfter w:val="1"/>
          <w:wAfter w:w="11" w:type="dxa"/>
        </w:trPr>
        <w:tc>
          <w:tcPr>
            <w:tcW w:w="1838" w:type="dxa"/>
            <w:shd w:val="clear" w:color="auto" w:fill="auto"/>
          </w:tcPr>
          <w:p w:rsidR="00C60200" w:rsidRPr="00C60200" w:rsidRDefault="00C60200" w:rsidP="00C60200">
            <w:pPr>
              <w:overflowPunct/>
              <w:autoSpaceDE/>
              <w:autoSpaceDN/>
              <w:adjustRightInd/>
              <w:spacing w:line="276" w:lineRule="auto"/>
              <w:textAlignment w:val="center"/>
              <w:rPr>
                <w:rFonts w:ascii="Verdana" w:hAnsi="Verdana"/>
                <w:sz w:val="22"/>
                <w:szCs w:val="22"/>
                <w:lang w:val="bg-BG" w:eastAsia="bg-BG"/>
              </w:rPr>
            </w:pPr>
            <w:r w:rsidRPr="00C60200">
              <w:rPr>
                <w:rFonts w:ascii="Verdana" w:hAnsi="Verdana"/>
                <w:sz w:val="22"/>
                <w:szCs w:val="22"/>
                <w:lang w:val="bg-BG" w:eastAsia="bg-BG"/>
              </w:rPr>
              <w:t>Лавандула</w:t>
            </w:r>
          </w:p>
        </w:tc>
        <w:tc>
          <w:tcPr>
            <w:tcW w:w="1748"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351,9</w:t>
            </w:r>
          </w:p>
        </w:tc>
        <w:tc>
          <w:tcPr>
            <w:tcW w:w="992"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16,6</w:t>
            </w:r>
          </w:p>
        </w:tc>
        <w:tc>
          <w:tcPr>
            <w:tcW w:w="1229"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0</w:t>
            </w:r>
          </w:p>
        </w:tc>
        <w:tc>
          <w:tcPr>
            <w:tcW w:w="1134"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351,9</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1088,5</w:t>
            </w:r>
          </w:p>
        </w:tc>
        <w:tc>
          <w:tcPr>
            <w:tcW w:w="1405" w:type="dxa"/>
            <w:shd w:val="clear" w:color="auto" w:fill="auto"/>
          </w:tcPr>
          <w:p w:rsidR="00C60200" w:rsidRPr="00C60200" w:rsidRDefault="00C60200" w:rsidP="00C60200">
            <w:pPr>
              <w:overflowPunct/>
              <w:autoSpaceDE/>
              <w:autoSpaceDN/>
              <w:adjustRightInd/>
              <w:spacing w:line="276" w:lineRule="auto"/>
              <w:jc w:val="center"/>
              <w:textAlignment w:val="center"/>
              <w:rPr>
                <w:rFonts w:ascii="Verdana" w:hAnsi="Verdana"/>
                <w:sz w:val="22"/>
                <w:szCs w:val="22"/>
                <w:lang w:val="bg-BG" w:eastAsia="bg-BG"/>
              </w:rPr>
            </w:pPr>
            <w:r w:rsidRPr="00C60200">
              <w:rPr>
                <w:rFonts w:ascii="Verdana" w:hAnsi="Verdana"/>
                <w:sz w:val="22"/>
                <w:szCs w:val="22"/>
                <w:lang w:val="bg-BG" w:eastAsia="bg-BG"/>
              </w:rPr>
              <w:t>3093</w:t>
            </w:r>
          </w:p>
        </w:tc>
      </w:tr>
    </w:tbl>
    <w:p w:rsidR="00C60200" w:rsidRPr="00C60200" w:rsidRDefault="00C60200" w:rsidP="00C60200">
      <w:pPr>
        <w:pStyle w:val="Default"/>
        <w:spacing w:line="276" w:lineRule="auto"/>
        <w:jc w:val="both"/>
        <w:rPr>
          <w:rFonts w:ascii="Verdana" w:hAnsi="Verdana" w:cs="Verdana"/>
          <w:sz w:val="22"/>
          <w:szCs w:val="22"/>
        </w:rPr>
      </w:pPr>
    </w:p>
    <w:p w:rsidR="00C60200" w:rsidRPr="00C60200" w:rsidRDefault="00C60200" w:rsidP="00C60200">
      <w:pPr>
        <w:numPr>
          <w:ilvl w:val="0"/>
          <w:numId w:val="5"/>
        </w:numPr>
        <w:overflowPunct/>
        <w:autoSpaceDE/>
        <w:autoSpaceDN/>
        <w:adjustRightInd/>
        <w:spacing w:line="276" w:lineRule="auto"/>
        <w:ind w:left="0" w:firstLine="567"/>
        <w:jc w:val="both"/>
        <w:textAlignment w:val="center"/>
        <w:rPr>
          <w:rFonts w:ascii="Verdana" w:hAnsi="Verdana"/>
          <w:sz w:val="22"/>
          <w:szCs w:val="22"/>
          <w:lang w:val="bg-BG"/>
        </w:rPr>
      </w:pPr>
      <w:r w:rsidRPr="00C60200">
        <w:rPr>
          <w:rFonts w:ascii="Verdana" w:hAnsi="Verdana"/>
          <w:sz w:val="22"/>
          <w:szCs w:val="22"/>
          <w:lang w:val="bg-BG"/>
        </w:rPr>
        <w:t>В началото на юни стартира провеждането на анкета Определяне на заетостта и използването на територията на България през 2024 година – БАНСИК 2024 и Наблюдението за прогнозата на добиви от пшеница и ечемик – реколта 2024.В изследването са включени 99 сегмента със земеделска и горска заетост. До края на м. юни 2024</w:t>
      </w:r>
      <w:r>
        <w:rPr>
          <w:rFonts w:ascii="Verdana" w:hAnsi="Verdana"/>
          <w:sz w:val="22"/>
          <w:szCs w:val="22"/>
          <w:lang w:val="bg-BG"/>
        </w:rPr>
        <w:t xml:space="preserve"> </w:t>
      </w:r>
      <w:r w:rsidRPr="00C60200">
        <w:rPr>
          <w:rFonts w:ascii="Verdana" w:hAnsi="Verdana"/>
          <w:sz w:val="22"/>
          <w:szCs w:val="22"/>
          <w:lang w:val="bg-BG"/>
        </w:rPr>
        <w:t xml:space="preserve">година беше </w:t>
      </w:r>
      <w:r>
        <w:rPr>
          <w:rFonts w:ascii="Verdana" w:hAnsi="Verdana"/>
          <w:sz w:val="22"/>
          <w:szCs w:val="22"/>
          <w:lang w:val="bg-BG"/>
        </w:rPr>
        <w:t>приключено с посещенията</w:t>
      </w:r>
      <w:r w:rsidRPr="00C60200">
        <w:rPr>
          <w:rFonts w:ascii="Verdana" w:hAnsi="Verdana"/>
          <w:sz w:val="22"/>
          <w:szCs w:val="22"/>
          <w:lang w:val="bg-BG"/>
        </w:rPr>
        <w:t xml:space="preserve"> на сегментите</w:t>
      </w:r>
      <w:r>
        <w:rPr>
          <w:rFonts w:ascii="Verdana" w:hAnsi="Verdana"/>
          <w:sz w:val="22"/>
          <w:szCs w:val="22"/>
          <w:lang w:val="bg-BG"/>
        </w:rPr>
        <w:t>,</w:t>
      </w:r>
      <w:r w:rsidRPr="00C60200">
        <w:rPr>
          <w:rFonts w:ascii="Verdana" w:hAnsi="Verdana"/>
          <w:sz w:val="22"/>
          <w:szCs w:val="22"/>
          <w:lang w:val="bg-BG"/>
        </w:rPr>
        <w:t xml:space="preserve"> включени в Наблюдението за прогнозата на добиви от пшеница и ечемик – реколта 2023 – 30 сегмента.</w:t>
      </w:r>
      <w:r>
        <w:rPr>
          <w:rFonts w:ascii="Verdana" w:hAnsi="Verdana"/>
          <w:sz w:val="22"/>
          <w:szCs w:val="22"/>
          <w:lang w:val="bg-BG"/>
        </w:rPr>
        <w:t xml:space="preserve"> </w:t>
      </w:r>
      <w:r w:rsidRPr="00C60200">
        <w:rPr>
          <w:rFonts w:ascii="Verdana" w:hAnsi="Verdana"/>
          <w:sz w:val="22"/>
          <w:szCs w:val="22"/>
          <w:lang w:val="bg-BG"/>
        </w:rPr>
        <w:t xml:space="preserve">В началото на юли бяха въведени в Информационната система за агростатистика (ИСАС) прогнозните добиви от пшеница и ечемик реколта 2024. До края на м.юли беше извършено посещение и на останалите сегменти, които се наблюдават от експерти на Агростатистика, а август се събра информация и за заетостта на горските </w:t>
      </w:r>
      <w:r w:rsidRPr="00C60200">
        <w:rPr>
          <w:rFonts w:ascii="Verdana" w:hAnsi="Verdana"/>
          <w:sz w:val="22"/>
          <w:szCs w:val="22"/>
          <w:lang w:val="ru-RU"/>
        </w:rPr>
        <w:t xml:space="preserve">сегменти. </w:t>
      </w:r>
      <w:r w:rsidRPr="00C60200">
        <w:rPr>
          <w:rFonts w:ascii="Verdana" w:hAnsi="Verdana"/>
          <w:sz w:val="22"/>
          <w:szCs w:val="22"/>
          <w:lang w:val="bg-BG"/>
        </w:rPr>
        <w:t>В началото на месец септември бяха въведени в Информационната система за агростатистика (ИСАС) всички 99 сегмента от наблюдението.</w:t>
      </w:r>
    </w:p>
    <w:p w:rsidR="00C60200" w:rsidRPr="00C60200" w:rsidRDefault="00C60200" w:rsidP="00C60200">
      <w:pPr>
        <w:numPr>
          <w:ilvl w:val="0"/>
          <w:numId w:val="5"/>
        </w:numPr>
        <w:overflowPunct/>
        <w:autoSpaceDE/>
        <w:autoSpaceDN/>
        <w:adjustRightInd/>
        <w:spacing w:line="276" w:lineRule="auto"/>
        <w:ind w:left="0" w:firstLine="567"/>
        <w:jc w:val="both"/>
        <w:textAlignment w:val="center"/>
        <w:rPr>
          <w:rFonts w:ascii="Verdana" w:hAnsi="Verdana"/>
          <w:sz w:val="22"/>
          <w:szCs w:val="22"/>
          <w:lang w:val="bg-BG"/>
        </w:rPr>
      </w:pPr>
      <w:r w:rsidRPr="00C60200">
        <w:rPr>
          <w:rFonts w:ascii="Verdana" w:hAnsi="Verdana"/>
          <w:sz w:val="22"/>
          <w:szCs w:val="22"/>
          <w:lang w:val="bg-BG"/>
        </w:rPr>
        <w:t>През 2024 година продължи работата по</w:t>
      </w:r>
      <w:r>
        <w:rPr>
          <w:rFonts w:ascii="Verdana" w:hAnsi="Verdana"/>
          <w:sz w:val="22"/>
          <w:szCs w:val="22"/>
          <w:lang w:val="bg-BG"/>
        </w:rPr>
        <w:t xml:space="preserve"> </w:t>
      </w:r>
      <w:r w:rsidRPr="00C60200">
        <w:rPr>
          <w:rFonts w:ascii="Verdana" w:hAnsi="Verdana"/>
          <w:sz w:val="22"/>
          <w:szCs w:val="22"/>
          <w:lang w:val="bg-BG"/>
        </w:rPr>
        <w:t>проек</w:t>
      </w:r>
      <w:r>
        <w:rPr>
          <w:rFonts w:ascii="Verdana" w:hAnsi="Verdana"/>
          <w:sz w:val="22"/>
          <w:szCs w:val="22"/>
          <w:lang w:val="bg-BG"/>
        </w:rPr>
        <w:t>т</w:t>
      </w:r>
      <w:r w:rsidRPr="00C60200">
        <w:rPr>
          <w:rFonts w:ascii="Verdana" w:hAnsi="Verdana"/>
          <w:sz w:val="22"/>
          <w:szCs w:val="22"/>
          <w:lang w:val="bg-BG"/>
        </w:rPr>
        <w:t xml:space="preserve"> „Интегрирана статистика на земеделските стопанства през 2023 година“ (</w:t>
      </w:r>
      <w:r w:rsidRPr="00C60200">
        <w:rPr>
          <w:rFonts w:ascii="Verdana" w:hAnsi="Verdana"/>
          <w:sz w:val="22"/>
          <w:szCs w:val="22"/>
          <w:lang w:val="en-GB"/>
        </w:rPr>
        <w:t>IFS2023).</w:t>
      </w:r>
      <w:r w:rsidRPr="00C60200">
        <w:rPr>
          <w:rFonts w:ascii="Verdana" w:hAnsi="Verdana"/>
          <w:sz w:val="22"/>
          <w:szCs w:val="22"/>
          <w:lang w:val="bg-BG"/>
        </w:rPr>
        <w:t>Това включва дейности по въвеждане на анкетни карти,проверка и контрол на данните и работата на анкетьорите.Изготвяне на отчетни документи, доклади за извършените дейности по проекта.</w:t>
      </w:r>
    </w:p>
    <w:p w:rsidR="00E13EE4" w:rsidRDefault="00E13EE4" w:rsidP="00E13EE4">
      <w:pPr>
        <w:overflowPunct/>
        <w:autoSpaceDE/>
        <w:autoSpaceDN/>
        <w:adjustRightInd/>
        <w:spacing w:line="276" w:lineRule="auto"/>
        <w:ind w:firstLine="720"/>
        <w:jc w:val="both"/>
        <w:textAlignment w:val="center"/>
        <w:rPr>
          <w:rFonts w:ascii="Verdana" w:hAnsi="Verdana"/>
          <w:sz w:val="22"/>
          <w:szCs w:val="22"/>
          <w:lang w:val="bg-BG" w:eastAsia="bg-BG"/>
        </w:rPr>
      </w:pPr>
    </w:p>
    <w:p w:rsidR="002C6DED" w:rsidRPr="00DE0CB3" w:rsidRDefault="002C6DED" w:rsidP="00747FD8">
      <w:pPr>
        <w:overflowPunct/>
        <w:autoSpaceDE/>
        <w:autoSpaceDN/>
        <w:adjustRightInd/>
        <w:spacing w:line="276" w:lineRule="auto"/>
        <w:jc w:val="both"/>
        <w:textAlignment w:val="center"/>
        <w:rPr>
          <w:rFonts w:ascii="Verdana" w:hAnsi="Verdana"/>
          <w:sz w:val="22"/>
          <w:szCs w:val="22"/>
          <w:lang w:val="bg-BG" w:eastAsia="bg-BG"/>
        </w:rPr>
      </w:pPr>
    </w:p>
    <w:p w:rsidR="00AB32B6" w:rsidRPr="00DE0CB3" w:rsidRDefault="00AB32B6" w:rsidP="00AB32B6">
      <w:pPr>
        <w:overflowPunct/>
        <w:autoSpaceDE/>
        <w:autoSpaceDN/>
        <w:adjustRightInd/>
        <w:spacing w:line="276" w:lineRule="auto"/>
        <w:ind w:firstLine="720"/>
        <w:jc w:val="both"/>
        <w:textAlignment w:val="center"/>
        <w:rPr>
          <w:rFonts w:ascii="Verdana" w:hAnsi="Verdana"/>
          <w:sz w:val="22"/>
          <w:szCs w:val="22"/>
          <w:lang w:val="bg-BG" w:eastAsia="bg-BG"/>
        </w:rPr>
      </w:pPr>
    </w:p>
    <w:p w:rsidR="008F2F90" w:rsidRPr="00190B1B" w:rsidRDefault="008F2F90" w:rsidP="00A86D1D">
      <w:pPr>
        <w:pStyle w:val="af2"/>
        <w:numPr>
          <w:ilvl w:val="0"/>
          <w:numId w:val="11"/>
        </w:numPr>
        <w:overflowPunct/>
        <w:autoSpaceDE/>
        <w:autoSpaceDN/>
        <w:adjustRightInd/>
        <w:spacing w:line="276" w:lineRule="auto"/>
        <w:jc w:val="both"/>
        <w:textAlignment w:val="center"/>
        <w:rPr>
          <w:rFonts w:ascii="Verdana" w:hAnsi="Verdana"/>
          <w:i/>
          <w:sz w:val="22"/>
          <w:szCs w:val="22"/>
          <w:u w:val="single"/>
          <w:lang w:val="ru-RU" w:eastAsia="bg-BG"/>
        </w:rPr>
      </w:pPr>
      <w:r w:rsidRPr="00DE0CB3">
        <w:rPr>
          <w:rFonts w:ascii="Verdana" w:hAnsi="Verdana"/>
          <w:i/>
          <w:sz w:val="22"/>
          <w:szCs w:val="22"/>
          <w:u w:val="single"/>
          <w:lang w:val="bg-BG" w:eastAsia="bg-BG"/>
        </w:rPr>
        <w:lastRenderedPageBreak/>
        <w:t xml:space="preserve">Дейност на </w:t>
      </w:r>
      <w:r w:rsidR="00AB32B6" w:rsidRPr="00DE0CB3">
        <w:rPr>
          <w:rFonts w:ascii="Verdana" w:hAnsi="Verdana"/>
          <w:i/>
          <w:sz w:val="22"/>
          <w:szCs w:val="22"/>
          <w:u w:val="single"/>
          <w:lang w:val="bg-BG" w:eastAsia="bg-BG"/>
        </w:rPr>
        <w:t>постоянна областна експертна комисия за провеждане</w:t>
      </w:r>
      <w:r w:rsidRPr="00DE0CB3">
        <w:rPr>
          <w:rFonts w:ascii="Verdana" w:hAnsi="Verdana"/>
          <w:sz w:val="22"/>
          <w:szCs w:val="22"/>
          <w:lang w:val="bg-BG" w:eastAsia="bg-BG"/>
        </w:rPr>
        <w:t xml:space="preserve"> </w:t>
      </w:r>
      <w:r w:rsidR="00AB32B6" w:rsidRPr="00DE0CB3">
        <w:rPr>
          <w:rFonts w:ascii="Verdana" w:hAnsi="Verdana"/>
          <w:i/>
          <w:sz w:val="22"/>
          <w:szCs w:val="22"/>
          <w:u w:val="single"/>
          <w:lang w:val="bg-BG" w:eastAsia="bg-BG"/>
        </w:rPr>
        <w:t>на обследвания на площите със земеделски култури и при необходимост издаването на Констативни протоколи и обикновени протоколи</w:t>
      </w:r>
      <w:r w:rsidRPr="00DE0CB3">
        <w:rPr>
          <w:rFonts w:ascii="Verdana" w:hAnsi="Verdana"/>
          <w:i/>
          <w:sz w:val="22"/>
          <w:szCs w:val="22"/>
          <w:u w:val="single"/>
          <w:lang w:val="bg-BG" w:eastAsia="bg-BG"/>
        </w:rPr>
        <w:t>.</w:t>
      </w:r>
      <w:r w:rsidR="00AB32B6" w:rsidRPr="00DE0CB3">
        <w:rPr>
          <w:rFonts w:ascii="Verdana" w:hAnsi="Verdana"/>
          <w:i/>
          <w:sz w:val="22"/>
          <w:szCs w:val="22"/>
          <w:u w:val="single"/>
          <w:lang w:val="bg-BG" w:eastAsia="bg-BG"/>
        </w:rPr>
        <w:t xml:space="preserve"> </w:t>
      </w:r>
    </w:p>
    <w:p w:rsidR="002D1BA2" w:rsidRPr="002D1BA2" w:rsidRDefault="002D1BA2" w:rsidP="002D1BA2">
      <w:pPr>
        <w:overflowPunct/>
        <w:autoSpaceDE/>
        <w:autoSpaceDN/>
        <w:adjustRightInd/>
        <w:spacing w:line="276" w:lineRule="auto"/>
        <w:ind w:firstLine="426"/>
        <w:jc w:val="both"/>
        <w:textAlignment w:val="center"/>
        <w:rPr>
          <w:rFonts w:ascii="Verdana" w:hAnsi="Verdana"/>
          <w:sz w:val="22"/>
          <w:szCs w:val="22"/>
          <w:lang w:val="bg-BG" w:eastAsia="bg-BG"/>
        </w:rPr>
      </w:pPr>
      <w:r w:rsidRPr="002D1BA2">
        <w:rPr>
          <w:rFonts w:ascii="Verdana" w:hAnsi="Verdana"/>
          <w:sz w:val="22"/>
          <w:szCs w:val="22"/>
          <w:lang w:val="bg-BG" w:eastAsia="bg-BG"/>
        </w:rPr>
        <w:t>На основание чл.25, ал. 4 от Закона за администрацията, чл. 6, т. 1 и 2, чл. 31, ал. 1, т.1, т. 2, чл. 40, т. 2, т. 3 от Устройствения правилник на Министерство на земеделието и храните, чл. 3, ал. 3, т. 18, чл. 14, т. 26, т. 27 и т. 28 от Устройствения правилник на Областните дирекции „Земеделие”, в изпълнение на Заповед № РД 09-78/08.02.2018 г. на Министъра на земеделието и храните, одобр</w:t>
      </w:r>
      <w:r>
        <w:rPr>
          <w:rFonts w:ascii="Verdana" w:hAnsi="Verdana"/>
          <w:sz w:val="22"/>
          <w:szCs w:val="22"/>
          <w:lang w:val="bg-BG" w:eastAsia="bg-BG"/>
        </w:rPr>
        <w:t>ен доклад №93-1043/08.02.2018г.</w:t>
      </w:r>
      <w:r w:rsidRPr="002D1BA2">
        <w:rPr>
          <w:rFonts w:ascii="Verdana" w:hAnsi="Verdana"/>
          <w:sz w:val="22"/>
          <w:szCs w:val="22"/>
          <w:lang w:val="bg-BG" w:eastAsia="bg-BG"/>
        </w:rPr>
        <w:t>, със Заповед № 63/24.02.2023 г. на Директора на ОД „ Земеделие” Враца е назначена, постоянна областна експертна комисия за провеждане на обследвания на площите със земеделски култури и при необходимост издаването на Констативни протоколи и обикновени протоколи.</w:t>
      </w:r>
    </w:p>
    <w:p w:rsidR="002D1BA2" w:rsidRPr="002D1BA2" w:rsidRDefault="002D1BA2" w:rsidP="002D1BA2">
      <w:pPr>
        <w:overflowPunct/>
        <w:autoSpaceDE/>
        <w:autoSpaceDN/>
        <w:adjustRightInd/>
        <w:spacing w:line="276" w:lineRule="auto"/>
        <w:ind w:firstLine="426"/>
        <w:jc w:val="both"/>
        <w:textAlignment w:val="center"/>
        <w:rPr>
          <w:rFonts w:ascii="Verdana" w:hAnsi="Verdana"/>
          <w:sz w:val="22"/>
          <w:szCs w:val="22"/>
          <w:lang w:val="bg-BG" w:eastAsia="bg-BG"/>
        </w:rPr>
      </w:pPr>
      <w:r w:rsidRPr="002D1BA2">
        <w:rPr>
          <w:rFonts w:ascii="Verdana" w:hAnsi="Verdana"/>
          <w:sz w:val="22"/>
          <w:szCs w:val="22"/>
          <w:lang w:val="bg-BG" w:eastAsia="bg-BG"/>
        </w:rPr>
        <w:t>В условията на безснежна зима и трайното засушаване в Областна дирекция „Земеделие” гр. Враца са постъпили 8 бр. заявления от земеделските производители за пропаднали площи засяти с рапица. В резултат на извършените проверки за установяване на нанесените щети от неблагоприятни климатични условия, комисията е установила пропаднали площи със засадени селскостопански култури - 553.92 ха за които са  издадени 8 бр. констативни протоколи за  100% пропаднали площи</w:t>
      </w:r>
    </w:p>
    <w:p w:rsidR="00942E5F" w:rsidRPr="002D1BA2" w:rsidRDefault="002D1BA2" w:rsidP="002D1BA2">
      <w:pPr>
        <w:overflowPunct/>
        <w:autoSpaceDE/>
        <w:autoSpaceDN/>
        <w:adjustRightInd/>
        <w:spacing w:line="276" w:lineRule="auto"/>
        <w:ind w:firstLine="426"/>
        <w:jc w:val="both"/>
        <w:textAlignment w:val="center"/>
        <w:rPr>
          <w:rFonts w:ascii="Verdana" w:hAnsi="Verdana"/>
          <w:sz w:val="22"/>
          <w:szCs w:val="22"/>
          <w:lang w:val="bg-BG" w:eastAsia="bg-BG"/>
        </w:rPr>
      </w:pPr>
      <w:r w:rsidRPr="002D1BA2">
        <w:rPr>
          <w:rFonts w:ascii="Verdana" w:hAnsi="Verdana"/>
          <w:sz w:val="22"/>
          <w:szCs w:val="22"/>
          <w:lang w:val="bg-BG" w:eastAsia="bg-BG"/>
        </w:rPr>
        <w:t>ОД „Земеделие“ - Враца провежда периодични, частични или пълни полски обследвания на посевите и насажденията със земеделски култури за установяване моментното им състояние съобразно агроклиматичните условия, събира, обработва и предоставя информация за мероприятията, извършвани от земеделските стопани, за засети и ожънати култури и среден добив.</w:t>
      </w:r>
    </w:p>
    <w:p w:rsidR="004C3292" w:rsidRDefault="00A40243" w:rsidP="00A40243">
      <w:pPr>
        <w:pStyle w:val="af2"/>
        <w:spacing w:line="276" w:lineRule="auto"/>
        <w:ind w:left="0" w:firstLine="426"/>
        <w:jc w:val="both"/>
        <w:rPr>
          <w:rFonts w:ascii="Verdana" w:hAnsi="Verdana"/>
          <w:sz w:val="22"/>
          <w:szCs w:val="22"/>
          <w:lang w:val="ru-RU"/>
        </w:rPr>
      </w:pPr>
      <w:r w:rsidRPr="00A40243">
        <w:rPr>
          <w:rFonts w:ascii="Verdana" w:hAnsi="Verdana"/>
          <w:sz w:val="22"/>
          <w:szCs w:val="22"/>
          <w:lang w:val="ru-RU"/>
        </w:rPr>
        <w:t>В изпълнение на Заповед № РД-09-670 от 24.08.2020 год. на Министъра на земеделието, храните и горите и във връзка с Наредба № 1 от 12.03.2018 год.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0,3 тегловни проценти на тетрахидроканабинол, определено в листната маса, цветните и плодните връхчета, за търговия и контрол и</w:t>
      </w:r>
      <w:r>
        <w:rPr>
          <w:rFonts w:ascii="Verdana" w:hAnsi="Verdana"/>
          <w:sz w:val="22"/>
          <w:szCs w:val="22"/>
          <w:lang w:val="ru-RU"/>
        </w:rPr>
        <w:t xml:space="preserve"> със Заповед № 295/02.11.2023</w:t>
      </w:r>
      <w:r>
        <w:rPr>
          <w:rFonts w:ascii="Verdana" w:hAnsi="Verdana"/>
          <w:sz w:val="22"/>
          <w:szCs w:val="22"/>
        </w:rPr>
        <w:t xml:space="preserve"> </w:t>
      </w:r>
      <w:r w:rsidRPr="00A40243">
        <w:rPr>
          <w:rFonts w:ascii="Verdana" w:hAnsi="Verdana"/>
          <w:sz w:val="22"/>
          <w:szCs w:val="22"/>
          <w:lang w:val="ru-RU"/>
        </w:rPr>
        <w:t>г. на Д</w:t>
      </w:r>
      <w:r>
        <w:rPr>
          <w:rFonts w:ascii="Verdana" w:hAnsi="Verdana"/>
          <w:sz w:val="22"/>
          <w:szCs w:val="22"/>
          <w:lang w:val="ru-RU"/>
        </w:rPr>
        <w:t>иректора на ОД „ Земеделие“</w:t>
      </w:r>
      <w:r>
        <w:rPr>
          <w:rFonts w:ascii="Verdana" w:hAnsi="Verdana"/>
          <w:sz w:val="22"/>
          <w:szCs w:val="22"/>
        </w:rPr>
        <w:t xml:space="preserve"> - </w:t>
      </w:r>
      <w:r w:rsidRPr="00A40243">
        <w:rPr>
          <w:rFonts w:ascii="Verdana" w:hAnsi="Verdana"/>
          <w:sz w:val="22"/>
          <w:szCs w:val="22"/>
          <w:lang w:val="ru-RU"/>
        </w:rPr>
        <w:t>Враца е  извършена проверка на  засятите площ с коноп, находящи се в землишето на с. Алтимир, об</w:t>
      </w:r>
      <w:r>
        <w:rPr>
          <w:rFonts w:ascii="Verdana" w:hAnsi="Verdana"/>
          <w:sz w:val="22"/>
          <w:szCs w:val="22"/>
          <w:lang w:val="ru-RU"/>
        </w:rPr>
        <w:t>щина Бяла Слатина, област Враца</w:t>
      </w:r>
      <w:r w:rsidRPr="00A40243">
        <w:rPr>
          <w:rFonts w:ascii="Verdana" w:hAnsi="Verdana"/>
          <w:sz w:val="22"/>
          <w:szCs w:val="22"/>
          <w:lang w:val="ru-RU"/>
        </w:rPr>
        <w:t>.  Проверката е във връзка с подадено заявление от "КАННАБИМЕД" ЕООД за унищожаване на площи с расте</w:t>
      </w:r>
      <w:r>
        <w:rPr>
          <w:rFonts w:ascii="Verdana" w:hAnsi="Verdana"/>
          <w:sz w:val="22"/>
          <w:szCs w:val="22"/>
          <w:lang w:val="ru-RU"/>
        </w:rPr>
        <w:t>ния от рода на конопа (канабис)</w:t>
      </w:r>
      <w:r>
        <w:rPr>
          <w:rFonts w:ascii="Verdana" w:hAnsi="Verdana"/>
          <w:sz w:val="22"/>
          <w:szCs w:val="22"/>
          <w:lang w:val="bg-BG"/>
        </w:rPr>
        <w:t xml:space="preserve">. </w:t>
      </w:r>
      <w:r w:rsidRPr="00A40243">
        <w:rPr>
          <w:rFonts w:ascii="Verdana" w:hAnsi="Verdana"/>
          <w:sz w:val="22"/>
          <w:szCs w:val="22"/>
          <w:lang w:val="ru-RU"/>
        </w:rPr>
        <w:t xml:space="preserve">Проверено е състоянието на посевите – фаза на развитие, гъстота на кв. м, щети от неблагоприятно въздействие </w:t>
      </w:r>
      <w:proofErr w:type="gramStart"/>
      <w:r w:rsidRPr="00A40243">
        <w:rPr>
          <w:rFonts w:ascii="Verdana" w:hAnsi="Verdana"/>
          <w:sz w:val="22"/>
          <w:szCs w:val="22"/>
          <w:lang w:val="ru-RU"/>
        </w:rPr>
        <w:t>на климата</w:t>
      </w:r>
      <w:proofErr w:type="gramEnd"/>
      <w:r w:rsidRPr="00A40243">
        <w:rPr>
          <w:rFonts w:ascii="Verdana" w:hAnsi="Verdana"/>
          <w:sz w:val="22"/>
          <w:szCs w:val="22"/>
          <w:lang w:val="ru-RU"/>
        </w:rPr>
        <w:t xml:space="preserve">, наличие на връхна част/и на растенията, отделена ли е връхната част на растенията или растенията са в цялостен ботанически вид. Проверени са номерата на парцелите в ИСАК (№ по КВС, КККР) – декларирана площ за отглеждане на коноп, реално засята площ с коноп, сорт, документ за посевен материал. Засятите с коноп площи са измервени с GPS устройство, проверено е притежанието на издадено разрешение за отглеждане на коноп, какво е предназначението </w:t>
      </w:r>
      <w:proofErr w:type="gramStart"/>
      <w:r w:rsidRPr="00A40243">
        <w:rPr>
          <w:rFonts w:ascii="Verdana" w:hAnsi="Verdana"/>
          <w:sz w:val="22"/>
          <w:szCs w:val="22"/>
          <w:lang w:val="ru-RU"/>
        </w:rPr>
        <w:t>на посева</w:t>
      </w:r>
      <w:proofErr w:type="gramEnd"/>
      <w:r w:rsidRPr="00A40243">
        <w:rPr>
          <w:rFonts w:ascii="Verdana" w:hAnsi="Verdana"/>
          <w:sz w:val="22"/>
          <w:szCs w:val="22"/>
          <w:lang w:val="ru-RU"/>
        </w:rPr>
        <w:t xml:space="preserve"> с коноп – за семепроизводство, за храна или фураж, влакно, има ли изпратено уведомяване до ИАСАС за вземане на проба от посева за анализ на ТХК и използвано количество семена за засяване на площите. </w:t>
      </w:r>
      <w:r w:rsidRPr="00A40243">
        <w:rPr>
          <w:rFonts w:ascii="Verdana" w:hAnsi="Verdana"/>
          <w:sz w:val="22"/>
          <w:szCs w:val="22"/>
          <w:lang w:val="ru-RU"/>
        </w:rPr>
        <w:tab/>
        <w:t>Издаден е протокол</w:t>
      </w:r>
      <w:r>
        <w:rPr>
          <w:rFonts w:ascii="Verdana" w:hAnsi="Verdana"/>
          <w:sz w:val="22"/>
          <w:szCs w:val="22"/>
          <w:lang w:val="ru-RU"/>
        </w:rPr>
        <w:t xml:space="preserve"> с резултати от проверките и същия е изпратен</w:t>
      </w:r>
      <w:r w:rsidRPr="00A40243">
        <w:rPr>
          <w:rFonts w:ascii="Verdana" w:hAnsi="Verdana"/>
          <w:sz w:val="22"/>
          <w:szCs w:val="22"/>
          <w:lang w:val="ru-RU"/>
        </w:rPr>
        <w:t xml:space="preserve"> в дирекция „Растениевъдство“ н</w:t>
      </w:r>
      <w:r>
        <w:rPr>
          <w:rFonts w:ascii="Verdana" w:hAnsi="Verdana"/>
          <w:sz w:val="22"/>
          <w:szCs w:val="22"/>
          <w:lang w:val="ru-RU"/>
        </w:rPr>
        <w:t>а Министерството на земеделието и храните.</w:t>
      </w:r>
    </w:p>
    <w:p w:rsidR="00A40243" w:rsidRDefault="00A40243" w:rsidP="00A40243">
      <w:pPr>
        <w:pStyle w:val="af2"/>
        <w:spacing w:line="276" w:lineRule="auto"/>
        <w:ind w:left="0" w:firstLine="426"/>
        <w:jc w:val="both"/>
        <w:rPr>
          <w:rFonts w:ascii="Verdana" w:hAnsi="Verdana"/>
          <w:sz w:val="22"/>
          <w:szCs w:val="22"/>
          <w:lang w:val="ru-RU"/>
        </w:rPr>
      </w:pPr>
    </w:p>
    <w:p w:rsidR="00A40243" w:rsidRPr="00DE0CB3" w:rsidRDefault="00A40243" w:rsidP="00A40243">
      <w:pPr>
        <w:pStyle w:val="af2"/>
        <w:spacing w:line="276" w:lineRule="auto"/>
        <w:ind w:left="0" w:firstLine="426"/>
        <w:jc w:val="both"/>
        <w:rPr>
          <w:rFonts w:ascii="Verdana" w:hAnsi="Verdana"/>
          <w:sz w:val="22"/>
          <w:szCs w:val="22"/>
          <w:lang w:val="ru-RU"/>
        </w:rPr>
      </w:pPr>
    </w:p>
    <w:p w:rsidR="002C6DED" w:rsidRPr="00DE0CB3" w:rsidRDefault="004C3292" w:rsidP="004C3292">
      <w:pPr>
        <w:pStyle w:val="af2"/>
        <w:numPr>
          <w:ilvl w:val="0"/>
          <w:numId w:val="11"/>
        </w:numPr>
        <w:overflowPunct/>
        <w:autoSpaceDE/>
        <w:autoSpaceDN/>
        <w:adjustRightInd/>
        <w:spacing w:line="276" w:lineRule="auto"/>
        <w:textAlignment w:val="center"/>
        <w:rPr>
          <w:rFonts w:ascii="Verdana" w:hAnsi="Verdana"/>
          <w:i/>
          <w:sz w:val="22"/>
          <w:szCs w:val="22"/>
          <w:u w:val="single"/>
          <w:lang w:val="bg-BG" w:eastAsia="bg-BG"/>
        </w:rPr>
      </w:pPr>
      <w:r>
        <w:rPr>
          <w:rFonts w:ascii="Verdana" w:hAnsi="Verdana"/>
          <w:i/>
          <w:sz w:val="22"/>
          <w:szCs w:val="22"/>
          <w:lang w:eastAsia="bg-BG"/>
        </w:rPr>
        <w:t xml:space="preserve">  </w:t>
      </w:r>
      <w:r w:rsidR="00EE110E" w:rsidRPr="00DE0CB3">
        <w:rPr>
          <w:rFonts w:ascii="Verdana" w:hAnsi="Verdana"/>
          <w:i/>
          <w:sz w:val="22"/>
          <w:szCs w:val="22"/>
          <w:u w:val="single"/>
          <w:lang w:val="bg-BG" w:eastAsia="bg-BG"/>
        </w:rPr>
        <w:t>Дейности във връзка със Закона за опазване на земеделските земи</w:t>
      </w:r>
    </w:p>
    <w:p w:rsidR="0093292D" w:rsidRPr="00192E3F" w:rsidRDefault="003E79FA" w:rsidP="0093292D">
      <w:pPr>
        <w:tabs>
          <w:tab w:val="left" w:pos="0"/>
        </w:tabs>
        <w:spacing w:line="276" w:lineRule="auto"/>
        <w:ind w:firstLine="567"/>
        <w:jc w:val="both"/>
        <w:rPr>
          <w:rFonts w:ascii="Verdana" w:hAnsi="Verdana"/>
          <w:bCs/>
          <w:sz w:val="22"/>
          <w:szCs w:val="22"/>
          <w:lang w:val="ru-RU"/>
        </w:rPr>
      </w:pPr>
      <w:r w:rsidRPr="00DE0CB3">
        <w:rPr>
          <w:rFonts w:ascii="Verdana" w:hAnsi="Verdana"/>
          <w:bCs/>
          <w:sz w:val="22"/>
          <w:szCs w:val="22"/>
          <w:lang w:val="ru-RU"/>
        </w:rPr>
        <w:lastRenderedPageBreak/>
        <w:tab/>
      </w:r>
      <w:proofErr w:type="gramStart"/>
      <w:r w:rsidR="0093292D" w:rsidRPr="00DE0CB3">
        <w:rPr>
          <w:rFonts w:ascii="Verdana" w:hAnsi="Verdana"/>
          <w:bCs/>
          <w:sz w:val="22"/>
          <w:szCs w:val="22"/>
          <w:lang w:val="ru-RU"/>
        </w:rPr>
        <w:t>За периода</w:t>
      </w:r>
      <w:proofErr w:type="gramEnd"/>
      <w:r w:rsidR="0093292D" w:rsidRPr="00DE0CB3">
        <w:rPr>
          <w:rFonts w:ascii="Verdana" w:hAnsi="Verdana"/>
          <w:bCs/>
          <w:sz w:val="22"/>
          <w:szCs w:val="22"/>
          <w:lang w:val="ru-RU"/>
        </w:rPr>
        <w:t xml:space="preserve"> </w:t>
      </w:r>
      <w:r w:rsidR="00930F44">
        <w:rPr>
          <w:rFonts w:ascii="Verdana" w:hAnsi="Verdana"/>
          <w:bCs/>
          <w:sz w:val="22"/>
          <w:szCs w:val="22"/>
          <w:lang w:val="ru-RU"/>
        </w:rPr>
        <w:t>от 01.01.2024 г. до 30.12.2024</w:t>
      </w:r>
      <w:r w:rsidR="0093292D" w:rsidRPr="00192E3F">
        <w:rPr>
          <w:rFonts w:ascii="Verdana" w:hAnsi="Verdana"/>
          <w:bCs/>
          <w:sz w:val="22"/>
          <w:szCs w:val="22"/>
          <w:lang w:val="ru-RU"/>
        </w:rPr>
        <w:t xml:space="preserve"> г</w:t>
      </w:r>
      <w:r w:rsidR="00930F44">
        <w:rPr>
          <w:rFonts w:ascii="Verdana" w:hAnsi="Verdana"/>
          <w:bCs/>
          <w:sz w:val="22"/>
          <w:szCs w:val="22"/>
          <w:lang w:val="ru-RU"/>
        </w:rPr>
        <w:t>. са организирани и проведени 8</w:t>
      </w:r>
      <w:r w:rsidR="0093292D" w:rsidRPr="00192E3F">
        <w:rPr>
          <w:rFonts w:ascii="Verdana" w:hAnsi="Verdana"/>
          <w:bCs/>
          <w:sz w:val="22"/>
          <w:szCs w:val="22"/>
          <w:lang w:val="ru-RU"/>
        </w:rPr>
        <w:t xml:space="preserve"> броя заседания на Комисията по чл. 17, ал. 1, т. 1 от ЗОЗЗ, разгледани са:</w:t>
      </w:r>
    </w:p>
    <w:p w:rsidR="0093292D" w:rsidRPr="00192E3F" w:rsidRDefault="00930F44" w:rsidP="0093292D">
      <w:pPr>
        <w:tabs>
          <w:tab w:val="left" w:pos="0"/>
        </w:tabs>
        <w:spacing w:line="276" w:lineRule="auto"/>
        <w:ind w:firstLine="567"/>
        <w:jc w:val="both"/>
        <w:rPr>
          <w:rFonts w:ascii="Verdana" w:hAnsi="Verdana"/>
          <w:bCs/>
          <w:sz w:val="22"/>
          <w:szCs w:val="22"/>
          <w:lang w:val="ru-RU"/>
        </w:rPr>
      </w:pPr>
      <w:r>
        <w:rPr>
          <w:rFonts w:ascii="Verdana" w:hAnsi="Verdana"/>
          <w:bCs/>
          <w:sz w:val="22"/>
          <w:szCs w:val="22"/>
          <w:lang w:val="ru-RU"/>
        </w:rPr>
        <w:t>-</w:t>
      </w:r>
      <w:r>
        <w:rPr>
          <w:rFonts w:ascii="Verdana" w:hAnsi="Verdana"/>
          <w:bCs/>
          <w:sz w:val="22"/>
          <w:szCs w:val="22"/>
          <w:lang w:val="ru-RU"/>
        </w:rPr>
        <w:tab/>
        <w:t>33</w:t>
      </w:r>
      <w:r w:rsidR="0093292D" w:rsidRPr="00192E3F">
        <w:rPr>
          <w:rFonts w:ascii="Verdana" w:hAnsi="Verdana"/>
          <w:bCs/>
          <w:sz w:val="22"/>
          <w:szCs w:val="22"/>
          <w:lang w:val="ru-RU"/>
        </w:rPr>
        <w:t xml:space="preserve"> броя преписки за утвърждаване на площадки;</w:t>
      </w:r>
    </w:p>
    <w:p w:rsidR="0093292D" w:rsidRPr="00192E3F" w:rsidRDefault="00930F44" w:rsidP="0093292D">
      <w:pPr>
        <w:tabs>
          <w:tab w:val="left" w:pos="0"/>
        </w:tabs>
        <w:spacing w:line="276" w:lineRule="auto"/>
        <w:ind w:firstLine="567"/>
        <w:jc w:val="both"/>
        <w:rPr>
          <w:rFonts w:ascii="Verdana" w:hAnsi="Verdana"/>
          <w:bCs/>
          <w:sz w:val="22"/>
          <w:szCs w:val="22"/>
          <w:lang w:val="ru-RU"/>
        </w:rPr>
      </w:pPr>
      <w:r>
        <w:rPr>
          <w:rFonts w:ascii="Verdana" w:hAnsi="Verdana"/>
          <w:bCs/>
          <w:sz w:val="22"/>
          <w:szCs w:val="22"/>
          <w:lang w:val="ru-RU"/>
        </w:rPr>
        <w:t>-</w:t>
      </w:r>
      <w:r>
        <w:rPr>
          <w:rFonts w:ascii="Verdana" w:hAnsi="Verdana"/>
          <w:bCs/>
          <w:sz w:val="22"/>
          <w:szCs w:val="22"/>
          <w:lang w:val="ru-RU"/>
        </w:rPr>
        <w:tab/>
        <w:t>23</w:t>
      </w:r>
      <w:r w:rsidR="0093292D" w:rsidRPr="00192E3F">
        <w:rPr>
          <w:rFonts w:ascii="Verdana" w:hAnsi="Verdana"/>
          <w:bCs/>
          <w:sz w:val="22"/>
          <w:szCs w:val="22"/>
          <w:lang w:val="ru-RU"/>
        </w:rPr>
        <w:t xml:space="preserve"> броя преписки за промяна на предназначение;</w:t>
      </w:r>
    </w:p>
    <w:p w:rsidR="0093292D" w:rsidRPr="00192E3F"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 xml:space="preserve">Извършена е промяна предназначение на общо </w:t>
      </w:r>
      <w:r w:rsidR="00930F44">
        <w:rPr>
          <w:rFonts w:ascii="Verdana" w:hAnsi="Verdana"/>
          <w:bCs/>
          <w:sz w:val="22"/>
          <w:szCs w:val="22"/>
          <w:lang w:val="ru-RU"/>
        </w:rPr>
        <w:t>89 332</w:t>
      </w:r>
      <w:r w:rsidRPr="00192E3F">
        <w:rPr>
          <w:rFonts w:ascii="Verdana" w:hAnsi="Verdana"/>
          <w:bCs/>
          <w:sz w:val="22"/>
          <w:szCs w:val="22"/>
          <w:lang w:val="ru-RU"/>
        </w:rPr>
        <w:t xml:space="preserve"> кв. м. зем. земи за които са заплатени такси на обща стойност от </w:t>
      </w:r>
      <w:r w:rsidR="00930F44">
        <w:rPr>
          <w:rFonts w:ascii="Verdana" w:hAnsi="Verdana"/>
          <w:bCs/>
          <w:sz w:val="22"/>
          <w:szCs w:val="22"/>
          <w:lang w:val="ru-RU"/>
        </w:rPr>
        <w:t>56 335,63</w:t>
      </w:r>
      <w:r w:rsidRPr="00192E3F">
        <w:rPr>
          <w:rFonts w:ascii="Verdana" w:hAnsi="Verdana"/>
          <w:bCs/>
          <w:sz w:val="22"/>
          <w:szCs w:val="22"/>
          <w:lang w:val="ru-RU"/>
        </w:rPr>
        <w:t xml:space="preserve"> лв.</w:t>
      </w:r>
    </w:p>
    <w:p w:rsidR="0093292D" w:rsidRPr="00192E3F" w:rsidRDefault="00930F44" w:rsidP="0093292D">
      <w:pPr>
        <w:tabs>
          <w:tab w:val="left" w:pos="0"/>
        </w:tabs>
        <w:spacing w:line="276" w:lineRule="auto"/>
        <w:ind w:firstLine="567"/>
        <w:jc w:val="both"/>
        <w:rPr>
          <w:rFonts w:ascii="Verdana" w:hAnsi="Verdana"/>
          <w:bCs/>
          <w:sz w:val="22"/>
          <w:szCs w:val="22"/>
          <w:lang w:val="ru-RU"/>
        </w:rPr>
      </w:pPr>
      <w:r>
        <w:rPr>
          <w:rFonts w:ascii="Verdana" w:hAnsi="Verdana"/>
          <w:bCs/>
          <w:sz w:val="22"/>
          <w:szCs w:val="22"/>
          <w:lang w:val="ru-RU"/>
        </w:rPr>
        <w:t>Издадени са 95</w:t>
      </w:r>
      <w:r w:rsidR="0093292D" w:rsidRPr="00192E3F">
        <w:rPr>
          <w:rFonts w:ascii="Verdana" w:hAnsi="Verdana"/>
          <w:bCs/>
          <w:sz w:val="22"/>
          <w:szCs w:val="22"/>
          <w:lang w:val="ru-RU"/>
        </w:rPr>
        <w:t xml:space="preserve"> броя актове за категоризиране на земеделските земи при промяна на тяхното предназначение.</w:t>
      </w:r>
    </w:p>
    <w:p w:rsidR="0093292D" w:rsidRPr="00192E3F" w:rsidRDefault="0093292D" w:rsidP="0093292D">
      <w:pPr>
        <w:tabs>
          <w:tab w:val="left" w:pos="0"/>
        </w:tabs>
        <w:spacing w:line="276" w:lineRule="auto"/>
        <w:ind w:firstLine="567"/>
        <w:jc w:val="both"/>
        <w:rPr>
          <w:rFonts w:ascii="Verdana" w:hAnsi="Verdana"/>
          <w:bCs/>
          <w:sz w:val="22"/>
          <w:szCs w:val="22"/>
          <w:lang w:val="bg-BG"/>
        </w:rPr>
      </w:pPr>
      <w:r w:rsidRPr="00192E3F">
        <w:rPr>
          <w:rFonts w:ascii="Verdana" w:hAnsi="Verdana"/>
          <w:sz w:val="22"/>
          <w:szCs w:val="22"/>
        </w:rPr>
        <w:t xml:space="preserve">Съставени </w:t>
      </w:r>
      <w:r w:rsidRPr="00192E3F">
        <w:rPr>
          <w:rFonts w:ascii="Verdana" w:hAnsi="Verdana"/>
          <w:sz w:val="22"/>
          <w:szCs w:val="22"/>
          <w:lang w:val="bg-BG"/>
        </w:rPr>
        <w:t xml:space="preserve">са </w:t>
      </w:r>
      <w:r w:rsidRPr="00192E3F">
        <w:rPr>
          <w:rFonts w:ascii="Verdana" w:hAnsi="Verdana"/>
          <w:sz w:val="22"/>
          <w:szCs w:val="22"/>
        </w:rPr>
        <w:t xml:space="preserve">общо </w:t>
      </w:r>
      <w:r w:rsidR="00930F44">
        <w:rPr>
          <w:rFonts w:ascii="Verdana" w:hAnsi="Verdana"/>
          <w:bCs/>
          <w:sz w:val="22"/>
          <w:szCs w:val="22"/>
          <w:lang w:val="bg-BG"/>
        </w:rPr>
        <w:t>18</w:t>
      </w:r>
      <w:r w:rsidRPr="00192E3F">
        <w:rPr>
          <w:rFonts w:ascii="Verdana" w:hAnsi="Verdana"/>
          <w:b/>
          <w:bCs/>
          <w:sz w:val="22"/>
          <w:szCs w:val="22"/>
        </w:rPr>
        <w:t xml:space="preserve"> </w:t>
      </w:r>
      <w:r w:rsidRPr="00192E3F">
        <w:rPr>
          <w:rFonts w:ascii="Verdana" w:hAnsi="Verdana"/>
          <w:sz w:val="22"/>
          <w:szCs w:val="22"/>
        </w:rPr>
        <w:t>акта за извършено незаконно строителство и унищожен хумусен пласт в земеделски земи, преди земята да е преобразувана от земеделски за неземеделски нужди. На обектите</w:t>
      </w:r>
      <w:r w:rsidRPr="00192E3F">
        <w:rPr>
          <w:rFonts w:ascii="Verdana" w:hAnsi="Verdana"/>
          <w:sz w:val="22"/>
          <w:szCs w:val="22"/>
          <w:lang w:val="bg-BG"/>
        </w:rPr>
        <w:t xml:space="preserve"> са </w:t>
      </w:r>
      <w:r w:rsidRPr="00192E3F">
        <w:rPr>
          <w:rFonts w:ascii="Verdana" w:hAnsi="Verdana"/>
          <w:sz w:val="22"/>
          <w:szCs w:val="22"/>
        </w:rPr>
        <w:t>извършени огледи, изготвени са становища и придружителни писма и преписките са изпратени до Комисията за земеделски земи при Министерство на земеделието, храните и горите.</w:t>
      </w:r>
    </w:p>
    <w:p w:rsidR="0093292D" w:rsidRPr="00DE0CB3" w:rsidRDefault="0093292D" w:rsidP="0093292D">
      <w:pPr>
        <w:tabs>
          <w:tab w:val="left" w:pos="0"/>
        </w:tabs>
        <w:spacing w:line="276" w:lineRule="auto"/>
        <w:ind w:firstLine="567"/>
        <w:jc w:val="both"/>
        <w:rPr>
          <w:rFonts w:ascii="Verdana" w:hAnsi="Verdana"/>
          <w:bCs/>
          <w:sz w:val="22"/>
          <w:szCs w:val="22"/>
          <w:lang w:val="ru-RU"/>
        </w:rPr>
      </w:pPr>
      <w:r w:rsidRPr="00192E3F">
        <w:rPr>
          <w:rFonts w:ascii="Verdana" w:hAnsi="Verdana"/>
          <w:bCs/>
          <w:sz w:val="22"/>
          <w:szCs w:val="22"/>
          <w:lang w:val="ru-RU"/>
        </w:rPr>
        <w:t>Изготвени са 1 броя становища по чл. 11, ал. 1, т. 4 от Наредба № 19 от 25 октомври 2012 г. за строителство в земеделските земи без промяна на предназначението им.</w:t>
      </w:r>
    </w:p>
    <w:p w:rsidR="0093292D" w:rsidRPr="00DE0CB3" w:rsidRDefault="0093292D" w:rsidP="0093292D">
      <w:pPr>
        <w:spacing w:line="276" w:lineRule="auto"/>
        <w:rPr>
          <w:rFonts w:ascii="Verdana" w:hAnsi="Verdana" w:cs="Arial"/>
          <w:i/>
          <w:sz w:val="22"/>
          <w:szCs w:val="22"/>
          <w:lang w:val="bg-BG"/>
        </w:rPr>
      </w:pPr>
    </w:p>
    <w:p w:rsidR="004F4A61" w:rsidRDefault="004C3292" w:rsidP="004C3292">
      <w:pPr>
        <w:pStyle w:val="af2"/>
        <w:numPr>
          <w:ilvl w:val="0"/>
          <w:numId w:val="11"/>
        </w:numPr>
        <w:tabs>
          <w:tab w:val="left" w:pos="0"/>
        </w:tabs>
        <w:spacing w:line="276" w:lineRule="auto"/>
        <w:jc w:val="both"/>
        <w:rPr>
          <w:rFonts w:ascii="Verdana" w:hAnsi="Verdana"/>
          <w:bCs/>
          <w:i/>
          <w:sz w:val="22"/>
          <w:szCs w:val="22"/>
          <w:u w:val="single"/>
          <w:lang w:val="ru-RU"/>
        </w:rPr>
      </w:pPr>
      <w:r w:rsidRPr="004C3292">
        <w:rPr>
          <w:rFonts w:ascii="Verdana" w:hAnsi="Verdana"/>
          <w:bCs/>
          <w:i/>
          <w:sz w:val="22"/>
          <w:szCs w:val="22"/>
          <w:u w:val="single"/>
          <w:lang w:val="ru-RU"/>
        </w:rPr>
        <w:t xml:space="preserve"> </w:t>
      </w:r>
      <w:r w:rsidR="004F4A61" w:rsidRPr="00C60200">
        <w:rPr>
          <w:rFonts w:ascii="Verdana" w:hAnsi="Verdana"/>
          <w:bCs/>
          <w:i/>
          <w:sz w:val="22"/>
          <w:szCs w:val="22"/>
          <w:u w:val="single"/>
          <w:lang w:val="ru-RU"/>
        </w:rPr>
        <w:t>Прилежащи земи към обектите по § 12 и § 29 от ПЗР на ЗСПЗЗ</w:t>
      </w:r>
    </w:p>
    <w:p w:rsidR="00A40243" w:rsidRPr="00C60200" w:rsidRDefault="00A40243" w:rsidP="00A40243">
      <w:pPr>
        <w:pStyle w:val="af2"/>
        <w:tabs>
          <w:tab w:val="left" w:pos="0"/>
        </w:tabs>
        <w:spacing w:line="276" w:lineRule="auto"/>
        <w:ind w:left="360"/>
        <w:jc w:val="both"/>
        <w:rPr>
          <w:rFonts w:ascii="Verdana" w:hAnsi="Verdana"/>
          <w:bCs/>
          <w:i/>
          <w:sz w:val="22"/>
          <w:szCs w:val="22"/>
          <w:u w:val="single"/>
          <w:lang w:val="ru-RU"/>
        </w:rPr>
      </w:pPr>
    </w:p>
    <w:p w:rsidR="0093292D" w:rsidRPr="00DE0CB3" w:rsidRDefault="00A414A5" w:rsidP="0093292D">
      <w:pPr>
        <w:pStyle w:val="Default"/>
        <w:spacing w:line="276" w:lineRule="auto"/>
        <w:jc w:val="both"/>
        <w:rPr>
          <w:rFonts w:ascii="Verdana" w:hAnsi="Verdana"/>
          <w:color w:val="auto"/>
          <w:sz w:val="22"/>
          <w:szCs w:val="22"/>
        </w:rPr>
      </w:pPr>
      <w:r w:rsidRPr="00DE0CB3">
        <w:rPr>
          <w:rFonts w:ascii="Verdana" w:hAnsi="Verdana"/>
          <w:color w:val="auto"/>
          <w:sz w:val="22"/>
          <w:szCs w:val="22"/>
          <w:lang w:val="ru-RU"/>
        </w:rPr>
        <w:tab/>
      </w:r>
      <w:r w:rsidR="0093292D" w:rsidRPr="00DE0CB3">
        <w:rPr>
          <w:rFonts w:ascii="Verdana" w:hAnsi="Verdana"/>
          <w:color w:val="auto"/>
          <w:sz w:val="22"/>
          <w:szCs w:val="22"/>
        </w:rPr>
        <w:t>В ОД “Земе</w:t>
      </w:r>
      <w:r w:rsidR="004C3292">
        <w:rPr>
          <w:rFonts w:ascii="Verdana" w:hAnsi="Verdana"/>
          <w:color w:val="auto"/>
          <w:sz w:val="22"/>
          <w:szCs w:val="22"/>
        </w:rPr>
        <w:t>делие“-</w:t>
      </w:r>
      <w:r w:rsidR="0093292D">
        <w:rPr>
          <w:rFonts w:ascii="Verdana" w:hAnsi="Verdana"/>
          <w:color w:val="auto"/>
          <w:sz w:val="22"/>
          <w:szCs w:val="22"/>
        </w:rPr>
        <w:t xml:space="preserve"> Враца </w:t>
      </w:r>
      <w:r w:rsidR="0093292D" w:rsidRPr="00DE0CB3">
        <w:rPr>
          <w:rFonts w:ascii="Verdana" w:hAnsi="Verdana"/>
          <w:color w:val="auto"/>
          <w:sz w:val="22"/>
          <w:szCs w:val="22"/>
        </w:rPr>
        <w:t xml:space="preserve">са  постъпили </w:t>
      </w:r>
      <w:r w:rsidR="004E0F8F">
        <w:rPr>
          <w:rFonts w:ascii="Verdana" w:hAnsi="Verdana"/>
          <w:color w:val="auto"/>
          <w:sz w:val="22"/>
          <w:szCs w:val="22"/>
        </w:rPr>
        <w:t>14</w:t>
      </w:r>
      <w:r w:rsidR="0093292D" w:rsidRPr="00DE0CB3">
        <w:rPr>
          <w:rFonts w:ascii="Verdana" w:hAnsi="Verdana"/>
          <w:color w:val="auto"/>
          <w:sz w:val="22"/>
          <w:szCs w:val="22"/>
        </w:rPr>
        <w:t xml:space="preserve"> броя преписки за закупуване на земя в стопански дворове. Изготвени са </w:t>
      </w:r>
      <w:r w:rsidR="004E0F8F">
        <w:rPr>
          <w:rFonts w:ascii="Verdana" w:hAnsi="Verdana"/>
          <w:color w:val="auto"/>
          <w:sz w:val="22"/>
          <w:szCs w:val="22"/>
        </w:rPr>
        <w:t>8</w:t>
      </w:r>
      <w:r w:rsidR="0093292D" w:rsidRPr="00DE0CB3">
        <w:rPr>
          <w:rFonts w:ascii="Verdana" w:hAnsi="Verdana"/>
          <w:color w:val="auto"/>
          <w:sz w:val="22"/>
          <w:szCs w:val="22"/>
        </w:rPr>
        <w:t xml:space="preserve"> бр. предложения до Областен управител за издаване на актове за държавна собственост на земя частна държавна собственост. Комплектовани са </w:t>
      </w:r>
      <w:r w:rsidR="004E0F8F">
        <w:rPr>
          <w:rFonts w:ascii="Verdana" w:hAnsi="Verdana"/>
          <w:color w:val="auto"/>
          <w:sz w:val="22"/>
          <w:szCs w:val="22"/>
        </w:rPr>
        <w:t>12</w:t>
      </w:r>
      <w:r w:rsidR="0093292D" w:rsidRPr="00DE0CB3">
        <w:rPr>
          <w:rFonts w:ascii="Verdana" w:hAnsi="Verdana"/>
          <w:color w:val="auto"/>
          <w:sz w:val="22"/>
          <w:szCs w:val="22"/>
        </w:rPr>
        <w:t xml:space="preserve"> бр. преписки за придобиване правото на собственост върху земи по реда на чл. 27, ал. 6 от ЗСПЗ</w:t>
      </w:r>
      <w:r w:rsidR="004E0F8F">
        <w:rPr>
          <w:rFonts w:ascii="Verdana" w:hAnsi="Verdana"/>
          <w:color w:val="auto"/>
          <w:sz w:val="22"/>
          <w:szCs w:val="22"/>
        </w:rPr>
        <w:t>З. Изготвени предложения до МЗХ</w:t>
      </w:r>
      <w:r w:rsidR="0093292D" w:rsidRPr="00DE0CB3">
        <w:rPr>
          <w:rFonts w:ascii="Verdana" w:hAnsi="Verdana"/>
          <w:color w:val="auto"/>
          <w:sz w:val="22"/>
          <w:szCs w:val="22"/>
        </w:rPr>
        <w:t xml:space="preserve"> за издаване на Заповед по реда на чл. 45а, ал. 2 от ППЗСПЗЗ – </w:t>
      </w:r>
      <w:r w:rsidR="004E0F8F">
        <w:rPr>
          <w:rFonts w:ascii="Verdana" w:hAnsi="Verdana"/>
          <w:color w:val="auto"/>
          <w:sz w:val="22"/>
          <w:szCs w:val="22"/>
        </w:rPr>
        <w:t>12</w:t>
      </w:r>
      <w:r w:rsidR="0093292D" w:rsidRPr="00DE0CB3">
        <w:rPr>
          <w:rFonts w:ascii="Verdana" w:hAnsi="Verdana"/>
          <w:color w:val="auto"/>
          <w:sz w:val="22"/>
          <w:szCs w:val="22"/>
        </w:rPr>
        <w:t xml:space="preserve"> броя.</w:t>
      </w:r>
    </w:p>
    <w:p w:rsidR="0093292D" w:rsidRPr="00DE0CB3" w:rsidRDefault="0093292D" w:rsidP="0093292D">
      <w:pPr>
        <w:pStyle w:val="Default"/>
        <w:spacing w:after="16" w:line="276" w:lineRule="auto"/>
        <w:jc w:val="both"/>
        <w:rPr>
          <w:rFonts w:ascii="Verdana" w:hAnsi="Verdana"/>
          <w:color w:val="auto"/>
          <w:sz w:val="22"/>
          <w:szCs w:val="22"/>
        </w:rPr>
      </w:pPr>
      <w:r w:rsidRPr="00DE0CB3">
        <w:rPr>
          <w:rFonts w:ascii="Verdana" w:hAnsi="Verdana"/>
          <w:color w:val="auto"/>
          <w:sz w:val="22"/>
          <w:szCs w:val="22"/>
        </w:rPr>
        <w:t xml:space="preserve"> </w:t>
      </w:r>
      <w:r w:rsidRPr="00DE0CB3">
        <w:rPr>
          <w:rFonts w:ascii="Verdana" w:hAnsi="Verdana"/>
          <w:color w:val="auto"/>
          <w:sz w:val="22"/>
          <w:szCs w:val="22"/>
        </w:rPr>
        <w:tab/>
        <w:t xml:space="preserve">Изготвени и подписани </w:t>
      </w:r>
      <w:r>
        <w:rPr>
          <w:rFonts w:ascii="Verdana" w:hAnsi="Verdana"/>
          <w:color w:val="auto"/>
          <w:sz w:val="22"/>
          <w:szCs w:val="22"/>
        </w:rPr>
        <w:t>7</w:t>
      </w:r>
      <w:r w:rsidRPr="00DE0CB3">
        <w:rPr>
          <w:rFonts w:ascii="Verdana" w:hAnsi="Verdana"/>
          <w:color w:val="auto"/>
          <w:sz w:val="22"/>
          <w:szCs w:val="22"/>
        </w:rPr>
        <w:t xml:space="preserve"> броя договори за закупуване прилежащи площи по реда на чл. 27, ал. 6 от ЗСПЗЗ и </w:t>
      </w:r>
      <w:r w:rsidR="004E0F8F">
        <w:rPr>
          <w:rFonts w:ascii="Verdana" w:hAnsi="Verdana"/>
          <w:color w:val="auto"/>
          <w:sz w:val="22"/>
          <w:szCs w:val="22"/>
        </w:rPr>
        <w:t>1</w:t>
      </w:r>
      <w:r w:rsidRPr="00DE0CB3">
        <w:rPr>
          <w:rFonts w:ascii="Verdana" w:hAnsi="Verdana"/>
          <w:color w:val="auto"/>
          <w:sz w:val="22"/>
          <w:szCs w:val="22"/>
        </w:rPr>
        <w:t xml:space="preserve"> брой договор за закупуване частна държавна собственост, представляващи свободна, годна за земеделско ползване и неподлежаща на възстановяване, находяща се в бивш стопански двор на организациите по §12 от ПЗР на ЗСПЗЗ.</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 xml:space="preserve">За издаване на данъчни оценки за прилежащите земи към обектите в стопанските дворове са попълнени молби и декларации по чл. 17, ал.1 от ЗМДТ за </w:t>
      </w:r>
      <w:r w:rsidR="004E0F8F">
        <w:rPr>
          <w:rFonts w:ascii="Verdana" w:hAnsi="Verdana"/>
          <w:color w:val="auto"/>
          <w:sz w:val="22"/>
          <w:szCs w:val="22"/>
        </w:rPr>
        <w:t>2</w:t>
      </w:r>
      <w:r>
        <w:rPr>
          <w:rFonts w:ascii="Verdana" w:hAnsi="Verdana"/>
          <w:color w:val="auto"/>
          <w:sz w:val="22"/>
          <w:szCs w:val="22"/>
        </w:rPr>
        <w:t>0</w:t>
      </w:r>
      <w:r w:rsidRPr="00DE0CB3">
        <w:rPr>
          <w:rFonts w:ascii="Verdana" w:hAnsi="Verdana"/>
          <w:color w:val="auto"/>
          <w:sz w:val="22"/>
          <w:szCs w:val="22"/>
        </w:rPr>
        <w:t xml:space="preserve"> броя имоти.</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Изготвени са писма до заявители по образувани преписки по чл. 27, ал. 6 и ал. 8 от ЗСПЗЗ, писма до к</w:t>
      </w:r>
      <w:r w:rsidR="004E0F8F">
        <w:rPr>
          <w:rFonts w:ascii="Verdana" w:hAnsi="Verdana"/>
          <w:color w:val="auto"/>
          <w:sz w:val="22"/>
          <w:szCs w:val="22"/>
        </w:rPr>
        <w:t>метове, областен управител, МЗХ</w:t>
      </w:r>
      <w:r w:rsidRPr="00DE0CB3">
        <w:rPr>
          <w:rFonts w:ascii="Verdana" w:hAnsi="Verdana"/>
          <w:color w:val="auto"/>
          <w:sz w:val="22"/>
          <w:szCs w:val="22"/>
        </w:rPr>
        <w:t xml:space="preserve"> - общо </w:t>
      </w:r>
      <w:r w:rsidR="004E0F8F">
        <w:rPr>
          <w:rFonts w:ascii="Verdana" w:hAnsi="Verdana"/>
          <w:color w:val="auto"/>
          <w:sz w:val="22"/>
          <w:szCs w:val="22"/>
        </w:rPr>
        <w:t>3</w:t>
      </w:r>
      <w:r>
        <w:rPr>
          <w:rFonts w:ascii="Verdana" w:hAnsi="Verdana"/>
          <w:color w:val="auto"/>
          <w:sz w:val="22"/>
          <w:szCs w:val="22"/>
        </w:rPr>
        <w:t>0</w:t>
      </w:r>
      <w:r w:rsidRPr="00DE0CB3">
        <w:rPr>
          <w:rFonts w:ascii="Verdana" w:hAnsi="Verdana"/>
          <w:color w:val="auto"/>
          <w:sz w:val="22"/>
          <w:szCs w:val="22"/>
        </w:rPr>
        <w:t xml:space="preserve"> броя.</w:t>
      </w:r>
    </w:p>
    <w:p w:rsidR="0093292D" w:rsidRPr="00DE0CB3" w:rsidRDefault="0093292D" w:rsidP="0093292D">
      <w:pPr>
        <w:pStyle w:val="Default"/>
        <w:spacing w:after="16" w:line="276" w:lineRule="auto"/>
        <w:ind w:firstLine="708"/>
        <w:jc w:val="both"/>
        <w:rPr>
          <w:rFonts w:ascii="Verdana" w:hAnsi="Verdana"/>
          <w:color w:val="auto"/>
          <w:sz w:val="22"/>
          <w:szCs w:val="22"/>
        </w:rPr>
      </w:pPr>
      <w:r w:rsidRPr="00DE0CB3">
        <w:rPr>
          <w:rFonts w:ascii="Verdana" w:hAnsi="Verdana"/>
          <w:color w:val="auto"/>
          <w:sz w:val="22"/>
          <w:szCs w:val="22"/>
        </w:rPr>
        <w:t xml:space="preserve">Разглеждане на изменения на КККР, когато се засягат имоти ДПФ - </w:t>
      </w:r>
      <w:r w:rsidR="004E0F8F">
        <w:rPr>
          <w:rFonts w:ascii="Verdana" w:hAnsi="Verdana"/>
          <w:color w:val="auto"/>
          <w:sz w:val="22"/>
          <w:szCs w:val="22"/>
        </w:rPr>
        <w:t>2</w:t>
      </w:r>
      <w:r w:rsidRPr="00DE0CB3">
        <w:rPr>
          <w:rFonts w:ascii="Verdana" w:hAnsi="Verdana"/>
          <w:color w:val="auto"/>
          <w:sz w:val="22"/>
          <w:szCs w:val="22"/>
        </w:rPr>
        <w:t xml:space="preserve"> броя и са изразени становища по постъпили в ОДЗ - Враца обявления на общини за одобряване на ПУП –ПРЗ за имоти в землища на територията на област Враца – </w:t>
      </w:r>
      <w:r>
        <w:rPr>
          <w:rFonts w:ascii="Verdana" w:hAnsi="Verdana"/>
          <w:color w:val="auto"/>
          <w:sz w:val="22"/>
          <w:szCs w:val="22"/>
        </w:rPr>
        <w:t>0</w:t>
      </w:r>
      <w:r w:rsidRPr="00DE0CB3">
        <w:rPr>
          <w:rFonts w:ascii="Verdana" w:hAnsi="Verdana"/>
          <w:color w:val="auto"/>
          <w:sz w:val="22"/>
          <w:szCs w:val="22"/>
        </w:rPr>
        <w:t xml:space="preserve">  бр. </w:t>
      </w:r>
    </w:p>
    <w:p w:rsidR="0093292D" w:rsidRDefault="004C3292" w:rsidP="008C1069">
      <w:pPr>
        <w:tabs>
          <w:tab w:val="left" w:pos="993"/>
          <w:tab w:val="left" w:pos="1134"/>
        </w:tabs>
        <w:overflowPunct/>
        <w:autoSpaceDE/>
        <w:autoSpaceDN/>
        <w:adjustRightInd/>
        <w:spacing w:line="276" w:lineRule="auto"/>
        <w:jc w:val="both"/>
        <w:textAlignment w:val="auto"/>
        <w:rPr>
          <w:rFonts w:ascii="Verdana" w:hAnsi="Verdana"/>
          <w:sz w:val="22"/>
          <w:szCs w:val="22"/>
          <w:lang w:val="ru-RU"/>
        </w:rPr>
      </w:pPr>
      <w:r>
        <w:rPr>
          <w:rFonts w:ascii="Verdana" w:hAnsi="Verdana"/>
          <w:bCs/>
          <w:sz w:val="22"/>
          <w:szCs w:val="22"/>
          <w:lang w:val="ru-RU"/>
        </w:rPr>
        <w:t xml:space="preserve">          </w:t>
      </w:r>
      <w:r w:rsidR="004E0F8F">
        <w:rPr>
          <w:rFonts w:ascii="Verdana" w:hAnsi="Verdana"/>
          <w:bCs/>
          <w:sz w:val="22"/>
          <w:szCs w:val="22"/>
          <w:lang w:val="bg-BG"/>
        </w:rPr>
        <w:t>Проведен е 1</w:t>
      </w:r>
      <w:r w:rsidR="004E0F8F">
        <w:rPr>
          <w:rFonts w:ascii="Verdana" w:hAnsi="Verdana"/>
          <w:sz w:val="22"/>
          <w:szCs w:val="22"/>
          <w:lang w:val="bg-BG" w:eastAsia="bg-BG"/>
        </w:rPr>
        <w:t xml:space="preserve"> търг</w:t>
      </w:r>
      <w:r w:rsidR="0093292D" w:rsidRPr="00DE0CB3">
        <w:rPr>
          <w:rFonts w:ascii="Verdana" w:hAnsi="Verdana"/>
          <w:sz w:val="22"/>
          <w:szCs w:val="22"/>
          <w:lang w:val="ru-RU"/>
        </w:rPr>
        <w:t xml:space="preserve"> </w:t>
      </w:r>
      <w:r w:rsidR="0093292D" w:rsidRPr="00DE0CB3">
        <w:rPr>
          <w:rFonts w:ascii="Verdana" w:hAnsi="Verdana"/>
          <w:sz w:val="22"/>
          <w:szCs w:val="22"/>
          <w:lang w:val="ru-RU" w:eastAsia="bg-BG"/>
        </w:rPr>
        <w:t>с тайно наддаване</w:t>
      </w:r>
      <w:r w:rsidR="0093292D" w:rsidRPr="00DE0CB3">
        <w:rPr>
          <w:rFonts w:ascii="Verdana" w:hAnsi="Verdana"/>
          <w:sz w:val="22"/>
          <w:szCs w:val="22"/>
          <w:lang w:val="bg-BG" w:eastAsia="bg-BG"/>
        </w:rPr>
        <w:t xml:space="preserve"> за придобиване право на собственост</w:t>
      </w:r>
      <w:r w:rsidR="0093292D" w:rsidRPr="00DE0CB3">
        <w:rPr>
          <w:rFonts w:ascii="Verdana" w:hAnsi="Verdana"/>
          <w:sz w:val="22"/>
          <w:szCs w:val="22"/>
          <w:lang w:val="ru-RU" w:eastAsia="bg-BG"/>
        </w:rPr>
        <w:t xml:space="preserve"> по реда на</w:t>
      </w:r>
      <w:r w:rsidR="0093292D" w:rsidRPr="00DE0CB3">
        <w:rPr>
          <w:rFonts w:ascii="Verdana" w:hAnsi="Verdana"/>
          <w:sz w:val="22"/>
          <w:szCs w:val="22"/>
          <w:lang w:val="bg-BG" w:eastAsia="bg-BG"/>
        </w:rPr>
        <w:t xml:space="preserve"> по чл.27, ал. 8 от ЗСПЗЗ</w:t>
      </w:r>
      <w:r w:rsidR="0093292D" w:rsidRPr="00DE0CB3">
        <w:rPr>
          <w:rFonts w:ascii="Verdana" w:hAnsi="Verdana"/>
          <w:sz w:val="22"/>
          <w:szCs w:val="22"/>
          <w:lang w:val="bg-BG"/>
        </w:rPr>
        <w:t xml:space="preserve"> за продажба на свободни и негодни имоти</w:t>
      </w:r>
      <w:r w:rsidR="0093292D" w:rsidRPr="00DE0CB3">
        <w:rPr>
          <w:rFonts w:ascii="Verdana" w:hAnsi="Verdana"/>
          <w:bCs/>
          <w:sz w:val="22"/>
          <w:szCs w:val="22"/>
          <w:lang w:val="bg-BG"/>
        </w:rPr>
        <w:t xml:space="preserve"> от </w:t>
      </w:r>
      <w:r w:rsidR="0093292D" w:rsidRPr="00DE0CB3">
        <w:rPr>
          <w:rFonts w:ascii="Verdana" w:hAnsi="Verdana"/>
          <w:bCs/>
          <w:sz w:val="22"/>
          <w:szCs w:val="22"/>
          <w:lang w:val="ru-RU"/>
        </w:rPr>
        <w:t>стопански двор</w:t>
      </w:r>
      <w:r w:rsidR="0093292D" w:rsidRPr="00DE0CB3">
        <w:rPr>
          <w:rFonts w:ascii="Verdana" w:hAnsi="Verdana"/>
          <w:sz w:val="22"/>
          <w:szCs w:val="22"/>
          <w:lang w:val="bg-BG" w:eastAsia="bg-BG"/>
        </w:rPr>
        <w:t xml:space="preserve"> и </w:t>
      </w:r>
      <w:r w:rsidR="004E0F8F">
        <w:rPr>
          <w:rFonts w:ascii="Verdana" w:hAnsi="Verdana"/>
          <w:sz w:val="22"/>
          <w:szCs w:val="22"/>
          <w:lang w:val="ru-RU"/>
        </w:rPr>
        <w:t>2</w:t>
      </w:r>
      <w:r w:rsidR="0093292D" w:rsidRPr="00DE0CB3">
        <w:rPr>
          <w:rFonts w:ascii="Verdana" w:hAnsi="Verdana"/>
          <w:sz w:val="22"/>
          <w:szCs w:val="22"/>
          <w:lang w:val="ru-RU"/>
        </w:rPr>
        <w:t xml:space="preserve"> търга с тайно наддаване за</w:t>
      </w:r>
      <w:r w:rsidR="0093292D" w:rsidRPr="00DE0CB3">
        <w:rPr>
          <w:rFonts w:ascii="Verdana" w:hAnsi="Verdana"/>
          <w:sz w:val="22"/>
          <w:szCs w:val="22"/>
          <w:lang w:val="bg-BG"/>
        </w:rPr>
        <w:t xml:space="preserve"> придобиване право на собственост</w:t>
      </w:r>
      <w:r w:rsidR="0093292D" w:rsidRPr="00DE0CB3">
        <w:rPr>
          <w:rFonts w:ascii="Verdana" w:hAnsi="Verdana"/>
          <w:sz w:val="22"/>
          <w:szCs w:val="22"/>
          <w:lang w:val="ru-RU"/>
        </w:rPr>
        <w:t xml:space="preserve"> по реда на § 12а от ПЗР на Закона за собствеността и ползването на земеделски земи /ЗСПЗЗ/, чл.27, ал.9 във връзка с ал. 8 от ЗСПЗЗ на земеделски земи в бившите стопански дворове на организациите по § 12, намиращи се извън урбанизираните територии, останали след възстано</w:t>
      </w:r>
      <w:r>
        <w:rPr>
          <w:rFonts w:ascii="Verdana" w:hAnsi="Verdana"/>
          <w:sz w:val="22"/>
          <w:szCs w:val="22"/>
          <w:lang w:val="ru-RU"/>
        </w:rPr>
        <w:t>вяване правата на собствениците.</w:t>
      </w:r>
    </w:p>
    <w:p w:rsidR="00C60200" w:rsidRPr="00DE0CB3" w:rsidRDefault="00C60200" w:rsidP="0093292D">
      <w:pPr>
        <w:tabs>
          <w:tab w:val="left" w:pos="993"/>
          <w:tab w:val="left" w:pos="1134"/>
        </w:tabs>
        <w:overflowPunct/>
        <w:autoSpaceDE/>
        <w:autoSpaceDN/>
        <w:adjustRightInd/>
        <w:spacing w:line="360" w:lineRule="auto"/>
        <w:jc w:val="both"/>
        <w:textAlignment w:val="auto"/>
        <w:rPr>
          <w:rFonts w:ascii="Verdana" w:hAnsi="Verdana"/>
          <w:sz w:val="22"/>
          <w:szCs w:val="22"/>
          <w:highlight w:val="yellow"/>
          <w:lang w:val="bg-BG" w:eastAsia="bg-BG"/>
        </w:rPr>
      </w:pPr>
    </w:p>
    <w:p w:rsidR="0093292D" w:rsidRPr="00DE0CB3" w:rsidRDefault="0093292D" w:rsidP="0093292D">
      <w:pPr>
        <w:numPr>
          <w:ilvl w:val="0"/>
          <w:numId w:val="11"/>
        </w:numPr>
        <w:overflowPunct/>
        <w:autoSpaceDE/>
        <w:autoSpaceDN/>
        <w:adjustRightInd/>
        <w:spacing w:line="276" w:lineRule="auto"/>
        <w:ind w:left="0" w:hanging="11"/>
        <w:jc w:val="both"/>
        <w:textAlignment w:val="center"/>
        <w:rPr>
          <w:rFonts w:ascii="Verdana" w:hAnsi="Verdana"/>
          <w:sz w:val="22"/>
          <w:szCs w:val="22"/>
          <w:u w:val="single"/>
          <w:lang w:val="bg-BG" w:eastAsia="bg-BG"/>
        </w:rPr>
      </w:pPr>
      <w:r w:rsidRPr="00DE0CB3">
        <w:rPr>
          <w:rFonts w:ascii="Verdana" w:hAnsi="Verdana"/>
          <w:sz w:val="22"/>
          <w:szCs w:val="22"/>
          <w:u w:val="single"/>
          <w:lang w:val="bg-BG" w:eastAsia="bg-BG"/>
        </w:rPr>
        <w:t>Хидромелиорации</w:t>
      </w:r>
    </w:p>
    <w:p w:rsidR="0093292D" w:rsidRPr="00DE0CB3" w:rsidRDefault="00297286" w:rsidP="00297286">
      <w:pPr>
        <w:overflowPunct/>
        <w:autoSpaceDE/>
        <w:autoSpaceDN/>
        <w:adjustRightInd/>
        <w:spacing w:line="276" w:lineRule="auto"/>
        <w:jc w:val="both"/>
        <w:textAlignment w:val="center"/>
        <w:rPr>
          <w:rFonts w:ascii="Verdana" w:hAnsi="Verdana"/>
          <w:b/>
          <w:sz w:val="22"/>
          <w:szCs w:val="22"/>
          <w:u w:val="single"/>
          <w:lang w:val="bg-BG" w:eastAsia="bg-BG"/>
        </w:rPr>
      </w:pPr>
      <w:r>
        <w:rPr>
          <w:rFonts w:ascii="Verdana" w:hAnsi="Verdana"/>
          <w:sz w:val="22"/>
          <w:szCs w:val="22"/>
          <w:lang w:val="bg-BG" w:eastAsia="bg-BG"/>
        </w:rPr>
        <w:lastRenderedPageBreak/>
        <w:t xml:space="preserve">         </w:t>
      </w:r>
      <w:r w:rsidR="0093292D" w:rsidRPr="00DE0CB3">
        <w:rPr>
          <w:rFonts w:ascii="Verdana" w:hAnsi="Verdana"/>
          <w:sz w:val="22"/>
          <w:szCs w:val="22"/>
          <w:lang w:val="bg-BG" w:eastAsia="bg-BG"/>
        </w:rPr>
        <w:t xml:space="preserve">ОД „Земеделие“ - Враца </w:t>
      </w:r>
      <w:r w:rsidR="0093292D" w:rsidRPr="00DE0CB3">
        <w:rPr>
          <w:rFonts w:ascii="Verdana" w:hAnsi="Verdana"/>
          <w:sz w:val="22"/>
          <w:szCs w:val="22"/>
          <w:lang w:val="ru-RU" w:eastAsia="bg-BG"/>
        </w:rPr>
        <w:t>подпомага дейността на д</w:t>
      </w:r>
      <w:r w:rsidR="004C3292">
        <w:rPr>
          <w:rFonts w:ascii="Verdana" w:hAnsi="Verdana"/>
          <w:sz w:val="22"/>
          <w:szCs w:val="22"/>
          <w:lang w:val="ru-RU" w:eastAsia="bg-BG"/>
        </w:rPr>
        <w:t>ирекция "Хидромелиорации" в МЗХ</w:t>
      </w:r>
      <w:r w:rsidR="0093292D" w:rsidRPr="00DE0CB3">
        <w:rPr>
          <w:rFonts w:ascii="Verdana" w:hAnsi="Verdana"/>
          <w:sz w:val="22"/>
          <w:szCs w:val="22"/>
          <w:lang w:val="ru-RU" w:eastAsia="bg-BG"/>
        </w:rPr>
        <w:t xml:space="preserve"> при осъществяване на функции</w:t>
      </w:r>
      <w:r w:rsidR="0093292D">
        <w:rPr>
          <w:rFonts w:ascii="Verdana" w:hAnsi="Verdana"/>
          <w:sz w:val="22"/>
          <w:szCs w:val="22"/>
          <w:lang w:val="ru-RU" w:eastAsia="bg-BG"/>
        </w:rPr>
        <w:t>те ѝ на територията на областта</w:t>
      </w:r>
      <w:r w:rsidR="0093292D" w:rsidRPr="00DE0CB3">
        <w:rPr>
          <w:rFonts w:ascii="Verdana" w:hAnsi="Verdana"/>
          <w:sz w:val="22"/>
          <w:szCs w:val="22"/>
          <w:lang w:val="bg-BG" w:eastAsia="bg-BG"/>
        </w:rPr>
        <w:t>.</w:t>
      </w:r>
    </w:p>
    <w:p w:rsidR="0093292D" w:rsidRPr="00DE0CB3" w:rsidRDefault="0093292D" w:rsidP="0093292D">
      <w:pPr>
        <w:tabs>
          <w:tab w:val="left" w:pos="0"/>
        </w:tabs>
        <w:spacing w:line="276" w:lineRule="auto"/>
        <w:jc w:val="both"/>
        <w:rPr>
          <w:rFonts w:ascii="Verdana" w:hAnsi="Verdana"/>
          <w:sz w:val="22"/>
          <w:szCs w:val="22"/>
          <w:lang w:val="ru-RU"/>
        </w:rPr>
      </w:pPr>
      <w:r w:rsidRPr="00DE0CB3">
        <w:rPr>
          <w:rFonts w:ascii="Verdana" w:hAnsi="Verdana"/>
          <w:sz w:val="22"/>
          <w:szCs w:val="22"/>
          <w:lang w:val="bg-BG"/>
        </w:rPr>
        <w:tab/>
        <w:t>Извършва се ежемесечен контрол на  дейността на „Напоителни системи” ЕАД-клон Мизия по ОПВВВ, както и оказване на съдействие при възникване на форсмажорни обстоятелства.</w:t>
      </w:r>
    </w:p>
    <w:p w:rsidR="0093292D" w:rsidRPr="00DE0CB3" w:rsidRDefault="0093292D" w:rsidP="0093292D">
      <w:pPr>
        <w:tabs>
          <w:tab w:val="left" w:pos="120"/>
          <w:tab w:val="left" w:pos="480"/>
          <w:tab w:val="num" w:pos="1440"/>
        </w:tabs>
        <w:spacing w:line="276" w:lineRule="auto"/>
        <w:jc w:val="both"/>
        <w:rPr>
          <w:rFonts w:ascii="Verdana" w:hAnsi="Verdana"/>
          <w:b/>
          <w:sz w:val="22"/>
          <w:szCs w:val="22"/>
          <w:lang w:val="bg-BG"/>
        </w:rPr>
      </w:pPr>
      <w:r w:rsidRPr="00DE0CB3">
        <w:rPr>
          <w:rFonts w:ascii="Verdana" w:hAnsi="Verdana"/>
          <w:sz w:val="22"/>
          <w:szCs w:val="22"/>
          <w:lang w:val="bg-BG"/>
        </w:rPr>
        <w:tab/>
      </w:r>
      <w:r w:rsidRPr="00DE0CB3">
        <w:rPr>
          <w:rFonts w:ascii="Verdana" w:hAnsi="Verdana"/>
          <w:sz w:val="22"/>
          <w:szCs w:val="22"/>
          <w:lang w:val="bg-BG"/>
        </w:rPr>
        <w:tab/>
      </w:r>
      <w:r w:rsidRPr="00DE0CB3">
        <w:rPr>
          <w:rFonts w:ascii="Verdana" w:hAnsi="Verdana"/>
          <w:sz w:val="22"/>
          <w:szCs w:val="22"/>
          <w:lang w:val="ru-RU"/>
        </w:rPr>
        <w:t>На територията на Област Враца съществуват две сдружения за напояване, както следва:</w:t>
      </w:r>
    </w:p>
    <w:p w:rsidR="0093292D" w:rsidRPr="00DE0CB3" w:rsidRDefault="0093292D" w:rsidP="0093292D">
      <w:pPr>
        <w:tabs>
          <w:tab w:val="left" w:pos="720"/>
        </w:tabs>
        <w:spacing w:line="276" w:lineRule="auto"/>
        <w:jc w:val="both"/>
        <w:rPr>
          <w:rFonts w:ascii="Verdana" w:hAnsi="Verdana"/>
          <w:sz w:val="22"/>
          <w:szCs w:val="22"/>
          <w:lang w:val="ru-RU"/>
        </w:rPr>
      </w:pPr>
      <w:r w:rsidRPr="00DE0CB3">
        <w:rPr>
          <w:rFonts w:ascii="Verdana" w:hAnsi="Verdana"/>
          <w:b/>
          <w:sz w:val="22"/>
          <w:szCs w:val="22"/>
          <w:lang w:val="ru-RU"/>
        </w:rPr>
        <w:t>- СН “Роса”- Горна Бешовица, общ. Мездра</w:t>
      </w:r>
      <w:r w:rsidRPr="00DE0CB3">
        <w:rPr>
          <w:rFonts w:ascii="Verdana" w:hAnsi="Verdana"/>
          <w:sz w:val="22"/>
          <w:szCs w:val="22"/>
          <w:lang w:val="ru-RU"/>
        </w:rPr>
        <w:t>, с решение №138 от 12.05.2008 год. на Окръжен съд – гр. Враца СН „Роса”, с. Горна Бешовица е вписано в регистъра на юридическите лица с нестопанска цел. Сдружението не извършва напояване. Язовирът, който му е предоставен,</w:t>
      </w:r>
      <w:r>
        <w:rPr>
          <w:rFonts w:ascii="Verdana" w:hAnsi="Verdana"/>
          <w:sz w:val="22"/>
          <w:szCs w:val="22"/>
          <w:lang w:val="ru-RU"/>
        </w:rPr>
        <w:t xml:space="preserve"> е</w:t>
      </w:r>
      <w:r w:rsidRPr="00DE0CB3">
        <w:rPr>
          <w:rFonts w:ascii="Verdana" w:hAnsi="Verdana"/>
          <w:sz w:val="22"/>
          <w:szCs w:val="22"/>
          <w:lang w:val="ru-RU"/>
        </w:rPr>
        <w:t xml:space="preserve"> отдаден под наем със Заповед на Министъра на земеделието и храните. </w:t>
      </w:r>
      <w:r w:rsidRPr="0093292D">
        <w:rPr>
          <w:rFonts w:ascii="Verdana" w:hAnsi="Verdana"/>
          <w:sz w:val="22"/>
          <w:szCs w:val="22"/>
          <w:lang w:val="ru-RU"/>
        </w:rPr>
        <w:t>Същият е предоставен на наемателя от комисия, за което е съставен двустранен приемо-предавателен протокл.</w:t>
      </w:r>
    </w:p>
    <w:p w:rsidR="0093292D" w:rsidRDefault="0093292D" w:rsidP="0093292D">
      <w:pPr>
        <w:spacing w:line="276" w:lineRule="auto"/>
        <w:jc w:val="both"/>
        <w:rPr>
          <w:rFonts w:ascii="Verdana" w:hAnsi="Verdana"/>
          <w:sz w:val="22"/>
          <w:szCs w:val="22"/>
          <w:lang w:val="ru-RU"/>
        </w:rPr>
      </w:pPr>
      <w:r w:rsidRPr="00DE0CB3">
        <w:rPr>
          <w:rFonts w:ascii="Verdana" w:hAnsi="Verdana"/>
          <w:b/>
          <w:sz w:val="22"/>
          <w:szCs w:val="22"/>
          <w:lang w:val="ru-RU"/>
        </w:rPr>
        <w:t>- СН “Гайтан” - Лесура, общ. Криводол</w:t>
      </w:r>
      <w:r w:rsidRPr="00DE0CB3">
        <w:rPr>
          <w:rFonts w:ascii="Verdana" w:hAnsi="Verdana"/>
          <w:sz w:val="22"/>
          <w:szCs w:val="22"/>
          <w:lang w:val="ru-RU"/>
        </w:rPr>
        <w:t xml:space="preserve"> – с решение по ф.д №657/2006год. на Врачански окръжен съд, постановено на 22.11.2006год., е вписано в регистъра за юридическите лица с нестопанска цел. Територията на сдружението за напояване обхваща </w:t>
      </w:r>
      <w:r w:rsidRPr="00DE0CB3">
        <w:rPr>
          <w:rFonts w:ascii="Verdana" w:hAnsi="Verdana"/>
          <w:b/>
          <w:sz w:val="22"/>
          <w:szCs w:val="22"/>
          <w:lang w:val="ru-RU"/>
        </w:rPr>
        <w:t>235,585 декара</w:t>
      </w:r>
      <w:r w:rsidRPr="00DE0CB3">
        <w:rPr>
          <w:rFonts w:ascii="Verdana" w:hAnsi="Verdana"/>
          <w:sz w:val="22"/>
          <w:szCs w:val="22"/>
          <w:lang w:val="ru-RU"/>
        </w:rPr>
        <w:t xml:space="preserve"> изградена поливна площ, годна за напояване в землището на с.Лесура, разпределени в 22 имота с 23 собственика.</w:t>
      </w:r>
    </w:p>
    <w:p w:rsidR="0093292D" w:rsidRPr="00297286" w:rsidRDefault="0093292D" w:rsidP="0093292D">
      <w:pPr>
        <w:spacing w:line="276" w:lineRule="auto"/>
        <w:jc w:val="both"/>
        <w:rPr>
          <w:rFonts w:ascii="Verdana" w:hAnsi="Verdana"/>
          <w:b/>
          <w:sz w:val="22"/>
          <w:szCs w:val="22"/>
          <w:lang w:val="ru-RU"/>
        </w:rPr>
      </w:pPr>
      <w:r w:rsidRPr="00297286">
        <w:rPr>
          <w:rFonts w:ascii="Verdana" w:hAnsi="Verdana"/>
          <w:b/>
          <w:sz w:val="22"/>
          <w:szCs w:val="22"/>
          <w:lang w:val="bg-BG"/>
        </w:rPr>
        <w:t xml:space="preserve">- СН „Баркашки дол“ с. Галатин, община Криводол, обл. Враца </w:t>
      </w:r>
      <w:r w:rsidRPr="00297286">
        <w:rPr>
          <w:rFonts w:ascii="Verdana" w:hAnsi="Verdana"/>
          <w:sz w:val="22"/>
          <w:szCs w:val="22"/>
          <w:lang w:val="bg-BG"/>
        </w:rPr>
        <w:t xml:space="preserve">– с решение №2/24.09.2021 г. на Врачански окръжен съд, </w:t>
      </w:r>
      <w:r w:rsidRPr="00297286">
        <w:rPr>
          <w:rFonts w:ascii="Verdana" w:eastAsia="Calibri" w:hAnsi="Verdana"/>
          <w:sz w:val="22"/>
          <w:szCs w:val="22"/>
          <w:lang w:val="bg-BG"/>
        </w:rPr>
        <w:t xml:space="preserve">Територията на сдружението обхваща </w:t>
      </w:r>
      <w:r w:rsidRPr="00297286">
        <w:rPr>
          <w:rFonts w:ascii="Verdana" w:eastAsia="Calibri" w:hAnsi="Verdana"/>
          <w:color w:val="000000"/>
          <w:sz w:val="22"/>
          <w:szCs w:val="22"/>
          <w:lang w:val="bg-BG"/>
        </w:rPr>
        <w:t xml:space="preserve">323,95 дка </w:t>
      </w:r>
      <w:r w:rsidRPr="00297286">
        <w:rPr>
          <w:rFonts w:ascii="Verdana" w:eastAsia="Calibri" w:hAnsi="Verdana"/>
          <w:sz w:val="22"/>
          <w:szCs w:val="22"/>
          <w:lang w:val="bg-BG"/>
        </w:rPr>
        <w:t>земеделски земи, разположени в землището на с. Галатин , община Криводол , област Враца с предоставен язовир „Баркашки дол “, имот № 028024 по КВС на землище  с.Галатин, Община Криводол, Област Враца</w:t>
      </w:r>
    </w:p>
    <w:p w:rsidR="0093292D" w:rsidRDefault="0093292D" w:rsidP="0093292D">
      <w:pPr>
        <w:tabs>
          <w:tab w:val="left" w:pos="567"/>
        </w:tabs>
        <w:overflowPunct/>
        <w:autoSpaceDE/>
        <w:autoSpaceDN/>
        <w:adjustRightInd/>
        <w:spacing w:line="276" w:lineRule="auto"/>
        <w:jc w:val="both"/>
        <w:textAlignment w:val="auto"/>
        <w:rPr>
          <w:rFonts w:ascii="Verdana" w:hAnsi="Verdana"/>
          <w:sz w:val="22"/>
          <w:szCs w:val="22"/>
          <w:lang w:val="ru-RU"/>
        </w:rPr>
      </w:pPr>
      <w:r w:rsidRPr="00297286">
        <w:rPr>
          <w:rFonts w:ascii="Verdana" w:hAnsi="Verdana"/>
          <w:sz w:val="22"/>
          <w:szCs w:val="22"/>
          <w:lang w:val="ru-RU"/>
        </w:rPr>
        <w:t>На сдруженията за напояване се оказва постоянен мониторинг и съдействие.</w:t>
      </w:r>
    </w:p>
    <w:p w:rsidR="00297286" w:rsidRPr="00297286" w:rsidRDefault="00297286" w:rsidP="0093292D">
      <w:pPr>
        <w:tabs>
          <w:tab w:val="left" w:pos="567"/>
        </w:tabs>
        <w:overflowPunct/>
        <w:autoSpaceDE/>
        <w:autoSpaceDN/>
        <w:adjustRightInd/>
        <w:spacing w:line="276" w:lineRule="auto"/>
        <w:jc w:val="both"/>
        <w:textAlignment w:val="auto"/>
        <w:rPr>
          <w:rFonts w:ascii="Verdana" w:hAnsi="Verdana"/>
          <w:sz w:val="22"/>
          <w:szCs w:val="22"/>
          <w:lang w:val="ru-RU"/>
        </w:rPr>
      </w:pPr>
    </w:p>
    <w:p w:rsidR="00A86F6A" w:rsidRPr="00426C1C" w:rsidRDefault="002C64BD" w:rsidP="002C64BD">
      <w:pPr>
        <w:pStyle w:val="Default"/>
        <w:numPr>
          <w:ilvl w:val="0"/>
          <w:numId w:val="11"/>
        </w:numPr>
        <w:spacing w:line="276" w:lineRule="auto"/>
        <w:jc w:val="both"/>
        <w:rPr>
          <w:rFonts w:ascii="Verdana" w:hAnsi="Verdana"/>
          <w:i/>
          <w:sz w:val="22"/>
          <w:szCs w:val="22"/>
          <w:u w:val="single"/>
          <w:lang w:val="ru-RU"/>
        </w:rPr>
      </w:pPr>
      <w:r w:rsidRPr="002C64BD">
        <w:rPr>
          <w:rFonts w:ascii="Verdana" w:hAnsi="Verdana"/>
          <w:i/>
          <w:sz w:val="22"/>
          <w:szCs w:val="22"/>
          <w:lang w:val="ru-RU"/>
        </w:rPr>
        <w:t xml:space="preserve"> </w:t>
      </w:r>
      <w:r w:rsidR="00A86F6A" w:rsidRPr="00CA08DB">
        <w:rPr>
          <w:rFonts w:ascii="Verdana" w:hAnsi="Verdana"/>
          <w:i/>
          <w:sz w:val="22"/>
          <w:szCs w:val="22"/>
          <w:u w:val="single"/>
          <w:lang w:val="ru-RU"/>
        </w:rPr>
        <w:t>Състояние и управление на държавният поземлен фонд/ДПФ/</w:t>
      </w:r>
      <w:r w:rsidR="00A86F6A" w:rsidRPr="00CA08DB">
        <w:rPr>
          <w:rFonts w:ascii="Verdana" w:hAnsi="Verdana"/>
          <w:i/>
          <w:sz w:val="22"/>
          <w:szCs w:val="22"/>
          <w:u w:val="single"/>
        </w:rPr>
        <w:t>:</w:t>
      </w:r>
    </w:p>
    <w:p w:rsidR="00426C1C" w:rsidRPr="00CA08DB" w:rsidRDefault="00426C1C" w:rsidP="00426C1C">
      <w:pPr>
        <w:pStyle w:val="Default"/>
        <w:spacing w:line="276" w:lineRule="auto"/>
        <w:ind w:left="360"/>
        <w:jc w:val="both"/>
        <w:rPr>
          <w:rFonts w:ascii="Verdana" w:hAnsi="Verdana"/>
          <w:i/>
          <w:sz w:val="22"/>
          <w:szCs w:val="22"/>
          <w:u w:val="single"/>
          <w:lang w:val="ru-RU"/>
        </w:rPr>
      </w:pPr>
    </w:p>
    <w:p w:rsidR="00426C1C" w:rsidRPr="00426C1C" w:rsidRDefault="00426C1C" w:rsidP="00426C1C">
      <w:pPr>
        <w:spacing w:line="276" w:lineRule="auto"/>
        <w:rPr>
          <w:rFonts w:ascii="Verdana" w:hAnsi="Verdana"/>
          <w:sz w:val="22"/>
          <w:szCs w:val="22"/>
        </w:rPr>
      </w:pPr>
      <w:r>
        <w:t xml:space="preserve">  </w:t>
      </w:r>
      <w:r>
        <w:rPr>
          <w:lang w:val="bg-BG"/>
        </w:rPr>
        <w:t xml:space="preserve">     </w:t>
      </w:r>
      <w:r w:rsidRPr="00426C1C">
        <w:rPr>
          <w:rFonts w:ascii="Verdana" w:hAnsi="Verdana"/>
          <w:sz w:val="22"/>
          <w:szCs w:val="22"/>
        </w:rPr>
        <w:t xml:space="preserve">На територията на Област Враца общата площ на земеделските земи от Държавния поземлен фонд е 76 </w:t>
      </w:r>
      <w:proofErr w:type="gramStart"/>
      <w:r w:rsidRPr="00426C1C">
        <w:rPr>
          <w:rFonts w:ascii="Verdana" w:hAnsi="Verdana"/>
          <w:sz w:val="22"/>
          <w:szCs w:val="22"/>
        </w:rPr>
        <w:t>520.488  дка</w:t>
      </w:r>
      <w:proofErr w:type="gramEnd"/>
      <w:r w:rsidRPr="00426C1C">
        <w:rPr>
          <w:rFonts w:ascii="Verdana" w:hAnsi="Verdana"/>
          <w:sz w:val="22"/>
          <w:szCs w:val="22"/>
        </w:rPr>
        <w:t>.</w:t>
      </w:r>
    </w:p>
    <w:p w:rsidR="00426C1C" w:rsidRPr="00426C1C" w:rsidRDefault="00426C1C" w:rsidP="00426C1C">
      <w:pPr>
        <w:pStyle w:val="af2"/>
        <w:spacing w:line="276" w:lineRule="auto"/>
        <w:ind w:left="0"/>
        <w:rPr>
          <w:rFonts w:ascii="Verdana" w:hAnsi="Verdana"/>
          <w:sz w:val="22"/>
          <w:szCs w:val="22"/>
        </w:rPr>
      </w:pPr>
      <w:r>
        <w:rPr>
          <w:rFonts w:ascii="Verdana" w:hAnsi="Verdana"/>
          <w:sz w:val="22"/>
          <w:szCs w:val="22"/>
          <w:lang w:val="bg-BG"/>
        </w:rPr>
        <w:t xml:space="preserve">     </w:t>
      </w:r>
      <w:r w:rsidRPr="00426C1C">
        <w:rPr>
          <w:rFonts w:ascii="Verdana" w:hAnsi="Verdana"/>
          <w:sz w:val="22"/>
          <w:szCs w:val="22"/>
        </w:rPr>
        <w:t>Балансът на земеделските земи от държавния поземлен фонд по начин на трайно ползване е:</w:t>
      </w:r>
    </w:p>
    <w:p w:rsidR="00426C1C" w:rsidRPr="00426C1C" w:rsidRDefault="00426C1C" w:rsidP="00426C1C">
      <w:pPr>
        <w:pStyle w:val="af2"/>
        <w:tabs>
          <w:tab w:val="left" w:pos="142"/>
        </w:tabs>
        <w:spacing w:line="276" w:lineRule="auto"/>
        <w:ind w:left="360"/>
        <w:rPr>
          <w:rFonts w:ascii="Verdana" w:hAnsi="Verdana"/>
          <w:sz w:val="22"/>
          <w:szCs w:val="22"/>
        </w:rPr>
      </w:pPr>
      <w:r w:rsidRPr="00426C1C">
        <w:rPr>
          <w:rFonts w:ascii="Verdana" w:hAnsi="Verdana"/>
          <w:sz w:val="22"/>
          <w:szCs w:val="22"/>
        </w:rPr>
        <w:t>- ниви</w:t>
      </w:r>
      <w:r w:rsidRPr="00426C1C">
        <w:rPr>
          <w:rFonts w:ascii="Verdana" w:hAnsi="Verdana"/>
          <w:sz w:val="22"/>
          <w:szCs w:val="22"/>
        </w:rPr>
        <w:tab/>
      </w:r>
      <w:r w:rsidRPr="00426C1C">
        <w:rPr>
          <w:rFonts w:ascii="Verdana" w:hAnsi="Verdana"/>
          <w:sz w:val="22"/>
          <w:szCs w:val="22"/>
        </w:rPr>
        <w:tab/>
        <w:t xml:space="preserve">                         </w:t>
      </w:r>
      <w:r w:rsidRPr="00426C1C">
        <w:rPr>
          <w:rFonts w:ascii="Verdana" w:hAnsi="Verdana"/>
          <w:sz w:val="22"/>
          <w:szCs w:val="22"/>
        </w:rPr>
        <w:tab/>
        <w:t xml:space="preserve">  </w:t>
      </w:r>
      <w:r>
        <w:rPr>
          <w:rFonts w:ascii="Verdana" w:hAnsi="Verdana"/>
          <w:sz w:val="22"/>
          <w:szCs w:val="22"/>
          <w:lang w:val="bg-BG"/>
        </w:rPr>
        <w:t xml:space="preserve">                                 </w:t>
      </w:r>
      <w:r w:rsidRPr="00426C1C">
        <w:rPr>
          <w:rFonts w:ascii="Verdana" w:hAnsi="Verdana"/>
          <w:sz w:val="22"/>
          <w:szCs w:val="22"/>
        </w:rPr>
        <w:t xml:space="preserve"> 62 263.868</w:t>
      </w:r>
      <w:r>
        <w:rPr>
          <w:rFonts w:ascii="Verdana" w:hAnsi="Verdana"/>
          <w:sz w:val="22"/>
          <w:szCs w:val="22"/>
        </w:rPr>
        <w:t xml:space="preserve"> дка</w:t>
      </w:r>
    </w:p>
    <w:p w:rsidR="00426C1C" w:rsidRPr="00426C1C" w:rsidRDefault="00426C1C" w:rsidP="00426C1C">
      <w:pPr>
        <w:pStyle w:val="af2"/>
        <w:tabs>
          <w:tab w:val="left" w:pos="142"/>
        </w:tabs>
        <w:spacing w:line="276" w:lineRule="auto"/>
        <w:ind w:left="360"/>
        <w:rPr>
          <w:rFonts w:ascii="Verdana" w:hAnsi="Verdana"/>
          <w:sz w:val="22"/>
          <w:szCs w:val="22"/>
        </w:rPr>
      </w:pPr>
      <w:r w:rsidRPr="00426C1C">
        <w:rPr>
          <w:rFonts w:ascii="Verdana" w:hAnsi="Verdana"/>
          <w:sz w:val="22"/>
          <w:szCs w:val="22"/>
        </w:rPr>
        <w:t>- трайни насаждения, в т.ч. лозя</w:t>
      </w:r>
      <w:r w:rsidRPr="00426C1C">
        <w:rPr>
          <w:rFonts w:ascii="Verdana" w:hAnsi="Verdana"/>
          <w:sz w:val="22"/>
          <w:szCs w:val="22"/>
        </w:rPr>
        <w:tab/>
        <w:t xml:space="preserve">       </w:t>
      </w:r>
      <w:r>
        <w:rPr>
          <w:rFonts w:ascii="Verdana" w:hAnsi="Verdana"/>
          <w:sz w:val="22"/>
          <w:szCs w:val="22"/>
          <w:lang w:val="bg-BG"/>
        </w:rPr>
        <w:t xml:space="preserve">                                  </w:t>
      </w:r>
      <w:r w:rsidRPr="00426C1C">
        <w:rPr>
          <w:rFonts w:ascii="Verdana" w:hAnsi="Verdana"/>
          <w:sz w:val="22"/>
          <w:szCs w:val="22"/>
        </w:rPr>
        <w:t>827.524</w:t>
      </w:r>
      <w:r>
        <w:rPr>
          <w:rFonts w:ascii="Verdana" w:hAnsi="Verdana"/>
          <w:sz w:val="22"/>
          <w:szCs w:val="22"/>
        </w:rPr>
        <w:t xml:space="preserve"> дка</w:t>
      </w:r>
    </w:p>
    <w:p w:rsidR="00426C1C" w:rsidRPr="00426C1C" w:rsidRDefault="00426C1C" w:rsidP="00426C1C">
      <w:pPr>
        <w:pStyle w:val="af2"/>
        <w:tabs>
          <w:tab w:val="left" w:pos="142"/>
        </w:tabs>
        <w:spacing w:line="276" w:lineRule="auto"/>
        <w:ind w:left="360"/>
        <w:rPr>
          <w:rFonts w:ascii="Verdana" w:hAnsi="Verdana"/>
          <w:sz w:val="22"/>
          <w:szCs w:val="22"/>
        </w:rPr>
      </w:pPr>
      <w:r w:rsidRPr="00426C1C">
        <w:rPr>
          <w:rFonts w:ascii="Verdana" w:hAnsi="Verdana"/>
          <w:sz w:val="22"/>
          <w:szCs w:val="22"/>
        </w:rPr>
        <w:t>- ливади и пасища</w:t>
      </w:r>
      <w:r w:rsidRPr="00426C1C">
        <w:rPr>
          <w:rFonts w:ascii="Verdana" w:hAnsi="Verdana"/>
          <w:sz w:val="22"/>
          <w:szCs w:val="22"/>
        </w:rPr>
        <w:tab/>
      </w:r>
      <w:r w:rsidRPr="00426C1C">
        <w:rPr>
          <w:rFonts w:ascii="Verdana" w:hAnsi="Verdana"/>
          <w:sz w:val="22"/>
          <w:szCs w:val="22"/>
        </w:rPr>
        <w:tab/>
      </w:r>
      <w:r w:rsidRPr="00426C1C">
        <w:rPr>
          <w:rFonts w:ascii="Verdana" w:hAnsi="Verdana"/>
          <w:sz w:val="22"/>
          <w:szCs w:val="22"/>
        </w:rPr>
        <w:tab/>
        <w:t xml:space="preserve">    </w:t>
      </w:r>
      <w:r>
        <w:rPr>
          <w:rFonts w:ascii="Verdana" w:hAnsi="Verdana"/>
          <w:sz w:val="22"/>
          <w:szCs w:val="22"/>
          <w:lang w:val="bg-BG"/>
        </w:rPr>
        <w:t xml:space="preserve">                                  </w:t>
      </w:r>
      <w:r w:rsidRPr="00426C1C">
        <w:rPr>
          <w:rFonts w:ascii="Verdana" w:hAnsi="Verdana"/>
          <w:sz w:val="22"/>
          <w:szCs w:val="22"/>
        </w:rPr>
        <w:t>8 933.06</w:t>
      </w:r>
      <w:r>
        <w:rPr>
          <w:rFonts w:ascii="Verdana" w:hAnsi="Verdana"/>
          <w:sz w:val="22"/>
          <w:szCs w:val="22"/>
        </w:rPr>
        <w:t>0 дка</w:t>
      </w:r>
    </w:p>
    <w:p w:rsidR="00426C1C" w:rsidRPr="00426C1C" w:rsidRDefault="00426C1C" w:rsidP="00426C1C">
      <w:pPr>
        <w:pStyle w:val="af2"/>
        <w:tabs>
          <w:tab w:val="left" w:pos="142"/>
        </w:tabs>
        <w:spacing w:line="276" w:lineRule="auto"/>
        <w:ind w:left="360"/>
        <w:rPr>
          <w:rFonts w:ascii="Verdana" w:hAnsi="Verdana"/>
          <w:sz w:val="22"/>
          <w:szCs w:val="22"/>
        </w:rPr>
      </w:pPr>
      <w:r w:rsidRPr="00426C1C">
        <w:rPr>
          <w:rFonts w:ascii="Verdana" w:hAnsi="Verdana"/>
          <w:sz w:val="22"/>
          <w:szCs w:val="22"/>
        </w:rPr>
        <w:t xml:space="preserve">- гори и гори в зем. земя                            </w:t>
      </w:r>
      <w:r>
        <w:rPr>
          <w:rFonts w:ascii="Verdana" w:hAnsi="Verdana"/>
          <w:sz w:val="22"/>
          <w:szCs w:val="22"/>
          <w:lang w:val="bg-BG"/>
        </w:rPr>
        <w:t xml:space="preserve">                        </w:t>
      </w:r>
      <w:r w:rsidRPr="00426C1C">
        <w:rPr>
          <w:rFonts w:ascii="Verdana" w:hAnsi="Verdana"/>
          <w:sz w:val="22"/>
          <w:szCs w:val="22"/>
        </w:rPr>
        <w:t>2 748.156 дка</w:t>
      </w:r>
    </w:p>
    <w:p w:rsidR="00426C1C" w:rsidRPr="00426C1C" w:rsidRDefault="00426C1C" w:rsidP="00426C1C">
      <w:pPr>
        <w:spacing w:line="276" w:lineRule="auto"/>
        <w:rPr>
          <w:rFonts w:ascii="Verdana" w:hAnsi="Verdana"/>
          <w:sz w:val="22"/>
          <w:szCs w:val="22"/>
        </w:rPr>
      </w:pPr>
      <w:r>
        <w:rPr>
          <w:rFonts w:ascii="Verdana" w:hAnsi="Verdana"/>
          <w:sz w:val="22"/>
          <w:szCs w:val="22"/>
          <w:lang w:val="bg-BG"/>
        </w:rPr>
        <w:t xml:space="preserve">     </w:t>
      </w:r>
      <w:r w:rsidRPr="00426C1C">
        <w:rPr>
          <w:rFonts w:ascii="Verdana" w:hAnsi="Verdana"/>
          <w:sz w:val="22"/>
          <w:szCs w:val="22"/>
        </w:rPr>
        <w:t xml:space="preserve">- др. селскостопанска територия                    </w:t>
      </w:r>
      <w:r>
        <w:rPr>
          <w:rFonts w:ascii="Verdana" w:hAnsi="Verdana"/>
          <w:sz w:val="22"/>
          <w:szCs w:val="22"/>
          <w:lang w:val="bg-BG"/>
        </w:rPr>
        <w:t xml:space="preserve">                         </w:t>
      </w:r>
      <w:r w:rsidRPr="00426C1C">
        <w:rPr>
          <w:rFonts w:ascii="Verdana" w:hAnsi="Verdana"/>
          <w:sz w:val="22"/>
          <w:szCs w:val="22"/>
        </w:rPr>
        <w:t>40.164 дка</w:t>
      </w:r>
    </w:p>
    <w:p w:rsidR="00426C1C" w:rsidRPr="00426C1C" w:rsidRDefault="00426C1C" w:rsidP="00426C1C">
      <w:pPr>
        <w:pStyle w:val="af2"/>
        <w:spacing w:line="276" w:lineRule="auto"/>
        <w:ind w:left="360"/>
        <w:rPr>
          <w:rFonts w:ascii="Verdana" w:hAnsi="Verdana"/>
          <w:sz w:val="22"/>
          <w:szCs w:val="22"/>
        </w:rPr>
      </w:pPr>
      <w:r w:rsidRPr="00426C1C">
        <w:rPr>
          <w:rFonts w:ascii="Verdana" w:hAnsi="Verdana"/>
          <w:sz w:val="22"/>
          <w:szCs w:val="22"/>
        </w:rPr>
        <w:t xml:space="preserve">- друг вид имот със специално предназначение и ползване   </w:t>
      </w:r>
      <w:r>
        <w:rPr>
          <w:rFonts w:ascii="Verdana" w:hAnsi="Verdana"/>
          <w:sz w:val="22"/>
          <w:szCs w:val="22"/>
          <w:lang w:val="bg-BG"/>
        </w:rPr>
        <w:t xml:space="preserve"> </w:t>
      </w:r>
      <w:r w:rsidRPr="00426C1C">
        <w:rPr>
          <w:rFonts w:ascii="Verdana" w:hAnsi="Verdana"/>
          <w:sz w:val="22"/>
          <w:szCs w:val="22"/>
        </w:rPr>
        <w:t>117.385 дка</w:t>
      </w:r>
    </w:p>
    <w:p w:rsidR="00426C1C" w:rsidRPr="00426C1C" w:rsidRDefault="00426C1C" w:rsidP="00426C1C">
      <w:pPr>
        <w:pStyle w:val="af2"/>
        <w:spacing w:line="276" w:lineRule="auto"/>
        <w:ind w:left="360"/>
        <w:rPr>
          <w:rFonts w:ascii="Verdana" w:hAnsi="Verdana"/>
          <w:sz w:val="22"/>
          <w:szCs w:val="22"/>
        </w:rPr>
      </w:pPr>
      <w:r w:rsidRPr="00426C1C">
        <w:rPr>
          <w:rFonts w:ascii="Verdana" w:hAnsi="Verdana"/>
          <w:sz w:val="22"/>
          <w:szCs w:val="22"/>
        </w:rPr>
        <w:t xml:space="preserve">- разсадник                  </w:t>
      </w:r>
      <w:r>
        <w:rPr>
          <w:rFonts w:ascii="Verdana" w:hAnsi="Verdana"/>
          <w:sz w:val="22"/>
          <w:szCs w:val="22"/>
          <w:lang w:val="bg-BG"/>
        </w:rPr>
        <w:t xml:space="preserve">                                                        </w:t>
      </w:r>
      <w:r w:rsidRPr="00426C1C">
        <w:rPr>
          <w:rFonts w:ascii="Verdana" w:hAnsi="Verdana"/>
          <w:sz w:val="22"/>
          <w:szCs w:val="22"/>
        </w:rPr>
        <w:t xml:space="preserve"> 163.062 дка</w:t>
      </w:r>
    </w:p>
    <w:p w:rsidR="00426C1C" w:rsidRPr="00426C1C" w:rsidRDefault="00426C1C" w:rsidP="00426C1C">
      <w:pPr>
        <w:pStyle w:val="af2"/>
        <w:spacing w:line="276" w:lineRule="auto"/>
        <w:ind w:left="360"/>
        <w:rPr>
          <w:rFonts w:ascii="Verdana" w:hAnsi="Verdana"/>
          <w:sz w:val="22"/>
          <w:szCs w:val="22"/>
        </w:rPr>
      </w:pPr>
      <w:r w:rsidRPr="00426C1C">
        <w:rPr>
          <w:rFonts w:ascii="Verdana" w:hAnsi="Verdana"/>
          <w:sz w:val="22"/>
          <w:szCs w:val="22"/>
        </w:rPr>
        <w:t xml:space="preserve">- стоп. двор-нива          </w:t>
      </w:r>
      <w:r>
        <w:rPr>
          <w:rFonts w:ascii="Verdana" w:hAnsi="Verdana"/>
          <w:sz w:val="22"/>
          <w:szCs w:val="22"/>
          <w:lang w:val="bg-BG"/>
        </w:rPr>
        <w:t xml:space="preserve">                                                        </w:t>
      </w:r>
      <w:r w:rsidRPr="00426C1C">
        <w:rPr>
          <w:rFonts w:ascii="Verdana" w:hAnsi="Verdana"/>
          <w:sz w:val="22"/>
          <w:szCs w:val="22"/>
        </w:rPr>
        <w:t>573.363 дка</w:t>
      </w:r>
    </w:p>
    <w:p w:rsidR="00426C1C" w:rsidRPr="00426C1C" w:rsidRDefault="00426C1C" w:rsidP="00426C1C">
      <w:pPr>
        <w:pStyle w:val="af2"/>
        <w:spacing w:line="276" w:lineRule="auto"/>
        <w:ind w:left="360"/>
        <w:rPr>
          <w:rFonts w:ascii="Verdana" w:hAnsi="Verdana"/>
          <w:sz w:val="22"/>
          <w:szCs w:val="22"/>
        </w:rPr>
      </w:pPr>
      <w:r w:rsidRPr="00426C1C">
        <w:rPr>
          <w:rFonts w:ascii="Verdana" w:hAnsi="Verdana"/>
          <w:sz w:val="22"/>
          <w:szCs w:val="22"/>
        </w:rPr>
        <w:t xml:space="preserve">- стоп. двор-пасище     </w:t>
      </w:r>
      <w:r>
        <w:rPr>
          <w:rFonts w:ascii="Verdana" w:hAnsi="Verdana"/>
          <w:sz w:val="22"/>
          <w:szCs w:val="22"/>
          <w:lang w:val="bg-BG"/>
        </w:rPr>
        <w:t xml:space="preserve">                                                         </w:t>
      </w:r>
      <w:r w:rsidRPr="00426C1C">
        <w:rPr>
          <w:rFonts w:ascii="Verdana" w:hAnsi="Verdana"/>
          <w:sz w:val="22"/>
          <w:szCs w:val="22"/>
        </w:rPr>
        <w:t>853.906 дка</w:t>
      </w:r>
    </w:p>
    <w:p w:rsidR="00426C1C" w:rsidRPr="00426C1C" w:rsidRDefault="00426C1C" w:rsidP="00426C1C">
      <w:pPr>
        <w:pStyle w:val="af2"/>
        <w:spacing w:line="276" w:lineRule="auto"/>
        <w:ind w:left="0" w:firstLine="426"/>
        <w:rPr>
          <w:rFonts w:ascii="Verdana" w:hAnsi="Verdana"/>
          <w:sz w:val="22"/>
          <w:szCs w:val="22"/>
        </w:rPr>
      </w:pPr>
      <w:r w:rsidRPr="00426C1C">
        <w:rPr>
          <w:rFonts w:ascii="Verdana" w:hAnsi="Verdana"/>
          <w:sz w:val="22"/>
          <w:szCs w:val="22"/>
        </w:rPr>
        <w:t>За създаване и отглеждане на трайни насаждения са сключени 4 броя договори за аренда за обща площ 502.340 дка, както и 1 бр. договор за аренда за отглеждане на съществуващи трайни насаждения за обща площ 48.393 дка.</w:t>
      </w:r>
    </w:p>
    <w:p w:rsidR="00426C1C" w:rsidRPr="00426C1C" w:rsidRDefault="00426C1C" w:rsidP="00426C1C">
      <w:pPr>
        <w:pStyle w:val="af2"/>
        <w:spacing w:line="276" w:lineRule="auto"/>
        <w:ind w:left="0" w:firstLine="426"/>
        <w:jc w:val="both"/>
        <w:rPr>
          <w:rFonts w:ascii="Verdana" w:hAnsi="Verdana"/>
          <w:sz w:val="22"/>
          <w:szCs w:val="22"/>
        </w:rPr>
      </w:pPr>
      <w:r w:rsidRPr="00426C1C">
        <w:rPr>
          <w:rFonts w:ascii="Verdana" w:hAnsi="Verdana"/>
          <w:sz w:val="22"/>
          <w:szCs w:val="22"/>
        </w:rPr>
        <w:t xml:space="preserve">На основание чл.24 а, ал.1 от Закона за собствеността и ползването на земеделските земи (ЗСПЗЗ), чл.47е, и чл.47б, ал.2 от ППЗСПЗЗ е открита процедура по провеждане на търг за отдаване под наем/ аренда на земеделски земи от държавния поземлен фонд със заповед № РД </w:t>
      </w:r>
      <w:r w:rsidRPr="00426C1C">
        <w:rPr>
          <w:rFonts w:ascii="Verdana" w:hAnsi="Verdana"/>
          <w:sz w:val="22"/>
          <w:szCs w:val="22"/>
          <w:lang w:val="ru-RU"/>
        </w:rPr>
        <w:t xml:space="preserve">-46-40/27.02.2024г. на Министъра на земеделието и храните, обнародвана в «Държавен вестник», бр.27/29.03.2024г., изменена и допълнена със Заповед № РД46-182/05.06.2024г. на Министъра на </w:t>
      </w:r>
      <w:r w:rsidRPr="00426C1C">
        <w:rPr>
          <w:rFonts w:ascii="Verdana" w:hAnsi="Verdana"/>
          <w:sz w:val="22"/>
          <w:szCs w:val="22"/>
          <w:lang w:val="ru-RU"/>
        </w:rPr>
        <w:lastRenderedPageBreak/>
        <w:t>земеделието и храните, обнародвана в «Държавен вестник», бр.50/14.06.2024г.</w:t>
      </w:r>
      <w:r w:rsidRPr="00426C1C">
        <w:rPr>
          <w:rFonts w:ascii="Verdana" w:hAnsi="Verdana"/>
          <w:sz w:val="22"/>
          <w:szCs w:val="22"/>
        </w:rPr>
        <w:t>, Заповед № 118/19.06.2024г. на Директора на областна дирекция «Земеделие» - Враца за провеждане на таен търг за отдаване под наем/аренда на земеделски земи от ДПФ за стопанската 2024/2025 г. /първа тръжна сесия/ за територията на област Враца, публикувана във в. „Северозапад днес” бр.46 от 21.06.2024</w:t>
      </w:r>
      <w:r>
        <w:rPr>
          <w:rFonts w:ascii="Verdana" w:hAnsi="Verdana"/>
          <w:sz w:val="22"/>
          <w:szCs w:val="22"/>
        </w:rPr>
        <w:t xml:space="preserve"> г.</w:t>
      </w:r>
      <w:r w:rsidRPr="00426C1C">
        <w:rPr>
          <w:rFonts w:ascii="Verdana" w:hAnsi="Verdana"/>
          <w:sz w:val="22"/>
          <w:szCs w:val="22"/>
        </w:rPr>
        <w:t xml:space="preserve"> Обявени са общо 2689 броя имоти с обща площ 33 424,417 дка за дългосрочно отдаване за отглеждане на едногодишни полски култури, многогодишни фуражни култури или зеленчуци, за отглеждане на съществуващи трайни 2 броя имоти за обща площ 402,256 дка и за създаване и отглеждане на лозови насаждения 96 броя имота за обща площ 100,901 дка.</w:t>
      </w:r>
    </w:p>
    <w:p w:rsidR="00426C1C" w:rsidRPr="00426C1C" w:rsidRDefault="00426C1C" w:rsidP="00426C1C">
      <w:pPr>
        <w:pStyle w:val="af2"/>
        <w:spacing w:line="276" w:lineRule="auto"/>
        <w:ind w:left="0" w:firstLine="426"/>
        <w:jc w:val="both"/>
        <w:rPr>
          <w:rFonts w:ascii="Verdana" w:hAnsi="Verdana"/>
          <w:sz w:val="22"/>
          <w:szCs w:val="22"/>
        </w:rPr>
      </w:pPr>
      <w:r w:rsidRPr="00426C1C">
        <w:rPr>
          <w:rFonts w:ascii="Verdana" w:hAnsi="Verdana"/>
          <w:sz w:val="22"/>
          <w:szCs w:val="22"/>
        </w:rPr>
        <w:t>Търгът се проведе на 25.07.2024 г., като бяха сключени 23 бр. договори за 3226.936 дка и за тях се плати сума в размер на 123 842 лв.</w:t>
      </w:r>
    </w:p>
    <w:p w:rsidR="00426C1C" w:rsidRPr="00426C1C" w:rsidRDefault="00426C1C" w:rsidP="00426C1C">
      <w:pPr>
        <w:pStyle w:val="af2"/>
        <w:spacing w:line="276" w:lineRule="auto"/>
        <w:ind w:left="0" w:firstLine="426"/>
        <w:jc w:val="both"/>
        <w:rPr>
          <w:rFonts w:ascii="Verdana" w:hAnsi="Verdana"/>
          <w:sz w:val="22"/>
          <w:szCs w:val="22"/>
        </w:rPr>
      </w:pPr>
      <w:r w:rsidRPr="00426C1C">
        <w:rPr>
          <w:rFonts w:ascii="Verdana" w:hAnsi="Verdana"/>
          <w:sz w:val="22"/>
          <w:szCs w:val="22"/>
        </w:rPr>
        <w:t>На 26.09.2024г. и 27.09.2024 г. се проведе Втора тръжна сесия за отдаване на свободните имоти от ДПФ, открита със Заповед № 157/21.08.2024г.</w:t>
      </w:r>
      <w:r>
        <w:rPr>
          <w:rFonts w:ascii="Verdana" w:hAnsi="Verdana"/>
          <w:sz w:val="22"/>
          <w:szCs w:val="22"/>
        </w:rPr>
        <w:t xml:space="preserve"> на директора на ОД „</w:t>
      </w:r>
      <w:proofErr w:type="gramStart"/>
      <w:r>
        <w:rPr>
          <w:rFonts w:ascii="Verdana" w:hAnsi="Verdana"/>
          <w:sz w:val="22"/>
          <w:szCs w:val="22"/>
        </w:rPr>
        <w:t>Земеделие“</w:t>
      </w:r>
      <w:r>
        <w:rPr>
          <w:rFonts w:ascii="Verdana" w:hAnsi="Verdana"/>
          <w:sz w:val="22"/>
          <w:szCs w:val="22"/>
          <w:lang w:val="bg-BG"/>
        </w:rPr>
        <w:t xml:space="preserve"> </w:t>
      </w:r>
      <w:r w:rsidRPr="00426C1C">
        <w:rPr>
          <w:rFonts w:ascii="Verdana" w:hAnsi="Verdana"/>
          <w:sz w:val="22"/>
          <w:szCs w:val="22"/>
        </w:rPr>
        <w:t>–</w:t>
      </w:r>
      <w:proofErr w:type="gramEnd"/>
      <w:r w:rsidRPr="00426C1C">
        <w:rPr>
          <w:rFonts w:ascii="Verdana" w:hAnsi="Verdana"/>
          <w:sz w:val="22"/>
          <w:szCs w:val="22"/>
        </w:rPr>
        <w:t xml:space="preserve"> Враца и публикувана във в. „Северозапад днес” бр.</w:t>
      </w:r>
      <w:r>
        <w:rPr>
          <w:rFonts w:ascii="Verdana" w:hAnsi="Verdana"/>
          <w:sz w:val="22"/>
          <w:szCs w:val="22"/>
          <w:lang w:val="bg-BG"/>
        </w:rPr>
        <w:t xml:space="preserve"> </w:t>
      </w:r>
      <w:r w:rsidRPr="00426C1C">
        <w:rPr>
          <w:rFonts w:ascii="Verdana" w:hAnsi="Verdana"/>
          <w:sz w:val="22"/>
          <w:szCs w:val="22"/>
        </w:rPr>
        <w:t>62 от 23.08.2024 г. Обявени са 2587 броя имота за отдаване с обща площ 31 209.264 дка, като към Втора тръжна сесия след съгласуване с Министъра на земеделието и храните са добавени 48 броя имота с обща площ 521,653 дка освободени от предсрочно прекратени договори. Сключени са 28 бр. договори с обща площ 23 674,983 дка и за тях се плати сума в размер на 1 440 373,17 лв.</w:t>
      </w:r>
    </w:p>
    <w:p w:rsidR="00426C1C" w:rsidRPr="00426C1C" w:rsidRDefault="00426C1C" w:rsidP="00426C1C">
      <w:pPr>
        <w:pStyle w:val="af2"/>
        <w:spacing w:line="276" w:lineRule="auto"/>
        <w:ind w:left="0" w:firstLine="426"/>
        <w:jc w:val="both"/>
        <w:rPr>
          <w:rFonts w:ascii="Verdana" w:hAnsi="Verdana"/>
          <w:sz w:val="22"/>
          <w:szCs w:val="22"/>
        </w:rPr>
      </w:pPr>
      <w:r w:rsidRPr="00426C1C">
        <w:rPr>
          <w:rFonts w:ascii="Verdana" w:hAnsi="Verdana"/>
          <w:sz w:val="22"/>
          <w:szCs w:val="22"/>
        </w:rPr>
        <w:t xml:space="preserve">За дължимите наемни/арендни вноски са уведомени всички ползватели на земи от ДПФ. Поради настъпилата забава в плащането на дължимата арендна вноска по 4 договора, са изпратени нотариални покани за едностранно прекратяване на договорите по искане на изправната страна. Прекратяването на договорите е регистрирано в Агенция по вписванията и общинските служби по земеделие. Освободените имоти са включени в проведените тръжни процедури </w:t>
      </w:r>
      <w:proofErr w:type="gramStart"/>
      <w:r w:rsidRPr="00426C1C">
        <w:rPr>
          <w:rFonts w:ascii="Verdana" w:hAnsi="Verdana"/>
          <w:sz w:val="22"/>
          <w:szCs w:val="22"/>
        </w:rPr>
        <w:t>за  стопанската</w:t>
      </w:r>
      <w:proofErr w:type="gramEnd"/>
      <w:r w:rsidRPr="00426C1C">
        <w:rPr>
          <w:rFonts w:ascii="Verdana" w:hAnsi="Verdana"/>
          <w:sz w:val="22"/>
          <w:szCs w:val="22"/>
        </w:rPr>
        <w:t xml:space="preserve"> 2024/2025 година.</w:t>
      </w:r>
    </w:p>
    <w:p w:rsidR="00426C1C" w:rsidRPr="00426C1C" w:rsidRDefault="00426C1C" w:rsidP="00426C1C">
      <w:pPr>
        <w:pStyle w:val="af2"/>
        <w:spacing w:line="276" w:lineRule="auto"/>
        <w:ind w:left="0" w:firstLine="426"/>
        <w:jc w:val="both"/>
        <w:rPr>
          <w:rFonts w:ascii="Verdana" w:hAnsi="Verdana" w:cstheme="minorHAnsi"/>
          <w:sz w:val="22"/>
          <w:szCs w:val="22"/>
        </w:rPr>
      </w:pPr>
      <w:r w:rsidRPr="00426C1C">
        <w:rPr>
          <w:rFonts w:ascii="Verdana" w:hAnsi="Verdana"/>
          <w:sz w:val="22"/>
          <w:szCs w:val="22"/>
        </w:rPr>
        <w:t xml:space="preserve">На основание чл.37м от ЗСПЗЗ, комисия назначена със Заповед № 37/31.01.2024г. на Директора на Областна дирекция «Земеделие» -Враца, извърши проверка на сключените договори за наем </w:t>
      </w:r>
      <w:r w:rsidRPr="00426C1C">
        <w:rPr>
          <w:rFonts w:ascii="Verdana" w:hAnsi="Verdana" w:cstheme="minorHAnsi"/>
          <w:sz w:val="22"/>
          <w:szCs w:val="22"/>
        </w:rPr>
        <w:t>на пасища, мери и ливади от държавния поземлен фонд – 21 бр. договори за обща площ 2914,322 дка с животновъди, регистрирани в Информационната система на БАБХ за спазване на изискванията на чл.37и, ал.4 от ЗСПЗЗ.</w:t>
      </w:r>
    </w:p>
    <w:p w:rsidR="00426C1C" w:rsidRPr="00426C1C" w:rsidRDefault="00426C1C" w:rsidP="00426C1C">
      <w:pPr>
        <w:spacing w:line="276" w:lineRule="auto"/>
        <w:ind w:firstLine="426"/>
        <w:jc w:val="both"/>
        <w:rPr>
          <w:rFonts w:ascii="Verdana" w:hAnsi="Verdana"/>
          <w:sz w:val="22"/>
          <w:szCs w:val="22"/>
        </w:rPr>
      </w:pPr>
      <w:r w:rsidRPr="00426C1C">
        <w:rPr>
          <w:rFonts w:ascii="Verdana" w:hAnsi="Verdana" w:cstheme="minorHAnsi"/>
          <w:sz w:val="22"/>
          <w:szCs w:val="22"/>
        </w:rPr>
        <w:t>По искане на наемателите, след изразено съгласие на министъра са прекратени 2 броя договори за отдаване на пасища, мери и ливади от ДПФ за обща площ 130.408 дка, считано от стопанската 2024/2025 година. Посочените причини от единия наемател</w:t>
      </w:r>
      <w:r w:rsidRPr="00426C1C">
        <w:rPr>
          <w:rFonts w:ascii="Verdana" w:hAnsi="Verdana"/>
          <w:sz w:val="22"/>
          <w:szCs w:val="22"/>
        </w:rPr>
        <w:t xml:space="preserve"> е, че намалява отглежданите от него животни, а другият е прекратил дейността си като земеделски производител.</w:t>
      </w:r>
    </w:p>
    <w:p w:rsidR="00426C1C" w:rsidRPr="00426C1C" w:rsidRDefault="00426C1C" w:rsidP="00426C1C">
      <w:pPr>
        <w:spacing w:line="276" w:lineRule="auto"/>
        <w:ind w:firstLine="426"/>
        <w:jc w:val="both"/>
        <w:rPr>
          <w:rFonts w:ascii="Verdana" w:hAnsi="Verdana"/>
          <w:sz w:val="22"/>
          <w:szCs w:val="22"/>
        </w:rPr>
      </w:pPr>
      <w:r w:rsidRPr="00426C1C">
        <w:rPr>
          <w:rFonts w:ascii="Verdana" w:hAnsi="Verdana"/>
          <w:sz w:val="22"/>
          <w:szCs w:val="22"/>
        </w:rPr>
        <w:t>Във връзка с чл.37и, ал.10 от ЗСПЗЗ за стопанската 2024/2025 година по реда на чл.37и, ал.12 от ЗСПЗЗ е сключен един договор за дългосрочно отдаване под наем на пасища и ливади от ДПФ с обща площ 340.310 дка.</w:t>
      </w:r>
    </w:p>
    <w:p w:rsidR="00426C1C" w:rsidRPr="00426C1C" w:rsidRDefault="00426C1C" w:rsidP="00426C1C">
      <w:pPr>
        <w:pStyle w:val="af2"/>
        <w:spacing w:line="276" w:lineRule="auto"/>
        <w:ind w:left="0" w:firstLine="426"/>
        <w:jc w:val="both"/>
        <w:rPr>
          <w:rFonts w:ascii="Verdana" w:hAnsi="Verdana"/>
          <w:sz w:val="22"/>
          <w:szCs w:val="22"/>
        </w:rPr>
      </w:pPr>
      <w:proofErr w:type="gramStart"/>
      <w:r w:rsidRPr="00426C1C">
        <w:rPr>
          <w:rFonts w:ascii="Verdana" w:hAnsi="Verdana"/>
          <w:sz w:val="22"/>
          <w:szCs w:val="22"/>
        </w:rPr>
        <w:t>На  06.11.2024</w:t>
      </w:r>
      <w:proofErr w:type="gramEnd"/>
      <w:r w:rsidRPr="00426C1C">
        <w:rPr>
          <w:rFonts w:ascii="Verdana" w:hAnsi="Verdana"/>
          <w:sz w:val="22"/>
          <w:szCs w:val="22"/>
        </w:rPr>
        <w:t xml:space="preserve"> г. бе обявена тръжна процедура за предоставяне на свободни имоти с НТП „пасища, мери” и „ливади” за едногодишно ползване по реда на чл.37и, ал.13 от ЗСПЗЗ само за животновъди за 1 (една) календарна година, календарната 2025 г. Търгът се проведе на 11.12.2024 г., на който се явиха 10 /десет/ участника. На 13.12.2024 г. бе публикуван протокола на комисията за класирането на кандидатите. Сключени са 8 броя договори за площ 1791 дка.</w:t>
      </w:r>
    </w:p>
    <w:p w:rsidR="00426C1C" w:rsidRPr="00426C1C" w:rsidRDefault="00426C1C" w:rsidP="00426C1C">
      <w:pPr>
        <w:spacing w:line="276" w:lineRule="auto"/>
        <w:ind w:firstLine="426"/>
        <w:jc w:val="both"/>
        <w:rPr>
          <w:rFonts w:ascii="Verdana" w:hAnsi="Verdana"/>
          <w:sz w:val="22"/>
          <w:szCs w:val="22"/>
        </w:rPr>
      </w:pPr>
      <w:r w:rsidRPr="00426C1C">
        <w:rPr>
          <w:rFonts w:ascii="Verdana" w:hAnsi="Verdana"/>
          <w:sz w:val="22"/>
          <w:szCs w:val="22"/>
        </w:rPr>
        <w:t xml:space="preserve">На основание чл.37в, ал.10 от ЗСПЗЗ земите от държавния поземлен фонд, които не могат да се обособят в самостоятелни масиви и за тях не са сключени договори </w:t>
      </w:r>
      <w:r w:rsidRPr="00426C1C">
        <w:rPr>
          <w:rFonts w:ascii="Verdana" w:hAnsi="Verdana"/>
          <w:sz w:val="22"/>
          <w:szCs w:val="22"/>
        </w:rPr>
        <w:lastRenderedPageBreak/>
        <w:t>за наем или за аренда, преди издаването на заповедта по ал. 4 съгласно разпоредбите на чл.37в от ЗСПЗЗ са предоставени на ползватели на съответните масиви по тяхно искане. Имотите са предоставени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 По подадени заявления от ползвателите до 31.12.2024</w:t>
      </w:r>
      <w:r>
        <w:rPr>
          <w:rFonts w:ascii="Verdana" w:hAnsi="Verdana"/>
          <w:sz w:val="22"/>
          <w:szCs w:val="22"/>
          <w:lang w:val="bg-BG"/>
        </w:rPr>
        <w:t xml:space="preserve"> </w:t>
      </w:r>
      <w:r w:rsidRPr="00426C1C">
        <w:rPr>
          <w:rFonts w:ascii="Verdana" w:hAnsi="Verdana"/>
          <w:sz w:val="22"/>
          <w:szCs w:val="22"/>
        </w:rPr>
        <w:t>г. са сключени 23 броя договори за ползвана площ 636 дка.</w:t>
      </w:r>
    </w:p>
    <w:p w:rsidR="00027962" w:rsidRDefault="00027962" w:rsidP="00241510">
      <w:pPr>
        <w:tabs>
          <w:tab w:val="left" w:pos="567"/>
        </w:tabs>
        <w:overflowPunct/>
        <w:autoSpaceDE/>
        <w:adjustRightInd/>
        <w:spacing w:line="276" w:lineRule="auto"/>
        <w:jc w:val="both"/>
        <w:textAlignment w:val="auto"/>
        <w:rPr>
          <w:rFonts w:ascii="Verdana" w:hAnsi="Verdana"/>
          <w:b/>
          <w:sz w:val="22"/>
          <w:szCs w:val="22"/>
          <w:highlight w:val="yellow"/>
          <w:lang w:val="ru-RU"/>
        </w:rPr>
      </w:pPr>
    </w:p>
    <w:p w:rsidR="00A95261" w:rsidRPr="00027962" w:rsidRDefault="0032442C" w:rsidP="00241510">
      <w:pPr>
        <w:tabs>
          <w:tab w:val="left" w:pos="567"/>
        </w:tabs>
        <w:overflowPunct/>
        <w:autoSpaceDE/>
        <w:adjustRightInd/>
        <w:spacing w:line="276" w:lineRule="auto"/>
        <w:jc w:val="both"/>
        <w:textAlignment w:val="auto"/>
        <w:rPr>
          <w:rFonts w:ascii="Verdana" w:hAnsi="Verdana"/>
          <w:b/>
          <w:sz w:val="22"/>
          <w:szCs w:val="22"/>
          <w:lang w:val="ru-RU"/>
        </w:rPr>
      </w:pPr>
      <w:r w:rsidRPr="00027962">
        <w:rPr>
          <w:rFonts w:ascii="Verdana" w:hAnsi="Verdana"/>
          <w:b/>
          <w:sz w:val="22"/>
          <w:szCs w:val="22"/>
          <w:lang w:val="ru-RU"/>
        </w:rPr>
        <w:tab/>
      </w:r>
      <w:r w:rsidR="00A95261" w:rsidRPr="00027962">
        <w:rPr>
          <w:rFonts w:ascii="Verdana" w:hAnsi="Verdana"/>
          <w:b/>
          <w:sz w:val="22"/>
          <w:szCs w:val="22"/>
          <w:lang w:val="ru-RU"/>
        </w:rPr>
        <w:t>Прогноза за развитието на земеделието в областта</w:t>
      </w:r>
    </w:p>
    <w:p w:rsidR="0032442C" w:rsidRPr="00027962" w:rsidRDefault="0032442C" w:rsidP="00241510">
      <w:pPr>
        <w:tabs>
          <w:tab w:val="left" w:pos="567"/>
        </w:tabs>
        <w:overflowPunct/>
        <w:autoSpaceDE/>
        <w:adjustRightInd/>
        <w:spacing w:line="276" w:lineRule="auto"/>
        <w:jc w:val="both"/>
        <w:textAlignment w:val="auto"/>
        <w:rPr>
          <w:rFonts w:ascii="Verdana" w:hAnsi="Verdana"/>
          <w:sz w:val="22"/>
          <w:szCs w:val="22"/>
          <w:lang w:val="ru-RU"/>
        </w:rPr>
      </w:pPr>
    </w:p>
    <w:p w:rsidR="00A95261" w:rsidRPr="00027962" w:rsidRDefault="000E5264" w:rsidP="00211118">
      <w:pPr>
        <w:tabs>
          <w:tab w:val="left" w:pos="567"/>
        </w:tabs>
        <w:overflowPunct/>
        <w:autoSpaceDE/>
        <w:adjustRightInd/>
        <w:spacing w:line="276" w:lineRule="auto"/>
        <w:jc w:val="both"/>
        <w:rPr>
          <w:rFonts w:ascii="Verdana" w:hAnsi="Verdana"/>
          <w:sz w:val="22"/>
          <w:szCs w:val="22"/>
          <w:lang w:val="bg-BG"/>
        </w:rPr>
      </w:pPr>
      <w:r w:rsidRPr="00027962">
        <w:rPr>
          <w:rFonts w:ascii="Verdana" w:hAnsi="Verdana"/>
          <w:sz w:val="22"/>
          <w:szCs w:val="22"/>
          <w:lang w:val="bg-BG"/>
        </w:rPr>
        <w:tab/>
        <w:t xml:space="preserve">В </w:t>
      </w:r>
      <w:r w:rsidR="00211118">
        <w:rPr>
          <w:rFonts w:ascii="Verdana" w:hAnsi="Verdana"/>
          <w:sz w:val="22"/>
          <w:szCs w:val="22"/>
          <w:lang w:val="bg-BG"/>
        </w:rPr>
        <w:t>сектор „Растениевъдство“</w:t>
      </w:r>
      <w:r w:rsidR="00A95261" w:rsidRPr="00027962">
        <w:rPr>
          <w:rFonts w:ascii="Verdana" w:hAnsi="Verdana"/>
          <w:sz w:val="22"/>
          <w:szCs w:val="22"/>
          <w:lang w:val="bg-BG"/>
        </w:rPr>
        <w:t xml:space="preserve"> очаквани</w:t>
      </w:r>
      <w:r w:rsidRPr="00027962">
        <w:rPr>
          <w:rFonts w:ascii="Verdana" w:hAnsi="Verdana"/>
          <w:sz w:val="22"/>
          <w:szCs w:val="22"/>
          <w:lang w:val="bg-BG"/>
        </w:rPr>
        <w:t>те</w:t>
      </w:r>
      <w:r w:rsidR="00A95261" w:rsidRPr="00027962">
        <w:rPr>
          <w:rFonts w:ascii="Verdana" w:hAnsi="Verdana"/>
          <w:sz w:val="22"/>
          <w:szCs w:val="22"/>
          <w:lang w:val="bg-BG"/>
        </w:rPr>
        <w:t xml:space="preserve"> добиви от основните култури се свежда до увеличаването на обработваемите площи в бл</w:t>
      </w:r>
      <w:r w:rsidR="0032442C" w:rsidRPr="00027962">
        <w:rPr>
          <w:rFonts w:ascii="Verdana" w:hAnsi="Verdana"/>
          <w:sz w:val="22"/>
          <w:szCs w:val="22"/>
          <w:lang w:val="bg-BG"/>
        </w:rPr>
        <w:t>оковете на земеделските стопани на база</w:t>
      </w:r>
      <w:r w:rsidR="00A95261" w:rsidRPr="00027962">
        <w:rPr>
          <w:rFonts w:ascii="Verdana" w:hAnsi="Verdana"/>
          <w:sz w:val="22"/>
          <w:szCs w:val="22"/>
          <w:lang w:val="bg-BG"/>
        </w:rPr>
        <w:t xml:space="preserve"> споразумения за ползване при стопанисването и обработката на земеделските земи с добро качество, което ще доведе до по</w:t>
      </w:r>
      <w:r w:rsidR="0032442C" w:rsidRPr="00027962">
        <w:rPr>
          <w:rFonts w:ascii="Verdana" w:hAnsi="Verdana"/>
          <w:sz w:val="22"/>
          <w:szCs w:val="22"/>
          <w:lang w:val="bg-BG"/>
        </w:rPr>
        <w:t>-високи добиви</w:t>
      </w:r>
      <w:r w:rsidR="00A95261" w:rsidRPr="00027962">
        <w:rPr>
          <w:rFonts w:ascii="Verdana" w:hAnsi="Verdana"/>
          <w:sz w:val="22"/>
          <w:szCs w:val="22"/>
          <w:lang w:val="bg-BG"/>
        </w:rPr>
        <w:t xml:space="preserve"> от </w:t>
      </w:r>
      <w:r w:rsidR="00211118">
        <w:rPr>
          <w:rFonts w:ascii="Verdana" w:hAnsi="Verdana"/>
          <w:sz w:val="22"/>
          <w:szCs w:val="22"/>
          <w:lang w:val="bg-BG"/>
        </w:rPr>
        <w:t>предходните стопански години</w:t>
      </w:r>
      <w:r w:rsidR="00A95261" w:rsidRPr="00027962">
        <w:rPr>
          <w:rFonts w:ascii="Verdana" w:hAnsi="Verdana"/>
          <w:sz w:val="22"/>
          <w:szCs w:val="22"/>
          <w:lang w:val="bg-BG"/>
        </w:rPr>
        <w:t>.</w:t>
      </w:r>
      <w:r w:rsidR="00211118" w:rsidRPr="00211118">
        <w:rPr>
          <w:lang w:val="bg-BG"/>
        </w:rPr>
        <w:t xml:space="preserve"> </w:t>
      </w:r>
      <w:r w:rsidR="00211118" w:rsidRPr="00211118">
        <w:rPr>
          <w:rFonts w:ascii="Verdana" w:hAnsi="Verdana"/>
          <w:sz w:val="22"/>
          <w:szCs w:val="22"/>
          <w:lang w:val="bg-BG"/>
        </w:rPr>
        <w:t>Продължава тенденцията за отглеждане на зърнено-житни култури, следвани от техническите и маслодайни култури.</w:t>
      </w:r>
      <w:r w:rsidR="00211118" w:rsidRPr="00211118">
        <w:rPr>
          <w:rFonts w:ascii="Verdana" w:hAnsi="Verdana"/>
          <w:sz w:val="22"/>
          <w:szCs w:val="22"/>
          <w:lang w:val="bg-BG"/>
        </w:rPr>
        <w:t xml:space="preserve"> </w:t>
      </w:r>
      <w:r w:rsidR="00211118">
        <w:rPr>
          <w:rFonts w:ascii="Verdana" w:hAnsi="Verdana"/>
          <w:sz w:val="22"/>
          <w:szCs w:val="22"/>
          <w:lang w:val="bg-BG"/>
        </w:rPr>
        <w:t>Болшинството от землищата на територията на област Враца</w:t>
      </w:r>
      <w:r w:rsidR="00211118" w:rsidRPr="00211118">
        <w:rPr>
          <w:rFonts w:ascii="Verdana" w:hAnsi="Verdana"/>
          <w:sz w:val="22"/>
          <w:szCs w:val="22"/>
          <w:lang w:val="bg-BG"/>
        </w:rPr>
        <w:t xml:space="preserve"> </w:t>
      </w:r>
      <w:r w:rsidR="00211118">
        <w:rPr>
          <w:rFonts w:ascii="Verdana" w:hAnsi="Verdana"/>
          <w:sz w:val="22"/>
          <w:szCs w:val="22"/>
          <w:lang w:val="bg-BG"/>
        </w:rPr>
        <w:t>са с</w:t>
      </w:r>
      <w:r w:rsidR="00211118" w:rsidRPr="00211118">
        <w:rPr>
          <w:rFonts w:ascii="Verdana" w:hAnsi="Verdana"/>
          <w:sz w:val="22"/>
          <w:szCs w:val="22"/>
          <w:lang w:val="bg-BG"/>
        </w:rPr>
        <w:t xml:space="preserve"> благоприятни климатични условия</w:t>
      </w:r>
      <w:r w:rsidR="00211118">
        <w:rPr>
          <w:rFonts w:ascii="Verdana" w:hAnsi="Verdana"/>
          <w:sz w:val="22"/>
          <w:szCs w:val="22"/>
          <w:lang w:val="bg-BG"/>
        </w:rPr>
        <w:t>,</w:t>
      </w:r>
      <w:r w:rsidR="00211118" w:rsidRPr="00211118">
        <w:rPr>
          <w:rFonts w:ascii="Verdana" w:hAnsi="Verdana"/>
          <w:sz w:val="22"/>
          <w:szCs w:val="22"/>
          <w:lang w:val="bg-BG"/>
        </w:rPr>
        <w:t xml:space="preserve"> пазарът на земя продължава да е динамичен, със силен интерес за наемане и арендуване на имоти. Запазва се тенденцията за сключване на споразумения за масиви за ползване и окрупняване на земята.</w:t>
      </w:r>
    </w:p>
    <w:p w:rsidR="00A95261" w:rsidRPr="00DE0CB3" w:rsidRDefault="0032442C" w:rsidP="00747FD8">
      <w:pPr>
        <w:tabs>
          <w:tab w:val="left" w:pos="0"/>
          <w:tab w:val="left" w:pos="567"/>
        </w:tabs>
        <w:spacing w:line="276" w:lineRule="auto"/>
        <w:jc w:val="both"/>
        <w:rPr>
          <w:rFonts w:ascii="Verdana" w:hAnsi="Verdana"/>
          <w:sz w:val="22"/>
          <w:szCs w:val="22"/>
          <w:lang w:val="bg-BG"/>
        </w:rPr>
      </w:pPr>
      <w:r w:rsidRPr="00027962">
        <w:rPr>
          <w:rFonts w:ascii="Verdana" w:hAnsi="Verdana"/>
          <w:sz w:val="22"/>
          <w:szCs w:val="22"/>
          <w:lang w:val="bg-BG"/>
        </w:rPr>
        <w:tab/>
        <w:t>В сектор „Ж</w:t>
      </w:r>
      <w:r w:rsidR="00A95261" w:rsidRPr="00027962">
        <w:rPr>
          <w:rFonts w:ascii="Verdana" w:hAnsi="Verdana"/>
          <w:sz w:val="22"/>
          <w:szCs w:val="22"/>
          <w:lang w:val="bg-BG"/>
        </w:rPr>
        <w:t>ивотновъдство</w:t>
      </w:r>
      <w:r w:rsidRPr="00027962">
        <w:rPr>
          <w:rFonts w:ascii="Verdana" w:hAnsi="Verdana"/>
          <w:sz w:val="22"/>
          <w:szCs w:val="22"/>
          <w:lang w:val="bg-BG"/>
        </w:rPr>
        <w:t>” се</w:t>
      </w:r>
      <w:r w:rsidR="000E5264" w:rsidRPr="00027962">
        <w:rPr>
          <w:rFonts w:ascii="Verdana" w:hAnsi="Verdana"/>
          <w:sz w:val="22"/>
          <w:szCs w:val="22"/>
          <w:lang w:val="bg-BG"/>
        </w:rPr>
        <w:t xml:space="preserve"> п</w:t>
      </w:r>
      <w:r w:rsidR="00A95261" w:rsidRPr="00027962">
        <w:rPr>
          <w:rFonts w:ascii="Verdana" w:hAnsi="Verdana"/>
          <w:sz w:val="22"/>
          <w:szCs w:val="22"/>
          <w:lang w:val="bg-BG"/>
        </w:rPr>
        <w:t>о</w:t>
      </w:r>
      <w:r w:rsidRPr="00027962">
        <w:rPr>
          <w:rFonts w:ascii="Verdana" w:hAnsi="Verdana"/>
          <w:sz w:val="22"/>
          <w:szCs w:val="22"/>
          <w:lang w:val="bg-BG"/>
        </w:rPr>
        <w:t>д</w:t>
      </w:r>
      <w:r w:rsidR="00A95261" w:rsidRPr="00027962">
        <w:rPr>
          <w:rFonts w:ascii="Verdana" w:hAnsi="Verdana"/>
          <w:sz w:val="22"/>
          <w:szCs w:val="22"/>
          <w:lang w:val="bg-BG"/>
        </w:rPr>
        <w:t>държа тенденция</w:t>
      </w:r>
      <w:r w:rsidR="000E5264" w:rsidRPr="00027962">
        <w:rPr>
          <w:rFonts w:ascii="Verdana" w:hAnsi="Verdana"/>
          <w:sz w:val="22"/>
          <w:szCs w:val="22"/>
          <w:lang w:val="bg-BG"/>
        </w:rPr>
        <w:t>та</w:t>
      </w:r>
      <w:r w:rsidR="00A95261" w:rsidRPr="00027962">
        <w:rPr>
          <w:rFonts w:ascii="Verdana" w:hAnsi="Verdana"/>
          <w:sz w:val="22"/>
          <w:szCs w:val="22"/>
          <w:lang w:val="bg-BG"/>
        </w:rPr>
        <w:t xml:space="preserve"> на </w:t>
      </w:r>
      <w:r w:rsidRPr="00027962">
        <w:rPr>
          <w:rFonts w:ascii="Verdana" w:hAnsi="Verdana"/>
          <w:sz w:val="22"/>
          <w:szCs w:val="22"/>
          <w:lang w:val="bg-BG"/>
        </w:rPr>
        <w:t>намаляване на</w:t>
      </w:r>
      <w:r w:rsidR="00A95261" w:rsidRPr="00027962">
        <w:rPr>
          <w:rFonts w:ascii="Verdana" w:hAnsi="Verdana"/>
          <w:sz w:val="22"/>
          <w:szCs w:val="22"/>
          <w:lang w:val="bg-BG"/>
        </w:rPr>
        <w:t xml:space="preserve"> млекодобивни</w:t>
      </w:r>
      <w:r w:rsidRPr="00027962">
        <w:rPr>
          <w:rFonts w:ascii="Verdana" w:hAnsi="Verdana"/>
          <w:sz w:val="22"/>
          <w:szCs w:val="22"/>
          <w:lang w:val="bg-BG"/>
        </w:rPr>
        <w:t>те стопанства</w:t>
      </w:r>
      <w:r w:rsidR="00A95261" w:rsidRPr="00027962">
        <w:rPr>
          <w:rFonts w:ascii="Verdana" w:hAnsi="Verdana"/>
          <w:sz w:val="22"/>
          <w:szCs w:val="22"/>
          <w:lang w:val="bg-BG"/>
        </w:rPr>
        <w:t xml:space="preserve"> </w:t>
      </w:r>
      <w:r w:rsidRPr="00027962">
        <w:rPr>
          <w:rFonts w:ascii="Verdana" w:hAnsi="Verdana"/>
          <w:sz w:val="22"/>
          <w:szCs w:val="22"/>
          <w:lang w:val="bg-BG"/>
        </w:rPr>
        <w:t>за сметка на увеличаване на стопанствата, отглеждащи животни за угояване</w:t>
      </w:r>
      <w:r w:rsidR="00A95261" w:rsidRPr="00027962">
        <w:rPr>
          <w:rFonts w:ascii="Verdana" w:hAnsi="Verdana"/>
          <w:sz w:val="22"/>
          <w:szCs w:val="22"/>
          <w:lang w:val="bg-BG"/>
        </w:rPr>
        <w:t xml:space="preserve">, </w:t>
      </w:r>
      <w:r w:rsidRPr="00027962">
        <w:rPr>
          <w:rFonts w:ascii="Verdana" w:hAnsi="Verdana"/>
          <w:sz w:val="22"/>
          <w:szCs w:val="22"/>
          <w:lang w:val="bg-BG"/>
        </w:rPr>
        <w:t xml:space="preserve">което е </w:t>
      </w:r>
      <w:r w:rsidR="00A95261" w:rsidRPr="00027962">
        <w:rPr>
          <w:rFonts w:ascii="Verdana" w:hAnsi="Verdana"/>
          <w:sz w:val="22"/>
          <w:szCs w:val="22"/>
          <w:lang w:val="bg-BG"/>
        </w:rPr>
        <w:t>продиктувано от цените на пазара</w:t>
      </w:r>
      <w:r w:rsidRPr="00027962">
        <w:rPr>
          <w:rFonts w:ascii="Verdana" w:hAnsi="Verdana"/>
          <w:sz w:val="22"/>
          <w:szCs w:val="22"/>
          <w:lang w:val="bg-BG"/>
        </w:rPr>
        <w:t xml:space="preserve"> и по-високите ставки на подпомагане по </w:t>
      </w:r>
      <w:r w:rsidR="00211118">
        <w:rPr>
          <w:rFonts w:ascii="Verdana" w:hAnsi="Verdana"/>
          <w:sz w:val="22"/>
          <w:szCs w:val="22"/>
          <w:lang w:val="bg-BG"/>
        </w:rPr>
        <w:t>интервенциите</w:t>
      </w:r>
      <w:r w:rsidRPr="00027962">
        <w:rPr>
          <w:rFonts w:ascii="Verdana" w:hAnsi="Verdana"/>
          <w:sz w:val="22"/>
          <w:szCs w:val="22"/>
          <w:lang w:val="bg-BG"/>
        </w:rPr>
        <w:t xml:space="preserve"> за Директни плащания</w:t>
      </w:r>
      <w:r w:rsidR="00A95261" w:rsidRPr="00027962">
        <w:rPr>
          <w:rFonts w:ascii="Verdana" w:hAnsi="Verdana"/>
          <w:sz w:val="22"/>
          <w:szCs w:val="22"/>
          <w:lang w:val="bg-BG"/>
        </w:rPr>
        <w:t>.</w:t>
      </w:r>
    </w:p>
    <w:p w:rsidR="00A95261" w:rsidRPr="00DE0CB3" w:rsidRDefault="00A95261" w:rsidP="00747FD8">
      <w:pPr>
        <w:tabs>
          <w:tab w:val="left" w:pos="1440"/>
        </w:tabs>
        <w:spacing w:line="276" w:lineRule="auto"/>
        <w:jc w:val="both"/>
        <w:rPr>
          <w:rFonts w:ascii="Verdana" w:hAnsi="Verdana"/>
          <w:b/>
          <w:sz w:val="22"/>
          <w:szCs w:val="22"/>
          <w:u w:val="single"/>
          <w:lang w:val="bg-BG"/>
        </w:rPr>
      </w:pPr>
    </w:p>
    <w:p w:rsidR="000E5264" w:rsidRPr="00DE0CB3" w:rsidRDefault="000E5264" w:rsidP="00BA4F17">
      <w:pPr>
        <w:spacing w:line="276" w:lineRule="auto"/>
        <w:jc w:val="both"/>
        <w:rPr>
          <w:rFonts w:ascii="Verdana" w:hAnsi="Verdana"/>
          <w:sz w:val="22"/>
          <w:szCs w:val="22"/>
          <w:lang w:val="bg-BG"/>
        </w:rPr>
      </w:pPr>
    </w:p>
    <w:p w:rsidR="000E5264" w:rsidRPr="00DE0CB3" w:rsidRDefault="000E5264" w:rsidP="00747FD8">
      <w:pPr>
        <w:spacing w:line="276" w:lineRule="auto"/>
        <w:ind w:left="142"/>
        <w:jc w:val="both"/>
        <w:rPr>
          <w:rFonts w:ascii="Verdana" w:hAnsi="Verdana"/>
          <w:sz w:val="22"/>
          <w:szCs w:val="22"/>
          <w:lang w:val="bg-BG"/>
        </w:rPr>
      </w:pPr>
    </w:p>
    <w:p w:rsidR="0009200E" w:rsidRPr="00DE0CB3" w:rsidRDefault="0009200E" w:rsidP="00747FD8">
      <w:pPr>
        <w:spacing w:line="276" w:lineRule="auto"/>
        <w:ind w:left="142"/>
        <w:jc w:val="both"/>
        <w:rPr>
          <w:rFonts w:ascii="Verdana" w:hAnsi="Verdana"/>
          <w:sz w:val="22"/>
          <w:szCs w:val="22"/>
          <w:lang w:val="bg-BG"/>
        </w:rPr>
      </w:pPr>
    </w:p>
    <w:p w:rsidR="00BF6AF6" w:rsidRPr="00DE0CB3" w:rsidRDefault="00BF6AF6" w:rsidP="00747FD8">
      <w:pPr>
        <w:spacing w:line="276" w:lineRule="auto"/>
        <w:ind w:left="142"/>
        <w:jc w:val="both"/>
        <w:rPr>
          <w:rFonts w:ascii="Verdana" w:hAnsi="Verdana"/>
          <w:sz w:val="22"/>
          <w:szCs w:val="22"/>
          <w:lang w:val="bg-BG"/>
        </w:rPr>
      </w:pPr>
    </w:p>
    <w:p w:rsidR="00B02C30" w:rsidRPr="00027962" w:rsidRDefault="00027962" w:rsidP="00747FD8">
      <w:pPr>
        <w:spacing w:line="276" w:lineRule="auto"/>
        <w:jc w:val="both"/>
        <w:rPr>
          <w:rFonts w:ascii="Verdana" w:hAnsi="Verdana"/>
          <w:b/>
          <w:sz w:val="22"/>
          <w:szCs w:val="22"/>
          <w:lang w:val="bg-BG"/>
        </w:rPr>
      </w:pPr>
      <w:r>
        <w:rPr>
          <w:rFonts w:ascii="Verdana" w:hAnsi="Verdana"/>
          <w:b/>
          <w:sz w:val="22"/>
          <w:szCs w:val="22"/>
          <w:lang w:val="bg-BG"/>
        </w:rPr>
        <w:t>инж. Пламен Кузманов</w:t>
      </w:r>
      <w:r w:rsidR="00457A08">
        <w:rPr>
          <w:rFonts w:ascii="Verdana" w:hAnsi="Verdana"/>
          <w:b/>
          <w:sz w:val="22"/>
          <w:szCs w:val="22"/>
          <w:lang w:val="bg-BG"/>
        </w:rPr>
        <w:t xml:space="preserve"> </w:t>
      </w:r>
      <w:r w:rsidR="007A41FF">
        <w:rPr>
          <w:rFonts w:ascii="Verdana" w:hAnsi="Verdana"/>
          <w:b/>
          <w:sz w:val="22"/>
          <w:szCs w:val="22"/>
          <w:lang w:val="bg-BG"/>
        </w:rPr>
        <w:t>/П/</w:t>
      </w:r>
      <w:bookmarkStart w:id="0" w:name="_GoBack"/>
      <w:bookmarkEnd w:id="0"/>
    </w:p>
    <w:p w:rsidR="00E5057C" w:rsidRPr="00027962" w:rsidRDefault="00E5057C" w:rsidP="00027962">
      <w:pPr>
        <w:spacing w:line="276" w:lineRule="auto"/>
        <w:jc w:val="both"/>
        <w:rPr>
          <w:rFonts w:ascii="Verdana" w:hAnsi="Verdana"/>
          <w:i/>
          <w:sz w:val="22"/>
          <w:szCs w:val="22"/>
          <w:lang w:val="bg-BG"/>
        </w:rPr>
      </w:pPr>
      <w:r w:rsidRPr="00027962">
        <w:rPr>
          <w:rFonts w:ascii="Verdana" w:hAnsi="Verdana"/>
          <w:i/>
          <w:sz w:val="22"/>
          <w:szCs w:val="22"/>
          <w:lang w:val="bg-BG"/>
        </w:rPr>
        <w:t xml:space="preserve">Директор на ОД „Земеделие” </w:t>
      </w:r>
      <w:r w:rsidR="00027962" w:rsidRPr="00027962">
        <w:rPr>
          <w:rFonts w:ascii="Verdana" w:hAnsi="Verdana"/>
          <w:i/>
          <w:sz w:val="22"/>
          <w:szCs w:val="22"/>
          <w:lang w:val="bg-BG"/>
        </w:rPr>
        <w:t xml:space="preserve">- </w:t>
      </w:r>
      <w:r w:rsidR="000E5264" w:rsidRPr="00027962">
        <w:rPr>
          <w:rFonts w:ascii="Verdana" w:hAnsi="Verdana" w:cs="Arial"/>
          <w:i/>
          <w:sz w:val="22"/>
          <w:szCs w:val="22"/>
          <w:lang w:val="bg-BG"/>
        </w:rPr>
        <w:t>Враца</w:t>
      </w:r>
    </w:p>
    <w:sectPr w:rsidR="00E5057C" w:rsidRPr="00027962" w:rsidSect="00A85CA7">
      <w:footerReference w:type="default" r:id="rId10"/>
      <w:headerReference w:type="first" r:id="rId11"/>
      <w:footerReference w:type="first" r:id="rId12"/>
      <w:pgSz w:w="11907" w:h="16840" w:code="9"/>
      <w:pgMar w:top="567" w:right="850" w:bottom="851" w:left="1276" w:header="426"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59" w:rsidRPr="00336B69" w:rsidRDefault="00F84659">
      <w:pPr>
        <w:rPr>
          <w:sz w:val="16"/>
          <w:szCs w:val="16"/>
        </w:rPr>
      </w:pPr>
      <w:r w:rsidRPr="00336B69">
        <w:rPr>
          <w:sz w:val="16"/>
          <w:szCs w:val="16"/>
        </w:rPr>
        <w:separator/>
      </w:r>
    </w:p>
  </w:endnote>
  <w:endnote w:type="continuationSeparator" w:id="0">
    <w:p w:rsidR="00F84659" w:rsidRPr="00336B69" w:rsidRDefault="00F84659">
      <w:pPr>
        <w:rPr>
          <w:sz w:val="16"/>
          <w:szCs w:val="16"/>
        </w:rPr>
      </w:pPr>
      <w:r w:rsidRPr="00336B69">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NewRomanUnicode">
    <w:panose1 w:val="00000000000000000000"/>
    <w:charset w:val="CC"/>
    <w:family w:val="auto"/>
    <w:notTrueType/>
    <w:pitch w:val="default"/>
    <w:sig w:usb0="00000201" w:usb1="00000000" w:usb2="00000000" w:usb3="00000000" w:csb0="00000004" w:csb1="00000000"/>
  </w:font>
  <w:font w:name="Code2000">
    <w:altName w:val="MS Mincho"/>
    <w:charset w:val="80"/>
    <w:family w:val="auto"/>
    <w:pitch w:val="variable"/>
    <w:sig w:usb0="01003A87" w:usb1="090F0000" w:usb2="00000010" w:usb3="00000000" w:csb0="003F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4B" w:rsidRPr="00241510" w:rsidRDefault="00FB2E4B" w:rsidP="00241510">
    <w:pPr>
      <w:pBdr>
        <w:bottom w:val="single" w:sz="6" w:space="1" w:color="auto"/>
      </w:pBdr>
      <w:rPr>
        <w:rFonts w:ascii="Verdana" w:hAnsi="Verdana"/>
        <w:sz w:val="16"/>
        <w:szCs w:val="16"/>
        <w:lang w:val="bg-BG"/>
      </w:rPr>
    </w:pP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Pr>
        <w:rFonts w:ascii="Verdana" w:hAnsi="Verdana"/>
        <w:b/>
        <w:sz w:val="28"/>
        <w:szCs w:val="28"/>
        <w:lang w:val="bg-BG"/>
      </w:rPr>
      <w:tab/>
    </w:r>
    <w:r>
      <w:rPr>
        <w:rFonts w:ascii="Verdana" w:hAnsi="Verdana"/>
        <w:b/>
        <w:sz w:val="28"/>
        <w:szCs w:val="28"/>
        <w:lang w:val="bg-BG"/>
      </w:rPr>
      <w:tab/>
    </w:r>
    <w:r w:rsidRPr="00241510">
      <w:rPr>
        <w:rFonts w:ascii="Verdana" w:hAnsi="Verdana"/>
        <w:sz w:val="16"/>
        <w:szCs w:val="16"/>
        <w:lang w:val="bg-BG"/>
      </w:rPr>
      <w:t xml:space="preserve">Стр. </w:t>
    </w:r>
    <w:r w:rsidRPr="00241510">
      <w:rPr>
        <w:rFonts w:ascii="Verdana" w:hAnsi="Verdana"/>
        <w:sz w:val="16"/>
        <w:szCs w:val="16"/>
        <w:lang w:val="bg-BG"/>
      </w:rPr>
      <w:fldChar w:fldCharType="begin"/>
    </w:r>
    <w:r w:rsidRPr="00241510">
      <w:rPr>
        <w:rFonts w:ascii="Verdana" w:hAnsi="Verdana"/>
        <w:sz w:val="16"/>
        <w:szCs w:val="16"/>
        <w:lang w:val="bg-BG"/>
      </w:rPr>
      <w:instrText xml:space="preserve"> PAGE </w:instrText>
    </w:r>
    <w:r w:rsidRPr="00241510">
      <w:rPr>
        <w:rFonts w:ascii="Verdana" w:hAnsi="Verdana"/>
        <w:sz w:val="16"/>
        <w:szCs w:val="16"/>
        <w:lang w:val="bg-BG"/>
      </w:rPr>
      <w:fldChar w:fldCharType="separate"/>
    </w:r>
    <w:r w:rsidR="007A41FF">
      <w:rPr>
        <w:rFonts w:ascii="Verdana" w:hAnsi="Verdana"/>
        <w:noProof/>
        <w:sz w:val="16"/>
        <w:szCs w:val="16"/>
        <w:lang w:val="bg-BG"/>
      </w:rPr>
      <w:t>18</w:t>
    </w:r>
    <w:r w:rsidRPr="00241510">
      <w:rPr>
        <w:rFonts w:ascii="Verdana" w:hAnsi="Verdana"/>
        <w:sz w:val="16"/>
        <w:szCs w:val="16"/>
        <w:lang w:val="bg-BG"/>
      </w:rPr>
      <w:fldChar w:fldCharType="end"/>
    </w:r>
    <w:r w:rsidRPr="00241510">
      <w:rPr>
        <w:rFonts w:ascii="Verdana" w:hAnsi="Verdana"/>
        <w:sz w:val="16"/>
        <w:szCs w:val="16"/>
        <w:lang w:val="bg-BG"/>
      </w:rPr>
      <w:t xml:space="preserve"> от </w:t>
    </w:r>
    <w:r w:rsidRPr="00241510">
      <w:rPr>
        <w:rFonts w:ascii="Verdana" w:hAnsi="Verdana"/>
        <w:sz w:val="16"/>
        <w:szCs w:val="16"/>
        <w:lang w:val="bg-BG"/>
      </w:rPr>
      <w:fldChar w:fldCharType="begin"/>
    </w:r>
    <w:r w:rsidRPr="00241510">
      <w:rPr>
        <w:rFonts w:ascii="Verdana" w:hAnsi="Verdana"/>
        <w:sz w:val="16"/>
        <w:szCs w:val="16"/>
        <w:lang w:val="bg-BG"/>
      </w:rPr>
      <w:instrText xml:space="preserve"> NUMPAGES </w:instrText>
    </w:r>
    <w:r w:rsidRPr="00241510">
      <w:rPr>
        <w:rFonts w:ascii="Verdana" w:hAnsi="Verdana"/>
        <w:sz w:val="16"/>
        <w:szCs w:val="16"/>
        <w:lang w:val="bg-BG"/>
      </w:rPr>
      <w:fldChar w:fldCharType="separate"/>
    </w:r>
    <w:r w:rsidR="007A41FF">
      <w:rPr>
        <w:rFonts w:ascii="Verdana" w:hAnsi="Verdana"/>
        <w:noProof/>
        <w:sz w:val="16"/>
        <w:szCs w:val="16"/>
        <w:lang w:val="bg-BG"/>
      </w:rPr>
      <w:t>19</w:t>
    </w:r>
    <w:r w:rsidRPr="00241510">
      <w:rPr>
        <w:rFonts w:ascii="Verdana" w:hAnsi="Verdana"/>
        <w:sz w:val="16"/>
        <w:szCs w:val="16"/>
        <w:lang w:val="bg-BG"/>
      </w:rPr>
      <w:fldChar w:fldCharType="end"/>
    </w:r>
  </w:p>
  <w:p w:rsidR="00FB2E4B" w:rsidRPr="00241510" w:rsidRDefault="00FB2E4B" w:rsidP="00241510">
    <w:pPr>
      <w:jc w:val="center"/>
      <w:rPr>
        <w:rFonts w:ascii="Verdana" w:hAnsi="Verdana"/>
        <w:sz w:val="16"/>
        <w:szCs w:val="16"/>
        <w:lang w:val="ru-RU"/>
      </w:rPr>
    </w:pPr>
    <w:r w:rsidRPr="00241510">
      <w:rPr>
        <w:rFonts w:ascii="Verdana" w:hAnsi="Verdana"/>
        <w:sz w:val="16"/>
        <w:szCs w:val="16"/>
        <w:lang w:val="ru-RU"/>
      </w:rPr>
      <w:t>Враца-3000 бул.</w:t>
    </w:r>
    <w:r>
      <w:rPr>
        <w:rFonts w:ascii="Verdana" w:hAnsi="Verdana"/>
        <w:sz w:val="16"/>
        <w:szCs w:val="16"/>
        <w:lang w:val="ru-RU"/>
      </w:rPr>
      <w:t xml:space="preserve"> </w:t>
    </w:r>
    <w:r w:rsidRPr="00241510">
      <w:rPr>
        <w:rFonts w:ascii="Verdana" w:hAnsi="Verdana"/>
        <w:sz w:val="16"/>
        <w:szCs w:val="16"/>
        <w:lang w:val="ru-RU"/>
      </w:rPr>
      <w:t>Хр.</w:t>
    </w:r>
    <w:r>
      <w:rPr>
        <w:rFonts w:ascii="Verdana" w:hAnsi="Verdana"/>
        <w:sz w:val="16"/>
        <w:szCs w:val="16"/>
        <w:lang w:val="ru-RU"/>
      </w:rPr>
      <w:t xml:space="preserve"> </w:t>
    </w:r>
    <w:r w:rsidRPr="00241510">
      <w:rPr>
        <w:rFonts w:ascii="Verdana" w:hAnsi="Verdana"/>
        <w:sz w:val="16"/>
        <w:szCs w:val="16"/>
        <w:lang w:val="ru-RU"/>
      </w:rPr>
      <w:t>Ботев-78,</w:t>
    </w:r>
    <w:r>
      <w:rPr>
        <w:rFonts w:ascii="Verdana" w:hAnsi="Verdana"/>
        <w:sz w:val="16"/>
        <w:szCs w:val="16"/>
        <w:lang w:val="ru-RU"/>
      </w:rPr>
      <w:t xml:space="preserve"> </w:t>
    </w:r>
    <w:r w:rsidRPr="00241510">
      <w:rPr>
        <w:rFonts w:ascii="Verdana" w:hAnsi="Verdana"/>
        <w:sz w:val="16"/>
        <w:szCs w:val="16"/>
        <w:lang w:val="ru-RU"/>
      </w:rPr>
      <w:t>ет.1, тел.092/64-93-28, факс 092/64-93-</w:t>
    </w:r>
    <w:r w:rsidRPr="00241510">
      <w:rPr>
        <w:rFonts w:ascii="Verdana" w:hAnsi="Verdana"/>
        <w:spacing w:val="20"/>
        <w:sz w:val="16"/>
        <w:szCs w:val="16"/>
        <w:lang w:val="bg-BG"/>
      </w:rPr>
      <w:t>29</w:t>
    </w:r>
  </w:p>
  <w:p w:rsidR="00FB2E4B" w:rsidRPr="00241510" w:rsidRDefault="00FB2E4B" w:rsidP="00241510">
    <w:pPr>
      <w:jc w:val="center"/>
      <w:rPr>
        <w:rFonts w:ascii="Verdana" w:hAnsi="Verdana"/>
        <w:sz w:val="16"/>
        <w:szCs w:val="16"/>
        <w:lang w:val="ru-RU"/>
      </w:rPr>
    </w:pPr>
    <w:r w:rsidRPr="00241510">
      <w:rPr>
        <w:rFonts w:ascii="Verdana" w:hAnsi="Verdana"/>
        <w:spacing w:val="20"/>
        <w:sz w:val="16"/>
        <w:szCs w:val="16"/>
        <w:lang w:val="bg-BG"/>
      </w:rPr>
      <w:t xml:space="preserve">http://www.mzh.government.bg/ODZ-Vratza/bg/Home.aspx  </w:t>
    </w:r>
    <w:r w:rsidRPr="00241510">
      <w:rPr>
        <w:rFonts w:ascii="Verdana" w:hAnsi="Verdana"/>
        <w:spacing w:val="20"/>
        <w:sz w:val="16"/>
        <w:szCs w:val="16"/>
      </w:rPr>
      <w:t>odzg</w:t>
    </w:r>
    <w:r w:rsidRPr="00241510">
      <w:rPr>
        <w:rFonts w:ascii="Verdana" w:hAnsi="Verdana"/>
        <w:spacing w:val="20"/>
        <w:sz w:val="16"/>
        <w:szCs w:val="16"/>
        <w:lang w:val="ru-RU"/>
      </w:rPr>
      <w:t>_</w:t>
    </w:r>
    <w:r w:rsidRPr="00241510">
      <w:rPr>
        <w:rFonts w:ascii="Verdana" w:hAnsi="Verdana"/>
        <w:spacing w:val="20"/>
        <w:sz w:val="16"/>
        <w:szCs w:val="16"/>
      </w:rPr>
      <w:t>vraca</w:t>
    </w:r>
    <w:r w:rsidRPr="00241510">
      <w:rPr>
        <w:rFonts w:ascii="Verdana" w:hAnsi="Verdana"/>
        <w:spacing w:val="20"/>
        <w:sz w:val="16"/>
        <w:szCs w:val="16"/>
        <w:lang w:val="ru-RU"/>
      </w:rPr>
      <w:t>@</w:t>
    </w:r>
    <w:r w:rsidRPr="00241510">
      <w:rPr>
        <w:rFonts w:ascii="Verdana" w:hAnsi="Verdana"/>
        <w:spacing w:val="20"/>
        <w:sz w:val="16"/>
        <w:szCs w:val="16"/>
      </w:rPr>
      <w:t>mzh</w:t>
    </w:r>
    <w:r w:rsidRPr="00241510">
      <w:rPr>
        <w:rFonts w:ascii="Verdana" w:hAnsi="Verdana"/>
        <w:spacing w:val="20"/>
        <w:sz w:val="16"/>
        <w:szCs w:val="16"/>
        <w:lang w:val="ru-RU"/>
      </w:rPr>
      <w:t>.</w:t>
    </w:r>
    <w:r w:rsidRPr="00241510">
      <w:rPr>
        <w:rFonts w:ascii="Verdana" w:hAnsi="Verdana"/>
        <w:spacing w:val="20"/>
        <w:sz w:val="16"/>
        <w:szCs w:val="16"/>
      </w:rPr>
      <w:t>government</w:t>
    </w:r>
    <w:r w:rsidRPr="00241510">
      <w:rPr>
        <w:rFonts w:ascii="Verdana" w:hAnsi="Verdana"/>
        <w:spacing w:val="20"/>
        <w:sz w:val="16"/>
        <w:szCs w:val="16"/>
        <w:lang w:val="ru-RU"/>
      </w:rPr>
      <w:t>.</w:t>
    </w:r>
    <w:r w:rsidRPr="00241510">
      <w:rPr>
        <w:rFonts w:ascii="Verdana" w:hAnsi="Verdana"/>
        <w:spacing w:val="20"/>
        <w:sz w:val="16"/>
        <w:szCs w:val="16"/>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4B" w:rsidRPr="00241510" w:rsidRDefault="00FB2E4B" w:rsidP="00241510">
    <w:pPr>
      <w:pBdr>
        <w:bottom w:val="single" w:sz="6" w:space="1" w:color="auto"/>
      </w:pBdr>
      <w:rPr>
        <w:rFonts w:ascii="Verdana" w:hAnsi="Verdana"/>
        <w:sz w:val="16"/>
        <w:szCs w:val="16"/>
        <w:lang w:val="bg-BG"/>
      </w:rPr>
    </w:pP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sidRPr="00241510">
      <w:rPr>
        <w:rFonts w:ascii="Verdana" w:hAnsi="Verdana"/>
        <w:b/>
        <w:sz w:val="28"/>
        <w:szCs w:val="28"/>
        <w:lang w:val="bg-BG"/>
      </w:rPr>
      <w:tab/>
    </w:r>
    <w:r>
      <w:rPr>
        <w:rFonts w:ascii="Verdana" w:hAnsi="Verdana"/>
        <w:b/>
        <w:sz w:val="28"/>
        <w:szCs w:val="28"/>
        <w:lang w:val="bg-BG"/>
      </w:rPr>
      <w:tab/>
    </w:r>
    <w:r>
      <w:rPr>
        <w:rFonts w:ascii="Verdana" w:hAnsi="Verdana"/>
        <w:b/>
        <w:sz w:val="28"/>
        <w:szCs w:val="28"/>
        <w:lang w:val="bg-BG"/>
      </w:rPr>
      <w:tab/>
    </w:r>
    <w:r w:rsidRPr="00241510">
      <w:rPr>
        <w:rFonts w:ascii="Verdana" w:hAnsi="Verdana"/>
        <w:sz w:val="16"/>
        <w:szCs w:val="16"/>
        <w:lang w:val="bg-BG"/>
      </w:rPr>
      <w:t xml:space="preserve">Стр. </w:t>
    </w:r>
    <w:r w:rsidRPr="00241510">
      <w:rPr>
        <w:rFonts w:ascii="Verdana" w:hAnsi="Verdana"/>
        <w:sz w:val="16"/>
        <w:szCs w:val="16"/>
        <w:lang w:val="bg-BG"/>
      </w:rPr>
      <w:fldChar w:fldCharType="begin"/>
    </w:r>
    <w:r w:rsidRPr="00241510">
      <w:rPr>
        <w:rFonts w:ascii="Verdana" w:hAnsi="Verdana"/>
        <w:sz w:val="16"/>
        <w:szCs w:val="16"/>
        <w:lang w:val="bg-BG"/>
      </w:rPr>
      <w:instrText xml:space="preserve"> PAGE </w:instrText>
    </w:r>
    <w:r w:rsidRPr="00241510">
      <w:rPr>
        <w:rFonts w:ascii="Verdana" w:hAnsi="Verdana"/>
        <w:sz w:val="16"/>
        <w:szCs w:val="16"/>
        <w:lang w:val="bg-BG"/>
      </w:rPr>
      <w:fldChar w:fldCharType="separate"/>
    </w:r>
    <w:r w:rsidR="007A41FF">
      <w:rPr>
        <w:rFonts w:ascii="Verdana" w:hAnsi="Verdana"/>
        <w:noProof/>
        <w:sz w:val="16"/>
        <w:szCs w:val="16"/>
        <w:lang w:val="bg-BG"/>
      </w:rPr>
      <w:t>1</w:t>
    </w:r>
    <w:r w:rsidRPr="00241510">
      <w:rPr>
        <w:rFonts w:ascii="Verdana" w:hAnsi="Verdana"/>
        <w:sz w:val="16"/>
        <w:szCs w:val="16"/>
        <w:lang w:val="bg-BG"/>
      </w:rPr>
      <w:fldChar w:fldCharType="end"/>
    </w:r>
    <w:r w:rsidRPr="00241510">
      <w:rPr>
        <w:rFonts w:ascii="Verdana" w:hAnsi="Verdana"/>
        <w:sz w:val="16"/>
        <w:szCs w:val="16"/>
        <w:lang w:val="bg-BG"/>
      </w:rPr>
      <w:t xml:space="preserve"> от </w:t>
    </w:r>
    <w:r w:rsidRPr="00241510">
      <w:rPr>
        <w:rFonts w:ascii="Verdana" w:hAnsi="Verdana"/>
        <w:sz w:val="16"/>
        <w:szCs w:val="16"/>
        <w:lang w:val="bg-BG"/>
      </w:rPr>
      <w:fldChar w:fldCharType="begin"/>
    </w:r>
    <w:r w:rsidRPr="00241510">
      <w:rPr>
        <w:rFonts w:ascii="Verdana" w:hAnsi="Verdana"/>
        <w:sz w:val="16"/>
        <w:szCs w:val="16"/>
        <w:lang w:val="bg-BG"/>
      </w:rPr>
      <w:instrText xml:space="preserve"> NUMPAGES </w:instrText>
    </w:r>
    <w:r w:rsidRPr="00241510">
      <w:rPr>
        <w:rFonts w:ascii="Verdana" w:hAnsi="Verdana"/>
        <w:sz w:val="16"/>
        <w:szCs w:val="16"/>
        <w:lang w:val="bg-BG"/>
      </w:rPr>
      <w:fldChar w:fldCharType="separate"/>
    </w:r>
    <w:r w:rsidR="007A41FF">
      <w:rPr>
        <w:rFonts w:ascii="Verdana" w:hAnsi="Verdana"/>
        <w:noProof/>
        <w:sz w:val="16"/>
        <w:szCs w:val="16"/>
        <w:lang w:val="bg-BG"/>
      </w:rPr>
      <w:t>19</w:t>
    </w:r>
    <w:r w:rsidRPr="00241510">
      <w:rPr>
        <w:rFonts w:ascii="Verdana" w:hAnsi="Verdana"/>
        <w:sz w:val="16"/>
        <w:szCs w:val="16"/>
        <w:lang w:val="bg-BG"/>
      </w:rPr>
      <w:fldChar w:fldCharType="end"/>
    </w:r>
  </w:p>
  <w:p w:rsidR="00FB2E4B" w:rsidRPr="00241510" w:rsidRDefault="00FB2E4B" w:rsidP="00241510">
    <w:pPr>
      <w:jc w:val="center"/>
      <w:rPr>
        <w:rFonts w:ascii="Verdana" w:hAnsi="Verdana"/>
        <w:sz w:val="16"/>
        <w:szCs w:val="16"/>
        <w:lang w:val="ru-RU"/>
      </w:rPr>
    </w:pPr>
    <w:r w:rsidRPr="00241510">
      <w:rPr>
        <w:rFonts w:ascii="Verdana" w:hAnsi="Verdana"/>
        <w:sz w:val="16"/>
        <w:szCs w:val="16"/>
        <w:lang w:val="ru-RU"/>
      </w:rPr>
      <w:t xml:space="preserve">Враца-3000 </w:t>
    </w:r>
    <w:proofErr w:type="gramStart"/>
    <w:r w:rsidRPr="00241510">
      <w:rPr>
        <w:rFonts w:ascii="Verdana" w:hAnsi="Verdana"/>
        <w:sz w:val="16"/>
        <w:szCs w:val="16"/>
        <w:lang w:val="ru-RU"/>
      </w:rPr>
      <w:t>бул.Хр.Ботев</w:t>
    </w:r>
    <w:proofErr w:type="gramEnd"/>
    <w:r w:rsidRPr="00241510">
      <w:rPr>
        <w:rFonts w:ascii="Verdana" w:hAnsi="Verdana"/>
        <w:sz w:val="16"/>
        <w:szCs w:val="16"/>
        <w:lang w:val="ru-RU"/>
      </w:rPr>
      <w:t>-78,ет.1, тел.092/64-93-28, факс 092/64-93-</w:t>
    </w:r>
    <w:r w:rsidRPr="00241510">
      <w:rPr>
        <w:rFonts w:ascii="Verdana" w:hAnsi="Verdana"/>
        <w:spacing w:val="20"/>
        <w:sz w:val="16"/>
        <w:szCs w:val="16"/>
        <w:lang w:val="bg-BG"/>
      </w:rPr>
      <w:t>29</w:t>
    </w:r>
  </w:p>
  <w:p w:rsidR="00FB2E4B" w:rsidRPr="00241510" w:rsidRDefault="00FB2E4B" w:rsidP="00241510">
    <w:pPr>
      <w:jc w:val="center"/>
      <w:rPr>
        <w:rFonts w:ascii="Verdana" w:hAnsi="Verdana"/>
        <w:sz w:val="16"/>
        <w:szCs w:val="16"/>
        <w:lang w:val="ru-RU"/>
      </w:rPr>
    </w:pPr>
    <w:r w:rsidRPr="00241510">
      <w:rPr>
        <w:rFonts w:ascii="Verdana" w:hAnsi="Verdana"/>
        <w:spacing w:val="20"/>
        <w:sz w:val="16"/>
        <w:szCs w:val="16"/>
        <w:lang w:val="bg-BG"/>
      </w:rPr>
      <w:t xml:space="preserve">http://www.mzh.government.bg/ODZ-Vratza/bg/Home.aspx  </w:t>
    </w:r>
    <w:r w:rsidRPr="00241510">
      <w:rPr>
        <w:rFonts w:ascii="Verdana" w:hAnsi="Verdana"/>
        <w:spacing w:val="20"/>
        <w:sz w:val="16"/>
        <w:szCs w:val="16"/>
      </w:rPr>
      <w:t>odzg</w:t>
    </w:r>
    <w:r w:rsidRPr="00241510">
      <w:rPr>
        <w:rFonts w:ascii="Verdana" w:hAnsi="Verdana"/>
        <w:spacing w:val="20"/>
        <w:sz w:val="16"/>
        <w:szCs w:val="16"/>
        <w:lang w:val="ru-RU"/>
      </w:rPr>
      <w:t>_</w:t>
    </w:r>
    <w:r w:rsidRPr="00241510">
      <w:rPr>
        <w:rFonts w:ascii="Verdana" w:hAnsi="Verdana"/>
        <w:spacing w:val="20"/>
        <w:sz w:val="16"/>
        <w:szCs w:val="16"/>
      </w:rPr>
      <w:t>vraca</w:t>
    </w:r>
    <w:r w:rsidRPr="00241510">
      <w:rPr>
        <w:rFonts w:ascii="Verdana" w:hAnsi="Verdana"/>
        <w:spacing w:val="20"/>
        <w:sz w:val="16"/>
        <w:szCs w:val="16"/>
        <w:lang w:val="ru-RU"/>
      </w:rPr>
      <w:t>@</w:t>
    </w:r>
    <w:r w:rsidRPr="00241510">
      <w:rPr>
        <w:rFonts w:ascii="Verdana" w:hAnsi="Verdana"/>
        <w:spacing w:val="20"/>
        <w:sz w:val="16"/>
        <w:szCs w:val="16"/>
      </w:rPr>
      <w:t>mzh</w:t>
    </w:r>
    <w:r w:rsidRPr="00241510">
      <w:rPr>
        <w:rFonts w:ascii="Verdana" w:hAnsi="Verdana"/>
        <w:spacing w:val="20"/>
        <w:sz w:val="16"/>
        <w:szCs w:val="16"/>
        <w:lang w:val="ru-RU"/>
      </w:rPr>
      <w:t>.</w:t>
    </w:r>
    <w:r w:rsidRPr="00241510">
      <w:rPr>
        <w:rFonts w:ascii="Verdana" w:hAnsi="Verdana"/>
        <w:spacing w:val="20"/>
        <w:sz w:val="16"/>
        <w:szCs w:val="16"/>
      </w:rPr>
      <w:t>government</w:t>
    </w:r>
    <w:r w:rsidRPr="00241510">
      <w:rPr>
        <w:rFonts w:ascii="Verdana" w:hAnsi="Verdana"/>
        <w:spacing w:val="20"/>
        <w:sz w:val="16"/>
        <w:szCs w:val="16"/>
        <w:lang w:val="ru-RU"/>
      </w:rPr>
      <w:t>.</w:t>
    </w:r>
    <w:r w:rsidRPr="00241510">
      <w:rPr>
        <w:rFonts w:ascii="Verdana" w:hAnsi="Verdana"/>
        <w:spacing w:val="20"/>
        <w:sz w:val="16"/>
        <w:szCs w:val="16"/>
      </w:rPr>
      <w:t>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59" w:rsidRPr="00336B69" w:rsidRDefault="00F84659">
      <w:pPr>
        <w:rPr>
          <w:sz w:val="16"/>
          <w:szCs w:val="16"/>
        </w:rPr>
      </w:pPr>
      <w:r w:rsidRPr="00336B69">
        <w:rPr>
          <w:sz w:val="16"/>
          <w:szCs w:val="16"/>
        </w:rPr>
        <w:separator/>
      </w:r>
    </w:p>
  </w:footnote>
  <w:footnote w:type="continuationSeparator" w:id="0">
    <w:p w:rsidR="00F84659" w:rsidRPr="00336B69" w:rsidRDefault="00F84659">
      <w:pPr>
        <w:rPr>
          <w:sz w:val="16"/>
          <w:szCs w:val="16"/>
        </w:rPr>
      </w:pPr>
      <w:r w:rsidRPr="00336B69">
        <w:rPr>
          <w:sz w:val="16"/>
          <w:szCs w:val="16"/>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4B" w:rsidRPr="00336B69" w:rsidRDefault="00FB2E4B" w:rsidP="005B69F7">
    <w:pPr>
      <w:pStyle w:val="2"/>
      <w:rPr>
        <w:rStyle w:val="a8"/>
        <w:sz w:val="8"/>
        <w:szCs w:val="8"/>
      </w:rPr>
    </w:pPr>
    <w:r>
      <w:rPr>
        <w:noProof/>
        <w:sz w:val="16"/>
        <w:szCs w:val="16"/>
        <w:lang w:eastAsia="bg-BG"/>
      </w:rPr>
      <w:drawing>
        <wp:anchor distT="0" distB="0" distL="114300" distR="114300" simplePos="0" relativeHeight="251657216" behindDoc="0" locked="0" layoutInCell="1" allowOverlap="1" wp14:anchorId="7B2D5873" wp14:editId="15A72D64">
          <wp:simplePos x="0" y="0"/>
          <wp:positionH relativeFrom="column">
            <wp:posOffset>0</wp:posOffset>
          </wp:positionH>
          <wp:positionV relativeFrom="paragraph">
            <wp:posOffset>-118745</wp:posOffset>
          </wp:positionV>
          <wp:extent cx="600710" cy="832485"/>
          <wp:effectExtent l="0" t="0" r="8890" b="0"/>
          <wp:wrapSquare wrapText="bothSides"/>
          <wp:docPr id="5"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FB2E4B" w:rsidRPr="00336B69" w:rsidRDefault="00FB2E4B" w:rsidP="00253291">
    <w:pPr>
      <w:pStyle w:val="1"/>
      <w:framePr w:w="0" w:hRule="auto" w:wrap="auto" w:vAnchor="margin" w:hAnchor="text" w:xAlign="left" w:yAlign="inline"/>
      <w:tabs>
        <w:tab w:val="left" w:pos="1276"/>
      </w:tabs>
      <w:jc w:val="left"/>
      <w:rPr>
        <w:rFonts w:ascii="Verdana" w:hAnsi="Verdana" w:cs="Arial"/>
        <w:spacing w:val="40"/>
        <w:szCs w:val="24"/>
      </w:rPr>
    </w:pPr>
    <w:r>
      <w:rPr>
        <w:rFonts w:ascii="Verdana" w:hAnsi="Verdana" w:cs="Arial"/>
        <w:noProof/>
        <w:sz w:val="19"/>
        <w:szCs w:val="19"/>
        <w:lang w:eastAsia="bg-BG"/>
      </w:rPr>
      <mc:AlternateContent>
        <mc:Choice Requires="wps">
          <w:drawing>
            <wp:anchor distT="0" distB="0" distL="114300" distR="114300" simplePos="0" relativeHeight="251658240" behindDoc="0" locked="0" layoutInCell="1" allowOverlap="1" wp14:anchorId="49850150" wp14:editId="0E902572">
              <wp:simplePos x="0" y="0"/>
              <wp:positionH relativeFrom="column">
                <wp:posOffset>673735</wp:posOffset>
              </wp:positionH>
              <wp:positionV relativeFrom="paragraph">
                <wp:posOffset>8255</wp:posOffset>
              </wp:positionV>
              <wp:extent cx="0" cy="612140"/>
              <wp:effectExtent l="6985" t="8255" r="12065"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E4245" id="_x0000_t32" coordsize="21600,21600" o:spt="32" o:oned="t" path="m,l21600,21600e" filled="f">
              <v:path arrowok="t" fillok="f" o:connecttype="none"/>
              <o:lock v:ext="edit" shapetype="t"/>
            </v:shapetype>
            <v:shape id="AutoShape 9" o:spid="_x0000_s1026" type="#_x0000_t32" style="position:absolute;margin-left:53.05pt;margin-top:.6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ZJ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IvqpkkdAgAAOgQAAA4AAAAAAAAAAAAAAAAALgIAAGRycy9lMm9Eb2MueG1sUEsBAi0A&#10;FAAGAAgAAAAhAGdAjE/cAAAACAEAAA8AAAAAAAAAAAAAAAAAdwQAAGRycy9kb3ducmV2LnhtbFBL&#10;BQYAAAAABAAEAPMAAACABQAAAAA=&#10;"/>
          </w:pict>
        </mc:Fallback>
      </mc:AlternateContent>
    </w:r>
    <w:r>
      <w:rPr>
        <w:rFonts w:ascii="Verdana" w:hAnsi="Verdana" w:cs="Arial"/>
        <w:spacing w:val="40"/>
        <w:szCs w:val="24"/>
      </w:rPr>
      <w:t xml:space="preserve"> </w:t>
    </w:r>
    <w:r w:rsidRPr="00336B69">
      <w:rPr>
        <w:rFonts w:ascii="Verdana" w:hAnsi="Verdana" w:cs="Arial"/>
        <w:spacing w:val="40"/>
        <w:szCs w:val="24"/>
      </w:rPr>
      <w:t>РЕПУБЛИКА БЪЛГАРИЯ</w:t>
    </w:r>
  </w:p>
  <w:p w:rsidR="00FB2E4B" w:rsidRPr="003837A7" w:rsidRDefault="00FB2E4B" w:rsidP="00936425">
    <w:pPr>
      <w:pStyle w:val="1"/>
      <w:framePr w:w="0" w:hRule="auto" w:wrap="auto" w:vAnchor="margin" w:hAnchor="text" w:xAlign="left" w:yAlign="inline"/>
      <w:tabs>
        <w:tab w:val="left" w:pos="1276"/>
      </w:tabs>
      <w:jc w:val="left"/>
      <w:rPr>
        <w:rFonts w:ascii="Verdana" w:hAnsi="Verdana" w:cs="Arial"/>
        <w:b w:val="0"/>
        <w:spacing w:val="40"/>
        <w:sz w:val="21"/>
        <w:szCs w:val="21"/>
      </w:rPr>
    </w:pPr>
    <w:r w:rsidRPr="00336B69">
      <w:rPr>
        <w:rFonts w:ascii="Verdana" w:hAnsi="Verdana" w:cs="Arial"/>
        <w:sz w:val="29"/>
        <w:szCs w:val="29"/>
      </w:rPr>
      <w:tab/>
    </w:r>
    <w:r w:rsidRPr="00336B69">
      <w:rPr>
        <w:rFonts w:ascii="Verdana" w:hAnsi="Verdana" w:cs="Arial"/>
        <w:b w:val="0"/>
        <w:spacing w:val="40"/>
        <w:sz w:val="21"/>
        <w:szCs w:val="21"/>
      </w:rPr>
      <w:t>Министе</w:t>
    </w:r>
    <w:r>
      <w:rPr>
        <w:rFonts w:ascii="Verdana" w:hAnsi="Verdana" w:cs="Arial"/>
        <w:b w:val="0"/>
        <w:spacing w:val="40"/>
        <w:sz w:val="21"/>
        <w:szCs w:val="21"/>
      </w:rPr>
      <w:t>рство на земеделието и</w:t>
    </w:r>
    <w:r>
      <w:rPr>
        <w:rFonts w:ascii="Verdana" w:hAnsi="Verdana" w:cs="Arial"/>
        <w:b w:val="0"/>
        <w:spacing w:val="40"/>
        <w:sz w:val="21"/>
        <w:szCs w:val="21"/>
        <w:lang w:val="ru-RU"/>
      </w:rPr>
      <w:t xml:space="preserve"> </w:t>
    </w:r>
    <w:r w:rsidRPr="00336B69">
      <w:rPr>
        <w:rFonts w:ascii="Verdana" w:hAnsi="Verdana" w:cs="Arial"/>
        <w:b w:val="0"/>
        <w:spacing w:val="40"/>
        <w:sz w:val="21"/>
        <w:szCs w:val="21"/>
      </w:rPr>
      <w:t>храните</w:t>
    </w:r>
    <w:r w:rsidRPr="00D21C23">
      <w:rPr>
        <w:rFonts w:ascii="Verdana" w:hAnsi="Verdana" w:cs="Arial"/>
        <w:b w:val="0"/>
        <w:spacing w:val="40"/>
        <w:sz w:val="21"/>
        <w:szCs w:val="21"/>
        <w:lang w:val="ru-RU"/>
      </w:rPr>
      <w:t xml:space="preserve"> </w:t>
    </w:r>
  </w:p>
  <w:p w:rsidR="00FB2E4B" w:rsidRPr="00336B69" w:rsidRDefault="00FB2E4B" w:rsidP="00253291">
    <w:pPr>
      <w:rPr>
        <w:rFonts w:ascii="Verdana" w:hAnsi="Verdana" w:cs="Arial"/>
        <w:spacing w:val="40"/>
        <w:sz w:val="21"/>
        <w:szCs w:val="21"/>
        <w:lang w:val="bg-BG"/>
      </w:rPr>
    </w:pPr>
    <w:r w:rsidRPr="00336B69">
      <w:rPr>
        <w:rFonts w:ascii="Verdana" w:hAnsi="Verdana" w:cs="Arial"/>
        <w:b/>
        <w:sz w:val="16"/>
        <w:szCs w:val="16"/>
        <w:lang w:val="ru-RU"/>
      </w:rPr>
      <w:t xml:space="preserve"> </w:t>
    </w:r>
    <w:r>
      <w:rPr>
        <w:rFonts w:ascii="Verdana" w:hAnsi="Verdana" w:cs="Arial"/>
        <w:b/>
        <w:sz w:val="16"/>
        <w:szCs w:val="16"/>
        <w:lang w:val="ru-RU"/>
      </w:rPr>
      <w:t xml:space="preserve"> </w:t>
    </w:r>
    <w:r w:rsidRPr="00336B69">
      <w:rPr>
        <w:rFonts w:ascii="Verdana" w:hAnsi="Verdana" w:cs="Arial"/>
        <w:spacing w:val="40"/>
        <w:sz w:val="21"/>
        <w:szCs w:val="21"/>
        <w:lang w:val="ru-RU"/>
      </w:rPr>
      <w:t xml:space="preserve">Областна дирекция </w:t>
    </w:r>
    <w:r w:rsidRPr="00336B69">
      <w:rPr>
        <w:rFonts w:ascii="Verdana" w:hAnsi="Verdana" w:cs="Arial"/>
        <w:spacing w:val="40"/>
        <w:sz w:val="21"/>
        <w:szCs w:val="21"/>
      </w:rPr>
      <w:t>“</w:t>
    </w:r>
    <w:r w:rsidRPr="00336B69">
      <w:rPr>
        <w:rFonts w:ascii="Verdana" w:hAnsi="Verdana" w:cs="Arial"/>
        <w:spacing w:val="40"/>
        <w:sz w:val="21"/>
        <w:szCs w:val="21"/>
        <w:lang w:val="bg-BG"/>
      </w:rPr>
      <w:t>Земеделие</w:t>
    </w:r>
    <w:r w:rsidRPr="00336B69">
      <w:rPr>
        <w:rFonts w:ascii="Verdana" w:hAnsi="Verdana" w:cs="Arial"/>
        <w:spacing w:val="40"/>
        <w:sz w:val="21"/>
        <w:szCs w:val="21"/>
      </w:rPr>
      <w:t>”</w:t>
    </w:r>
    <w:r>
      <w:rPr>
        <w:rFonts w:ascii="Verdana" w:hAnsi="Verdana" w:cs="Arial"/>
        <w:spacing w:val="40"/>
        <w:sz w:val="21"/>
        <w:szCs w:val="21"/>
        <w:lang w:val="bg-BG"/>
      </w:rPr>
      <w:t xml:space="preserve"> - </w:t>
    </w:r>
    <w:r w:rsidRPr="00336B69">
      <w:rPr>
        <w:rFonts w:ascii="Verdana" w:hAnsi="Verdana" w:cs="Arial"/>
        <w:spacing w:val="40"/>
        <w:sz w:val="21"/>
        <w:szCs w:val="21"/>
        <w:lang w:val="bg-BG"/>
      </w:rPr>
      <w:t>Враца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5D0"/>
    <w:multiLevelType w:val="hybridMultilevel"/>
    <w:tmpl w:val="9F48020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22E0F"/>
    <w:multiLevelType w:val="hybridMultilevel"/>
    <w:tmpl w:val="BCD2552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DBB3588"/>
    <w:multiLevelType w:val="hybridMultilevel"/>
    <w:tmpl w:val="D89EC2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48070D6"/>
    <w:multiLevelType w:val="hybridMultilevel"/>
    <w:tmpl w:val="A88A655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 w15:restartNumberingAfterBreak="0">
    <w:nsid w:val="26EE438F"/>
    <w:multiLevelType w:val="hybridMultilevel"/>
    <w:tmpl w:val="2AD490E8"/>
    <w:lvl w:ilvl="0" w:tplc="0402000F">
      <w:start w:val="1"/>
      <w:numFmt w:val="decimal"/>
      <w:lvlText w:val="%1."/>
      <w:lvlJc w:val="left"/>
      <w:pPr>
        <w:ind w:left="1996" w:hanging="360"/>
      </w:pPr>
    </w:lvl>
    <w:lvl w:ilvl="1" w:tplc="04020019" w:tentative="1">
      <w:start w:val="1"/>
      <w:numFmt w:val="lowerLetter"/>
      <w:lvlText w:val="%2."/>
      <w:lvlJc w:val="left"/>
      <w:pPr>
        <w:ind w:left="2716" w:hanging="360"/>
      </w:pPr>
    </w:lvl>
    <w:lvl w:ilvl="2" w:tplc="0402001B" w:tentative="1">
      <w:start w:val="1"/>
      <w:numFmt w:val="lowerRoman"/>
      <w:lvlText w:val="%3."/>
      <w:lvlJc w:val="right"/>
      <w:pPr>
        <w:ind w:left="3436" w:hanging="180"/>
      </w:pPr>
    </w:lvl>
    <w:lvl w:ilvl="3" w:tplc="0402000F" w:tentative="1">
      <w:start w:val="1"/>
      <w:numFmt w:val="decimal"/>
      <w:lvlText w:val="%4."/>
      <w:lvlJc w:val="left"/>
      <w:pPr>
        <w:ind w:left="4156" w:hanging="360"/>
      </w:pPr>
    </w:lvl>
    <w:lvl w:ilvl="4" w:tplc="04020019" w:tentative="1">
      <w:start w:val="1"/>
      <w:numFmt w:val="lowerLetter"/>
      <w:lvlText w:val="%5."/>
      <w:lvlJc w:val="left"/>
      <w:pPr>
        <w:ind w:left="4876" w:hanging="360"/>
      </w:pPr>
    </w:lvl>
    <w:lvl w:ilvl="5" w:tplc="0402001B" w:tentative="1">
      <w:start w:val="1"/>
      <w:numFmt w:val="lowerRoman"/>
      <w:lvlText w:val="%6."/>
      <w:lvlJc w:val="right"/>
      <w:pPr>
        <w:ind w:left="5596" w:hanging="180"/>
      </w:pPr>
    </w:lvl>
    <w:lvl w:ilvl="6" w:tplc="0402000F" w:tentative="1">
      <w:start w:val="1"/>
      <w:numFmt w:val="decimal"/>
      <w:lvlText w:val="%7."/>
      <w:lvlJc w:val="left"/>
      <w:pPr>
        <w:ind w:left="6316" w:hanging="360"/>
      </w:pPr>
    </w:lvl>
    <w:lvl w:ilvl="7" w:tplc="04020019" w:tentative="1">
      <w:start w:val="1"/>
      <w:numFmt w:val="lowerLetter"/>
      <w:lvlText w:val="%8."/>
      <w:lvlJc w:val="left"/>
      <w:pPr>
        <w:ind w:left="7036" w:hanging="360"/>
      </w:pPr>
    </w:lvl>
    <w:lvl w:ilvl="8" w:tplc="0402001B" w:tentative="1">
      <w:start w:val="1"/>
      <w:numFmt w:val="lowerRoman"/>
      <w:lvlText w:val="%9."/>
      <w:lvlJc w:val="right"/>
      <w:pPr>
        <w:ind w:left="7756" w:hanging="180"/>
      </w:pPr>
    </w:lvl>
  </w:abstractNum>
  <w:abstractNum w:abstractNumId="5" w15:restartNumberingAfterBreak="0">
    <w:nsid w:val="2B74313C"/>
    <w:multiLevelType w:val="hybridMultilevel"/>
    <w:tmpl w:val="7CBEF19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E5DB2"/>
    <w:multiLevelType w:val="hybridMultilevel"/>
    <w:tmpl w:val="E7380F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31FB21FF"/>
    <w:multiLevelType w:val="hybridMultilevel"/>
    <w:tmpl w:val="74BE3E8E"/>
    <w:lvl w:ilvl="0" w:tplc="39E6A460">
      <w:start w:val="1"/>
      <w:numFmt w:val="upperRoman"/>
      <w:lvlText w:val="%1."/>
      <w:lvlJc w:val="left"/>
      <w:pPr>
        <w:ind w:left="1428" w:hanging="720"/>
      </w:pPr>
      <w:rPr>
        <w:rFonts w:ascii="Verdana" w:hAnsi="Verdana" w:hint="default"/>
        <w:color w:val="00B0F0"/>
        <w:sz w:val="22"/>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33B2677B"/>
    <w:multiLevelType w:val="hybridMultilevel"/>
    <w:tmpl w:val="FA6CCE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0BD66A1"/>
    <w:multiLevelType w:val="hybridMultilevel"/>
    <w:tmpl w:val="699E5F4A"/>
    <w:lvl w:ilvl="0" w:tplc="2FE4A136">
      <w:start w:val="1"/>
      <w:numFmt w:val="decimal"/>
      <w:lvlText w:val="%1)"/>
      <w:lvlJc w:val="left"/>
      <w:pPr>
        <w:ind w:left="36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81016D"/>
    <w:multiLevelType w:val="hybridMultilevel"/>
    <w:tmpl w:val="E58263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477E6A18"/>
    <w:multiLevelType w:val="hybridMultilevel"/>
    <w:tmpl w:val="5CD8516C"/>
    <w:lvl w:ilvl="0" w:tplc="D7906F82">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4D7B3CB9"/>
    <w:multiLevelType w:val="hybridMultilevel"/>
    <w:tmpl w:val="A366F85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5BC858D5"/>
    <w:multiLevelType w:val="hybridMultilevel"/>
    <w:tmpl w:val="663ED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D153C9D"/>
    <w:multiLevelType w:val="hybridMultilevel"/>
    <w:tmpl w:val="C5361E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E1C1D93"/>
    <w:multiLevelType w:val="hybridMultilevel"/>
    <w:tmpl w:val="38BAA6D6"/>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1C04066"/>
    <w:multiLevelType w:val="hybridMultilevel"/>
    <w:tmpl w:val="6524B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4401D6"/>
    <w:multiLevelType w:val="hybridMultilevel"/>
    <w:tmpl w:val="3C7E3D9E"/>
    <w:lvl w:ilvl="0" w:tplc="04020001">
      <w:start w:val="1"/>
      <w:numFmt w:val="bullet"/>
      <w:lvlText w:val=""/>
      <w:lvlJc w:val="left"/>
      <w:pPr>
        <w:ind w:left="1875" w:hanging="360"/>
      </w:pPr>
      <w:rPr>
        <w:rFonts w:ascii="Symbol" w:hAnsi="Symbol" w:hint="default"/>
      </w:rPr>
    </w:lvl>
    <w:lvl w:ilvl="1" w:tplc="290C27B4">
      <w:numFmt w:val="bullet"/>
      <w:lvlText w:val="-"/>
      <w:lvlJc w:val="left"/>
      <w:pPr>
        <w:ind w:left="2595" w:hanging="360"/>
      </w:pPr>
      <w:rPr>
        <w:rFonts w:ascii="Verdana" w:eastAsia="Times New Roman" w:hAnsi="Verdana" w:cs="Times New Roman"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8" w15:restartNumberingAfterBreak="0">
    <w:nsid w:val="6FF54C62"/>
    <w:multiLevelType w:val="hybridMultilevel"/>
    <w:tmpl w:val="3998F4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4842A68"/>
    <w:multiLevelType w:val="hybridMultilevel"/>
    <w:tmpl w:val="2EF4A4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78AB7928"/>
    <w:multiLevelType w:val="hybridMultilevel"/>
    <w:tmpl w:val="ADCE593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7CB61524"/>
    <w:multiLevelType w:val="hybridMultilevel"/>
    <w:tmpl w:val="A0B4BB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7"/>
  </w:num>
  <w:num w:numId="4">
    <w:abstractNumId w:val="21"/>
  </w:num>
  <w:num w:numId="5">
    <w:abstractNumId w:val="6"/>
  </w:num>
  <w:num w:numId="6">
    <w:abstractNumId w:val="7"/>
  </w:num>
  <w:num w:numId="7">
    <w:abstractNumId w:val="1"/>
  </w:num>
  <w:num w:numId="8">
    <w:abstractNumId w:val="10"/>
  </w:num>
  <w:num w:numId="9">
    <w:abstractNumId w:val="12"/>
  </w:num>
  <w:num w:numId="10">
    <w:abstractNumId w:val="13"/>
  </w:num>
  <w:num w:numId="11">
    <w:abstractNumId w:val="9"/>
  </w:num>
  <w:num w:numId="12">
    <w:abstractNumId w:val="19"/>
  </w:num>
  <w:num w:numId="13">
    <w:abstractNumId w:val="5"/>
  </w:num>
  <w:num w:numId="14">
    <w:abstractNumId w:val="11"/>
  </w:num>
  <w:num w:numId="15">
    <w:abstractNumId w:val="0"/>
  </w:num>
  <w:num w:numId="16">
    <w:abstractNumId w:val="14"/>
  </w:num>
  <w:num w:numId="17">
    <w:abstractNumId w:val="18"/>
  </w:num>
  <w:num w:numId="18">
    <w:abstractNumId w:val="20"/>
  </w:num>
  <w:num w:numId="19">
    <w:abstractNumId w:val="3"/>
  </w:num>
  <w:num w:numId="20">
    <w:abstractNumId w:val="16"/>
  </w:num>
  <w:num w:numId="21">
    <w:abstractNumId w:val="8"/>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3E2"/>
    <w:rsid w:val="00002767"/>
    <w:rsid w:val="00002EE2"/>
    <w:rsid w:val="00003D89"/>
    <w:rsid w:val="00003DE0"/>
    <w:rsid w:val="0000464F"/>
    <w:rsid w:val="00004B51"/>
    <w:rsid w:val="000060B4"/>
    <w:rsid w:val="0000686D"/>
    <w:rsid w:val="0000734C"/>
    <w:rsid w:val="00007385"/>
    <w:rsid w:val="00007C8D"/>
    <w:rsid w:val="00011CA6"/>
    <w:rsid w:val="00015FE6"/>
    <w:rsid w:val="00020496"/>
    <w:rsid w:val="00021103"/>
    <w:rsid w:val="00021106"/>
    <w:rsid w:val="0002339B"/>
    <w:rsid w:val="0002476C"/>
    <w:rsid w:val="00027962"/>
    <w:rsid w:val="00031589"/>
    <w:rsid w:val="00032440"/>
    <w:rsid w:val="00032912"/>
    <w:rsid w:val="00033EED"/>
    <w:rsid w:val="00034275"/>
    <w:rsid w:val="000411F5"/>
    <w:rsid w:val="000447E9"/>
    <w:rsid w:val="0004513A"/>
    <w:rsid w:val="00045DAE"/>
    <w:rsid w:val="000477BF"/>
    <w:rsid w:val="00052342"/>
    <w:rsid w:val="00053782"/>
    <w:rsid w:val="00053A3F"/>
    <w:rsid w:val="00053AFC"/>
    <w:rsid w:val="0005609A"/>
    <w:rsid w:val="0006066A"/>
    <w:rsid w:val="00060933"/>
    <w:rsid w:val="0006223B"/>
    <w:rsid w:val="0006509C"/>
    <w:rsid w:val="00066488"/>
    <w:rsid w:val="000675F0"/>
    <w:rsid w:val="00073098"/>
    <w:rsid w:val="00074685"/>
    <w:rsid w:val="00074BD3"/>
    <w:rsid w:val="00076702"/>
    <w:rsid w:val="00076E2B"/>
    <w:rsid w:val="000779C8"/>
    <w:rsid w:val="00092005"/>
    <w:rsid w:val="0009200E"/>
    <w:rsid w:val="00092F8E"/>
    <w:rsid w:val="000964E9"/>
    <w:rsid w:val="000A1536"/>
    <w:rsid w:val="000A2068"/>
    <w:rsid w:val="000A3426"/>
    <w:rsid w:val="000A57FE"/>
    <w:rsid w:val="000A636A"/>
    <w:rsid w:val="000B558E"/>
    <w:rsid w:val="000B6651"/>
    <w:rsid w:val="000C04E6"/>
    <w:rsid w:val="000C33CB"/>
    <w:rsid w:val="000C6ABF"/>
    <w:rsid w:val="000D0A19"/>
    <w:rsid w:val="000D1219"/>
    <w:rsid w:val="000D402B"/>
    <w:rsid w:val="000E181A"/>
    <w:rsid w:val="000E2816"/>
    <w:rsid w:val="000E404D"/>
    <w:rsid w:val="000E5264"/>
    <w:rsid w:val="000E71DC"/>
    <w:rsid w:val="000F3615"/>
    <w:rsid w:val="000F47B5"/>
    <w:rsid w:val="000F659A"/>
    <w:rsid w:val="000F706E"/>
    <w:rsid w:val="00101D88"/>
    <w:rsid w:val="001037EA"/>
    <w:rsid w:val="0010535B"/>
    <w:rsid w:val="00110F41"/>
    <w:rsid w:val="00115725"/>
    <w:rsid w:val="001204B2"/>
    <w:rsid w:val="001233CA"/>
    <w:rsid w:val="0012346A"/>
    <w:rsid w:val="001234CD"/>
    <w:rsid w:val="00131076"/>
    <w:rsid w:val="00131A6D"/>
    <w:rsid w:val="00131F6A"/>
    <w:rsid w:val="00134137"/>
    <w:rsid w:val="0014360C"/>
    <w:rsid w:val="00147866"/>
    <w:rsid w:val="00150F3D"/>
    <w:rsid w:val="00152A8A"/>
    <w:rsid w:val="001531FE"/>
    <w:rsid w:val="00154A9E"/>
    <w:rsid w:val="001558D1"/>
    <w:rsid w:val="00157D1E"/>
    <w:rsid w:val="001611D5"/>
    <w:rsid w:val="00162056"/>
    <w:rsid w:val="001637CD"/>
    <w:rsid w:val="00167FF4"/>
    <w:rsid w:val="0017272D"/>
    <w:rsid w:val="001740A5"/>
    <w:rsid w:val="00175C70"/>
    <w:rsid w:val="00177361"/>
    <w:rsid w:val="00177907"/>
    <w:rsid w:val="001779B6"/>
    <w:rsid w:val="00180B1A"/>
    <w:rsid w:val="0018104F"/>
    <w:rsid w:val="00181611"/>
    <w:rsid w:val="0018488B"/>
    <w:rsid w:val="00190B1B"/>
    <w:rsid w:val="00190CB0"/>
    <w:rsid w:val="00192C79"/>
    <w:rsid w:val="001A22B4"/>
    <w:rsid w:val="001A413F"/>
    <w:rsid w:val="001A6554"/>
    <w:rsid w:val="001A7C55"/>
    <w:rsid w:val="001B00C8"/>
    <w:rsid w:val="001B125C"/>
    <w:rsid w:val="001B149D"/>
    <w:rsid w:val="001B3DEB"/>
    <w:rsid w:val="001B4BA5"/>
    <w:rsid w:val="001B4C0D"/>
    <w:rsid w:val="001B7667"/>
    <w:rsid w:val="001B78D5"/>
    <w:rsid w:val="001C25F1"/>
    <w:rsid w:val="001C39C1"/>
    <w:rsid w:val="001C4BE5"/>
    <w:rsid w:val="001C6A50"/>
    <w:rsid w:val="001C77E6"/>
    <w:rsid w:val="001D0C11"/>
    <w:rsid w:val="001D18ED"/>
    <w:rsid w:val="001D199D"/>
    <w:rsid w:val="001D52F3"/>
    <w:rsid w:val="001E3301"/>
    <w:rsid w:val="001F0602"/>
    <w:rsid w:val="001F0DFF"/>
    <w:rsid w:val="001F364B"/>
    <w:rsid w:val="001F3EBA"/>
    <w:rsid w:val="001F43B7"/>
    <w:rsid w:val="001F600F"/>
    <w:rsid w:val="001F6A20"/>
    <w:rsid w:val="00201DD3"/>
    <w:rsid w:val="002033A4"/>
    <w:rsid w:val="0020653E"/>
    <w:rsid w:val="00206984"/>
    <w:rsid w:val="002069B7"/>
    <w:rsid w:val="00211118"/>
    <w:rsid w:val="00217E2D"/>
    <w:rsid w:val="00220D2C"/>
    <w:rsid w:val="00223196"/>
    <w:rsid w:val="00223C3E"/>
    <w:rsid w:val="00223CCC"/>
    <w:rsid w:val="00225564"/>
    <w:rsid w:val="0023276C"/>
    <w:rsid w:val="00232DFF"/>
    <w:rsid w:val="00232F8E"/>
    <w:rsid w:val="00233F42"/>
    <w:rsid w:val="00237C86"/>
    <w:rsid w:val="0024025E"/>
    <w:rsid w:val="002403CF"/>
    <w:rsid w:val="00241510"/>
    <w:rsid w:val="00242A58"/>
    <w:rsid w:val="00243C14"/>
    <w:rsid w:val="002462A6"/>
    <w:rsid w:val="002468EE"/>
    <w:rsid w:val="00252556"/>
    <w:rsid w:val="00253291"/>
    <w:rsid w:val="0025653C"/>
    <w:rsid w:val="00256DAC"/>
    <w:rsid w:val="00256F44"/>
    <w:rsid w:val="002575B3"/>
    <w:rsid w:val="00261050"/>
    <w:rsid w:val="00261A92"/>
    <w:rsid w:val="002639D8"/>
    <w:rsid w:val="00266D04"/>
    <w:rsid w:val="00267AD3"/>
    <w:rsid w:val="002708F4"/>
    <w:rsid w:val="0027311E"/>
    <w:rsid w:val="00280B45"/>
    <w:rsid w:val="00285509"/>
    <w:rsid w:val="002939BB"/>
    <w:rsid w:val="00296486"/>
    <w:rsid w:val="00296B32"/>
    <w:rsid w:val="00297286"/>
    <w:rsid w:val="002A43A9"/>
    <w:rsid w:val="002A56F9"/>
    <w:rsid w:val="002A5BD6"/>
    <w:rsid w:val="002A62ED"/>
    <w:rsid w:val="002A7A15"/>
    <w:rsid w:val="002B27E4"/>
    <w:rsid w:val="002B65C4"/>
    <w:rsid w:val="002B7855"/>
    <w:rsid w:val="002C39A5"/>
    <w:rsid w:val="002C64BD"/>
    <w:rsid w:val="002C6DED"/>
    <w:rsid w:val="002D0025"/>
    <w:rsid w:val="002D1BA2"/>
    <w:rsid w:val="002D2A1B"/>
    <w:rsid w:val="002D44EB"/>
    <w:rsid w:val="002E1DEF"/>
    <w:rsid w:val="002E25EF"/>
    <w:rsid w:val="002E30CD"/>
    <w:rsid w:val="002E44E8"/>
    <w:rsid w:val="002E49C3"/>
    <w:rsid w:val="002E7516"/>
    <w:rsid w:val="002F05BE"/>
    <w:rsid w:val="002F6CAB"/>
    <w:rsid w:val="002F6FC8"/>
    <w:rsid w:val="0030309F"/>
    <w:rsid w:val="00304319"/>
    <w:rsid w:val="00304CD3"/>
    <w:rsid w:val="00310772"/>
    <w:rsid w:val="00310BCA"/>
    <w:rsid w:val="00315515"/>
    <w:rsid w:val="00316276"/>
    <w:rsid w:val="003208AD"/>
    <w:rsid w:val="00320EB9"/>
    <w:rsid w:val="003232A3"/>
    <w:rsid w:val="0032442C"/>
    <w:rsid w:val="003259AF"/>
    <w:rsid w:val="00326C54"/>
    <w:rsid w:val="003356C0"/>
    <w:rsid w:val="00336B69"/>
    <w:rsid w:val="00337189"/>
    <w:rsid w:val="00340548"/>
    <w:rsid w:val="003430C6"/>
    <w:rsid w:val="00343AD5"/>
    <w:rsid w:val="00345FE3"/>
    <w:rsid w:val="003460A1"/>
    <w:rsid w:val="00346A0D"/>
    <w:rsid w:val="00347BE1"/>
    <w:rsid w:val="00351FDA"/>
    <w:rsid w:val="003529BD"/>
    <w:rsid w:val="00353649"/>
    <w:rsid w:val="003551DC"/>
    <w:rsid w:val="003566ED"/>
    <w:rsid w:val="00356ADA"/>
    <w:rsid w:val="00357B2F"/>
    <w:rsid w:val="003627F0"/>
    <w:rsid w:val="0036552F"/>
    <w:rsid w:val="00372A36"/>
    <w:rsid w:val="0037629B"/>
    <w:rsid w:val="0037695E"/>
    <w:rsid w:val="003833B3"/>
    <w:rsid w:val="003837A7"/>
    <w:rsid w:val="00383CE9"/>
    <w:rsid w:val="00387242"/>
    <w:rsid w:val="00391C68"/>
    <w:rsid w:val="00395D98"/>
    <w:rsid w:val="00396364"/>
    <w:rsid w:val="003977C4"/>
    <w:rsid w:val="003A0D96"/>
    <w:rsid w:val="003A2DFC"/>
    <w:rsid w:val="003A30FF"/>
    <w:rsid w:val="003A4D6F"/>
    <w:rsid w:val="003A7435"/>
    <w:rsid w:val="003B3DB7"/>
    <w:rsid w:val="003B45ED"/>
    <w:rsid w:val="003B532A"/>
    <w:rsid w:val="003B5626"/>
    <w:rsid w:val="003B63C0"/>
    <w:rsid w:val="003B6B6A"/>
    <w:rsid w:val="003B72B2"/>
    <w:rsid w:val="003B7313"/>
    <w:rsid w:val="003C18AA"/>
    <w:rsid w:val="003C2FAC"/>
    <w:rsid w:val="003D3076"/>
    <w:rsid w:val="003D3187"/>
    <w:rsid w:val="003D7D1A"/>
    <w:rsid w:val="003E3A56"/>
    <w:rsid w:val="003E5452"/>
    <w:rsid w:val="003E5E2E"/>
    <w:rsid w:val="003E79FA"/>
    <w:rsid w:val="003F02DF"/>
    <w:rsid w:val="003F1317"/>
    <w:rsid w:val="003F13B3"/>
    <w:rsid w:val="003F3312"/>
    <w:rsid w:val="00401C2D"/>
    <w:rsid w:val="00404969"/>
    <w:rsid w:val="00410E98"/>
    <w:rsid w:val="00411C35"/>
    <w:rsid w:val="004133C1"/>
    <w:rsid w:val="00413464"/>
    <w:rsid w:val="00420E5A"/>
    <w:rsid w:val="00421DA6"/>
    <w:rsid w:val="0042285D"/>
    <w:rsid w:val="004231BC"/>
    <w:rsid w:val="00423AD0"/>
    <w:rsid w:val="00424562"/>
    <w:rsid w:val="004249F9"/>
    <w:rsid w:val="00424D5E"/>
    <w:rsid w:val="00426C1C"/>
    <w:rsid w:val="00426D47"/>
    <w:rsid w:val="004302EE"/>
    <w:rsid w:val="00434DB5"/>
    <w:rsid w:val="00435134"/>
    <w:rsid w:val="00435E74"/>
    <w:rsid w:val="0044155E"/>
    <w:rsid w:val="00441930"/>
    <w:rsid w:val="00441E64"/>
    <w:rsid w:val="00442BDE"/>
    <w:rsid w:val="00443E5B"/>
    <w:rsid w:val="00446795"/>
    <w:rsid w:val="00446A37"/>
    <w:rsid w:val="00446C37"/>
    <w:rsid w:val="00447822"/>
    <w:rsid w:val="00451AC2"/>
    <w:rsid w:val="00452CC0"/>
    <w:rsid w:val="00457A08"/>
    <w:rsid w:val="00460B64"/>
    <w:rsid w:val="00461AF6"/>
    <w:rsid w:val="00462DF5"/>
    <w:rsid w:val="00466B65"/>
    <w:rsid w:val="004671F3"/>
    <w:rsid w:val="004673D0"/>
    <w:rsid w:val="00470C49"/>
    <w:rsid w:val="00473642"/>
    <w:rsid w:val="004754F5"/>
    <w:rsid w:val="00477CC3"/>
    <w:rsid w:val="00482C67"/>
    <w:rsid w:val="0049241D"/>
    <w:rsid w:val="00495762"/>
    <w:rsid w:val="004A04EF"/>
    <w:rsid w:val="004A1600"/>
    <w:rsid w:val="004A2808"/>
    <w:rsid w:val="004A46F4"/>
    <w:rsid w:val="004A667A"/>
    <w:rsid w:val="004A7783"/>
    <w:rsid w:val="004B026B"/>
    <w:rsid w:val="004B036F"/>
    <w:rsid w:val="004B1547"/>
    <w:rsid w:val="004B5D60"/>
    <w:rsid w:val="004C3144"/>
    <w:rsid w:val="004C3292"/>
    <w:rsid w:val="004C5C31"/>
    <w:rsid w:val="004D06CA"/>
    <w:rsid w:val="004D0F8C"/>
    <w:rsid w:val="004D1A9B"/>
    <w:rsid w:val="004D3FB5"/>
    <w:rsid w:val="004D7E50"/>
    <w:rsid w:val="004E0F8F"/>
    <w:rsid w:val="004E19BB"/>
    <w:rsid w:val="004E1AC2"/>
    <w:rsid w:val="004E1CFB"/>
    <w:rsid w:val="004E3212"/>
    <w:rsid w:val="004E3692"/>
    <w:rsid w:val="004E6C7B"/>
    <w:rsid w:val="004F01FA"/>
    <w:rsid w:val="004F443C"/>
    <w:rsid w:val="004F4A61"/>
    <w:rsid w:val="004F6894"/>
    <w:rsid w:val="004F765C"/>
    <w:rsid w:val="005046C5"/>
    <w:rsid w:val="00504C65"/>
    <w:rsid w:val="00506B59"/>
    <w:rsid w:val="00506DFE"/>
    <w:rsid w:val="00507E58"/>
    <w:rsid w:val="00514134"/>
    <w:rsid w:val="005145B8"/>
    <w:rsid w:val="00514E13"/>
    <w:rsid w:val="0051597D"/>
    <w:rsid w:val="00521B30"/>
    <w:rsid w:val="005236D8"/>
    <w:rsid w:val="00523D41"/>
    <w:rsid w:val="005275DB"/>
    <w:rsid w:val="0052781F"/>
    <w:rsid w:val="00532185"/>
    <w:rsid w:val="00533A79"/>
    <w:rsid w:val="00534D55"/>
    <w:rsid w:val="0053509A"/>
    <w:rsid w:val="005350A0"/>
    <w:rsid w:val="00535AED"/>
    <w:rsid w:val="00536C94"/>
    <w:rsid w:val="00536F97"/>
    <w:rsid w:val="00542607"/>
    <w:rsid w:val="005442A6"/>
    <w:rsid w:val="0055112C"/>
    <w:rsid w:val="0055300D"/>
    <w:rsid w:val="00554868"/>
    <w:rsid w:val="005554A5"/>
    <w:rsid w:val="00560044"/>
    <w:rsid w:val="005603F0"/>
    <w:rsid w:val="0056181E"/>
    <w:rsid w:val="005652A4"/>
    <w:rsid w:val="0056771A"/>
    <w:rsid w:val="0057056E"/>
    <w:rsid w:val="005743AA"/>
    <w:rsid w:val="005779D0"/>
    <w:rsid w:val="00580DB0"/>
    <w:rsid w:val="00582647"/>
    <w:rsid w:val="00583BEC"/>
    <w:rsid w:val="00585E8E"/>
    <w:rsid w:val="00586581"/>
    <w:rsid w:val="005907D6"/>
    <w:rsid w:val="00592C26"/>
    <w:rsid w:val="00594621"/>
    <w:rsid w:val="005961E1"/>
    <w:rsid w:val="005A0659"/>
    <w:rsid w:val="005A2106"/>
    <w:rsid w:val="005A2ACD"/>
    <w:rsid w:val="005A3B17"/>
    <w:rsid w:val="005A45AA"/>
    <w:rsid w:val="005A59B2"/>
    <w:rsid w:val="005A7BEC"/>
    <w:rsid w:val="005B0C16"/>
    <w:rsid w:val="005B124D"/>
    <w:rsid w:val="005B2EB2"/>
    <w:rsid w:val="005B69F7"/>
    <w:rsid w:val="005B74F2"/>
    <w:rsid w:val="005C00CC"/>
    <w:rsid w:val="005C2E2B"/>
    <w:rsid w:val="005C596C"/>
    <w:rsid w:val="005C5FB3"/>
    <w:rsid w:val="005C632A"/>
    <w:rsid w:val="005D3D71"/>
    <w:rsid w:val="005D5F85"/>
    <w:rsid w:val="005D7788"/>
    <w:rsid w:val="005E1BD9"/>
    <w:rsid w:val="005E1EDB"/>
    <w:rsid w:val="005E62D3"/>
    <w:rsid w:val="005E65C9"/>
    <w:rsid w:val="005E6BA3"/>
    <w:rsid w:val="005F0241"/>
    <w:rsid w:val="00600E9B"/>
    <w:rsid w:val="006014D1"/>
    <w:rsid w:val="00602A0B"/>
    <w:rsid w:val="00603237"/>
    <w:rsid w:val="00603323"/>
    <w:rsid w:val="006103E8"/>
    <w:rsid w:val="00612B2A"/>
    <w:rsid w:val="0061488D"/>
    <w:rsid w:val="0061539C"/>
    <w:rsid w:val="00621666"/>
    <w:rsid w:val="00622AF2"/>
    <w:rsid w:val="00623945"/>
    <w:rsid w:val="00623DC0"/>
    <w:rsid w:val="00626BE1"/>
    <w:rsid w:val="00627A1B"/>
    <w:rsid w:val="00632D5E"/>
    <w:rsid w:val="00633E67"/>
    <w:rsid w:val="00637EDC"/>
    <w:rsid w:val="0064049A"/>
    <w:rsid w:val="00644C19"/>
    <w:rsid w:val="00645735"/>
    <w:rsid w:val="00647308"/>
    <w:rsid w:val="006529F8"/>
    <w:rsid w:val="00652A12"/>
    <w:rsid w:val="00654716"/>
    <w:rsid w:val="006617EB"/>
    <w:rsid w:val="00661EBD"/>
    <w:rsid w:val="0066417F"/>
    <w:rsid w:val="00665420"/>
    <w:rsid w:val="00665E54"/>
    <w:rsid w:val="006676CF"/>
    <w:rsid w:val="0067240A"/>
    <w:rsid w:val="00680B2A"/>
    <w:rsid w:val="00684826"/>
    <w:rsid w:val="006865E4"/>
    <w:rsid w:val="0069260D"/>
    <w:rsid w:val="0069600A"/>
    <w:rsid w:val="00696268"/>
    <w:rsid w:val="006A37CD"/>
    <w:rsid w:val="006A558C"/>
    <w:rsid w:val="006A60F0"/>
    <w:rsid w:val="006B0B9A"/>
    <w:rsid w:val="006B1B53"/>
    <w:rsid w:val="006B2AC8"/>
    <w:rsid w:val="006B4A55"/>
    <w:rsid w:val="006B6954"/>
    <w:rsid w:val="006C212D"/>
    <w:rsid w:val="006C258E"/>
    <w:rsid w:val="006C2F10"/>
    <w:rsid w:val="006D05E3"/>
    <w:rsid w:val="006D2A8C"/>
    <w:rsid w:val="006D2E2F"/>
    <w:rsid w:val="006D5A0E"/>
    <w:rsid w:val="006D5C91"/>
    <w:rsid w:val="006D6113"/>
    <w:rsid w:val="006E136B"/>
    <w:rsid w:val="006E1608"/>
    <w:rsid w:val="006E4750"/>
    <w:rsid w:val="006E49B0"/>
    <w:rsid w:val="006F3F36"/>
    <w:rsid w:val="006F456F"/>
    <w:rsid w:val="006F4A60"/>
    <w:rsid w:val="006F5B62"/>
    <w:rsid w:val="006F60AE"/>
    <w:rsid w:val="0070048C"/>
    <w:rsid w:val="00711229"/>
    <w:rsid w:val="00711E5C"/>
    <w:rsid w:val="00712A31"/>
    <w:rsid w:val="007131EC"/>
    <w:rsid w:val="00713D4D"/>
    <w:rsid w:val="00714060"/>
    <w:rsid w:val="007153E6"/>
    <w:rsid w:val="00715A82"/>
    <w:rsid w:val="00715BB7"/>
    <w:rsid w:val="00716B74"/>
    <w:rsid w:val="007173FD"/>
    <w:rsid w:val="0072109A"/>
    <w:rsid w:val="007244E8"/>
    <w:rsid w:val="007303D9"/>
    <w:rsid w:val="00730DD3"/>
    <w:rsid w:val="00735898"/>
    <w:rsid w:val="00735C98"/>
    <w:rsid w:val="00737AD6"/>
    <w:rsid w:val="00741073"/>
    <w:rsid w:val="00744BF8"/>
    <w:rsid w:val="00746129"/>
    <w:rsid w:val="007475BE"/>
    <w:rsid w:val="00747FD8"/>
    <w:rsid w:val="00751E10"/>
    <w:rsid w:val="007536C6"/>
    <w:rsid w:val="00755D47"/>
    <w:rsid w:val="00756B9A"/>
    <w:rsid w:val="00762C35"/>
    <w:rsid w:val="00762E97"/>
    <w:rsid w:val="007650D1"/>
    <w:rsid w:val="00766F0C"/>
    <w:rsid w:val="0077093C"/>
    <w:rsid w:val="00773084"/>
    <w:rsid w:val="00773A1C"/>
    <w:rsid w:val="00776663"/>
    <w:rsid w:val="0078142F"/>
    <w:rsid w:val="00781892"/>
    <w:rsid w:val="00782844"/>
    <w:rsid w:val="00782ACE"/>
    <w:rsid w:val="00782BB1"/>
    <w:rsid w:val="00783B32"/>
    <w:rsid w:val="007865D2"/>
    <w:rsid w:val="00786C00"/>
    <w:rsid w:val="007871AC"/>
    <w:rsid w:val="007902EB"/>
    <w:rsid w:val="007A0651"/>
    <w:rsid w:val="007A1912"/>
    <w:rsid w:val="007A41FF"/>
    <w:rsid w:val="007A51F7"/>
    <w:rsid w:val="007A6290"/>
    <w:rsid w:val="007A7FE3"/>
    <w:rsid w:val="007B0EBB"/>
    <w:rsid w:val="007B370B"/>
    <w:rsid w:val="007B6A93"/>
    <w:rsid w:val="007B7524"/>
    <w:rsid w:val="007B7E09"/>
    <w:rsid w:val="007C0C58"/>
    <w:rsid w:val="007C1797"/>
    <w:rsid w:val="007C23ED"/>
    <w:rsid w:val="007C4645"/>
    <w:rsid w:val="007D2976"/>
    <w:rsid w:val="007D3251"/>
    <w:rsid w:val="007D4E14"/>
    <w:rsid w:val="007D676C"/>
    <w:rsid w:val="007D6B64"/>
    <w:rsid w:val="007E0EA9"/>
    <w:rsid w:val="007E0F27"/>
    <w:rsid w:val="007E2B63"/>
    <w:rsid w:val="007E3C63"/>
    <w:rsid w:val="007E50A2"/>
    <w:rsid w:val="007E7216"/>
    <w:rsid w:val="007F1D9E"/>
    <w:rsid w:val="007F2876"/>
    <w:rsid w:val="007F560B"/>
    <w:rsid w:val="007F7790"/>
    <w:rsid w:val="008003CA"/>
    <w:rsid w:val="00800C10"/>
    <w:rsid w:val="008036F9"/>
    <w:rsid w:val="00807D3D"/>
    <w:rsid w:val="008108FD"/>
    <w:rsid w:val="00812770"/>
    <w:rsid w:val="0081334A"/>
    <w:rsid w:val="008172A1"/>
    <w:rsid w:val="008234B2"/>
    <w:rsid w:val="00826BD6"/>
    <w:rsid w:val="00826DBF"/>
    <w:rsid w:val="008310DA"/>
    <w:rsid w:val="0083154A"/>
    <w:rsid w:val="0083299F"/>
    <w:rsid w:val="00834E1A"/>
    <w:rsid w:val="008378A5"/>
    <w:rsid w:val="00840C39"/>
    <w:rsid w:val="00842CDA"/>
    <w:rsid w:val="0084389C"/>
    <w:rsid w:val="00844553"/>
    <w:rsid w:val="0084485D"/>
    <w:rsid w:val="008503C3"/>
    <w:rsid w:val="00851749"/>
    <w:rsid w:val="008532FE"/>
    <w:rsid w:val="0085348A"/>
    <w:rsid w:val="00854D43"/>
    <w:rsid w:val="00856F17"/>
    <w:rsid w:val="00857528"/>
    <w:rsid w:val="00857689"/>
    <w:rsid w:val="0086097D"/>
    <w:rsid w:val="00866895"/>
    <w:rsid w:val="00866D9D"/>
    <w:rsid w:val="00872208"/>
    <w:rsid w:val="00873089"/>
    <w:rsid w:val="00873A2A"/>
    <w:rsid w:val="008760A6"/>
    <w:rsid w:val="00877BCE"/>
    <w:rsid w:val="00880D42"/>
    <w:rsid w:val="0088337A"/>
    <w:rsid w:val="0088610E"/>
    <w:rsid w:val="008877C0"/>
    <w:rsid w:val="00887B85"/>
    <w:rsid w:val="0089411F"/>
    <w:rsid w:val="00896100"/>
    <w:rsid w:val="008A7B3D"/>
    <w:rsid w:val="008B0206"/>
    <w:rsid w:val="008B11E8"/>
    <w:rsid w:val="008B1300"/>
    <w:rsid w:val="008B21EF"/>
    <w:rsid w:val="008C0517"/>
    <w:rsid w:val="008C09AD"/>
    <w:rsid w:val="008C1069"/>
    <w:rsid w:val="008C45C6"/>
    <w:rsid w:val="008C6F08"/>
    <w:rsid w:val="008D268E"/>
    <w:rsid w:val="008D4585"/>
    <w:rsid w:val="008D4850"/>
    <w:rsid w:val="008D52D3"/>
    <w:rsid w:val="008F0BBD"/>
    <w:rsid w:val="008F0C93"/>
    <w:rsid w:val="008F0CB7"/>
    <w:rsid w:val="008F133D"/>
    <w:rsid w:val="008F2F90"/>
    <w:rsid w:val="008F3672"/>
    <w:rsid w:val="008F43E4"/>
    <w:rsid w:val="008F5ACB"/>
    <w:rsid w:val="008F5C1A"/>
    <w:rsid w:val="008F5D31"/>
    <w:rsid w:val="008F7C03"/>
    <w:rsid w:val="009000A7"/>
    <w:rsid w:val="009009DE"/>
    <w:rsid w:val="00900E2B"/>
    <w:rsid w:val="009028D3"/>
    <w:rsid w:val="009042EB"/>
    <w:rsid w:val="00904D6A"/>
    <w:rsid w:val="00905E41"/>
    <w:rsid w:val="00907854"/>
    <w:rsid w:val="009139A0"/>
    <w:rsid w:val="009141AB"/>
    <w:rsid w:val="00914396"/>
    <w:rsid w:val="00914DAE"/>
    <w:rsid w:val="00914EB4"/>
    <w:rsid w:val="00917D9F"/>
    <w:rsid w:val="00923756"/>
    <w:rsid w:val="00926111"/>
    <w:rsid w:val="00926D02"/>
    <w:rsid w:val="00930187"/>
    <w:rsid w:val="00930F44"/>
    <w:rsid w:val="0093292D"/>
    <w:rsid w:val="00936377"/>
    <w:rsid w:val="00936425"/>
    <w:rsid w:val="0093694D"/>
    <w:rsid w:val="009401C9"/>
    <w:rsid w:val="00940B6C"/>
    <w:rsid w:val="00942518"/>
    <w:rsid w:val="00942E5F"/>
    <w:rsid w:val="009430AC"/>
    <w:rsid w:val="00946D85"/>
    <w:rsid w:val="00947D12"/>
    <w:rsid w:val="00951BFD"/>
    <w:rsid w:val="0095371C"/>
    <w:rsid w:val="00955821"/>
    <w:rsid w:val="00955EE4"/>
    <w:rsid w:val="0095641F"/>
    <w:rsid w:val="00963617"/>
    <w:rsid w:val="00967C77"/>
    <w:rsid w:val="009710FE"/>
    <w:rsid w:val="00972222"/>
    <w:rsid w:val="00973EBB"/>
    <w:rsid w:val="00974546"/>
    <w:rsid w:val="00974B3B"/>
    <w:rsid w:val="00975348"/>
    <w:rsid w:val="0097589A"/>
    <w:rsid w:val="00981389"/>
    <w:rsid w:val="00990E3F"/>
    <w:rsid w:val="009925DD"/>
    <w:rsid w:val="0099275B"/>
    <w:rsid w:val="00995A91"/>
    <w:rsid w:val="00995DB2"/>
    <w:rsid w:val="009A2E0B"/>
    <w:rsid w:val="009A2FF9"/>
    <w:rsid w:val="009A49E5"/>
    <w:rsid w:val="009A5824"/>
    <w:rsid w:val="009A6A93"/>
    <w:rsid w:val="009A7D0C"/>
    <w:rsid w:val="009B117D"/>
    <w:rsid w:val="009B3123"/>
    <w:rsid w:val="009C032D"/>
    <w:rsid w:val="009C1ADA"/>
    <w:rsid w:val="009C5ABB"/>
    <w:rsid w:val="009C7023"/>
    <w:rsid w:val="009C7A45"/>
    <w:rsid w:val="009D1F79"/>
    <w:rsid w:val="009D754A"/>
    <w:rsid w:val="009E617D"/>
    <w:rsid w:val="009E647E"/>
    <w:rsid w:val="009E7D8E"/>
    <w:rsid w:val="009F07B6"/>
    <w:rsid w:val="009F2EA5"/>
    <w:rsid w:val="009F3502"/>
    <w:rsid w:val="009F35FB"/>
    <w:rsid w:val="009F3A0C"/>
    <w:rsid w:val="009F5080"/>
    <w:rsid w:val="009F58D8"/>
    <w:rsid w:val="009F760C"/>
    <w:rsid w:val="00A00BD6"/>
    <w:rsid w:val="00A05042"/>
    <w:rsid w:val="00A079E3"/>
    <w:rsid w:val="00A10B90"/>
    <w:rsid w:val="00A15922"/>
    <w:rsid w:val="00A15C8E"/>
    <w:rsid w:val="00A170A8"/>
    <w:rsid w:val="00A211A6"/>
    <w:rsid w:val="00A23BA8"/>
    <w:rsid w:val="00A2499B"/>
    <w:rsid w:val="00A25FFD"/>
    <w:rsid w:val="00A31958"/>
    <w:rsid w:val="00A33251"/>
    <w:rsid w:val="00A34093"/>
    <w:rsid w:val="00A35A55"/>
    <w:rsid w:val="00A364F8"/>
    <w:rsid w:val="00A40243"/>
    <w:rsid w:val="00A414A5"/>
    <w:rsid w:val="00A4278C"/>
    <w:rsid w:val="00A4556B"/>
    <w:rsid w:val="00A457AE"/>
    <w:rsid w:val="00A5164D"/>
    <w:rsid w:val="00A57044"/>
    <w:rsid w:val="00A60B3B"/>
    <w:rsid w:val="00A619DC"/>
    <w:rsid w:val="00A62D7C"/>
    <w:rsid w:val="00A6329C"/>
    <w:rsid w:val="00A63BA0"/>
    <w:rsid w:val="00A63EE7"/>
    <w:rsid w:val="00A6569C"/>
    <w:rsid w:val="00A71D90"/>
    <w:rsid w:val="00A72B2A"/>
    <w:rsid w:val="00A75F60"/>
    <w:rsid w:val="00A76613"/>
    <w:rsid w:val="00A769F9"/>
    <w:rsid w:val="00A76A2D"/>
    <w:rsid w:val="00A80ACD"/>
    <w:rsid w:val="00A820E5"/>
    <w:rsid w:val="00A84A9B"/>
    <w:rsid w:val="00A85CA7"/>
    <w:rsid w:val="00A86B12"/>
    <w:rsid w:val="00A86D1D"/>
    <w:rsid w:val="00A86F6A"/>
    <w:rsid w:val="00A87612"/>
    <w:rsid w:val="00A90CCC"/>
    <w:rsid w:val="00A9303F"/>
    <w:rsid w:val="00A95261"/>
    <w:rsid w:val="00A96C0E"/>
    <w:rsid w:val="00A96CA8"/>
    <w:rsid w:val="00A9759D"/>
    <w:rsid w:val="00A97FB6"/>
    <w:rsid w:val="00AA165A"/>
    <w:rsid w:val="00AA4A58"/>
    <w:rsid w:val="00AA70F4"/>
    <w:rsid w:val="00AA7B55"/>
    <w:rsid w:val="00AB32B6"/>
    <w:rsid w:val="00AB4905"/>
    <w:rsid w:val="00AB4F9A"/>
    <w:rsid w:val="00AC2CAE"/>
    <w:rsid w:val="00AC36E7"/>
    <w:rsid w:val="00AC6CCF"/>
    <w:rsid w:val="00AC737C"/>
    <w:rsid w:val="00AD0273"/>
    <w:rsid w:val="00AD13E8"/>
    <w:rsid w:val="00AD3139"/>
    <w:rsid w:val="00AD56A6"/>
    <w:rsid w:val="00AD5EDF"/>
    <w:rsid w:val="00AD6047"/>
    <w:rsid w:val="00AE4E10"/>
    <w:rsid w:val="00AE5BE1"/>
    <w:rsid w:val="00AE7B4C"/>
    <w:rsid w:val="00AF01E1"/>
    <w:rsid w:val="00AF0E92"/>
    <w:rsid w:val="00AF68B1"/>
    <w:rsid w:val="00AF75BA"/>
    <w:rsid w:val="00AF77B1"/>
    <w:rsid w:val="00B00827"/>
    <w:rsid w:val="00B01EF5"/>
    <w:rsid w:val="00B0217A"/>
    <w:rsid w:val="00B024CC"/>
    <w:rsid w:val="00B02C30"/>
    <w:rsid w:val="00B02FAD"/>
    <w:rsid w:val="00B03373"/>
    <w:rsid w:val="00B0507C"/>
    <w:rsid w:val="00B064C8"/>
    <w:rsid w:val="00B0690B"/>
    <w:rsid w:val="00B07833"/>
    <w:rsid w:val="00B2264C"/>
    <w:rsid w:val="00B2309F"/>
    <w:rsid w:val="00B2443B"/>
    <w:rsid w:val="00B26590"/>
    <w:rsid w:val="00B26759"/>
    <w:rsid w:val="00B308B2"/>
    <w:rsid w:val="00B30C42"/>
    <w:rsid w:val="00B30F25"/>
    <w:rsid w:val="00B31093"/>
    <w:rsid w:val="00B3441D"/>
    <w:rsid w:val="00B42D73"/>
    <w:rsid w:val="00B44AD4"/>
    <w:rsid w:val="00B45148"/>
    <w:rsid w:val="00B45C96"/>
    <w:rsid w:val="00B54880"/>
    <w:rsid w:val="00B57DA6"/>
    <w:rsid w:val="00B63C15"/>
    <w:rsid w:val="00B65C96"/>
    <w:rsid w:val="00B721A7"/>
    <w:rsid w:val="00B768C8"/>
    <w:rsid w:val="00B772BC"/>
    <w:rsid w:val="00B7791A"/>
    <w:rsid w:val="00B80C87"/>
    <w:rsid w:val="00B818FF"/>
    <w:rsid w:val="00B820CC"/>
    <w:rsid w:val="00B83ADA"/>
    <w:rsid w:val="00B83BCD"/>
    <w:rsid w:val="00B86B97"/>
    <w:rsid w:val="00B915C4"/>
    <w:rsid w:val="00B91C58"/>
    <w:rsid w:val="00B92537"/>
    <w:rsid w:val="00B927D6"/>
    <w:rsid w:val="00B92B24"/>
    <w:rsid w:val="00B951DC"/>
    <w:rsid w:val="00B97AFD"/>
    <w:rsid w:val="00BA1097"/>
    <w:rsid w:val="00BA2035"/>
    <w:rsid w:val="00BA21E8"/>
    <w:rsid w:val="00BA3622"/>
    <w:rsid w:val="00BA4B9B"/>
    <w:rsid w:val="00BA4F17"/>
    <w:rsid w:val="00BA5FCF"/>
    <w:rsid w:val="00BB05E2"/>
    <w:rsid w:val="00BB5A46"/>
    <w:rsid w:val="00BB5CCB"/>
    <w:rsid w:val="00BC1E63"/>
    <w:rsid w:val="00BD0331"/>
    <w:rsid w:val="00BD2204"/>
    <w:rsid w:val="00BD4033"/>
    <w:rsid w:val="00BD4644"/>
    <w:rsid w:val="00BD4BDC"/>
    <w:rsid w:val="00BD67A6"/>
    <w:rsid w:val="00BE18F4"/>
    <w:rsid w:val="00BE399A"/>
    <w:rsid w:val="00BE3C42"/>
    <w:rsid w:val="00BF008E"/>
    <w:rsid w:val="00BF376A"/>
    <w:rsid w:val="00BF6AF6"/>
    <w:rsid w:val="00C00904"/>
    <w:rsid w:val="00C02136"/>
    <w:rsid w:val="00C047AB"/>
    <w:rsid w:val="00C04D75"/>
    <w:rsid w:val="00C04DA5"/>
    <w:rsid w:val="00C05B0E"/>
    <w:rsid w:val="00C1061C"/>
    <w:rsid w:val="00C11340"/>
    <w:rsid w:val="00C11743"/>
    <w:rsid w:val="00C134BD"/>
    <w:rsid w:val="00C147F8"/>
    <w:rsid w:val="00C1556E"/>
    <w:rsid w:val="00C15C09"/>
    <w:rsid w:val="00C200B5"/>
    <w:rsid w:val="00C212B9"/>
    <w:rsid w:val="00C22F55"/>
    <w:rsid w:val="00C258E7"/>
    <w:rsid w:val="00C25F60"/>
    <w:rsid w:val="00C33B22"/>
    <w:rsid w:val="00C35A22"/>
    <w:rsid w:val="00C37751"/>
    <w:rsid w:val="00C40BB5"/>
    <w:rsid w:val="00C40FAA"/>
    <w:rsid w:val="00C43BE6"/>
    <w:rsid w:val="00C456D9"/>
    <w:rsid w:val="00C46212"/>
    <w:rsid w:val="00C473A4"/>
    <w:rsid w:val="00C50009"/>
    <w:rsid w:val="00C51D8A"/>
    <w:rsid w:val="00C52F28"/>
    <w:rsid w:val="00C541CB"/>
    <w:rsid w:val="00C5571C"/>
    <w:rsid w:val="00C60200"/>
    <w:rsid w:val="00C61CE1"/>
    <w:rsid w:val="00C6314F"/>
    <w:rsid w:val="00C67E4F"/>
    <w:rsid w:val="00C70A5E"/>
    <w:rsid w:val="00C72895"/>
    <w:rsid w:val="00C738A7"/>
    <w:rsid w:val="00C75389"/>
    <w:rsid w:val="00C77A25"/>
    <w:rsid w:val="00C82F05"/>
    <w:rsid w:val="00C8647A"/>
    <w:rsid w:val="00C86DCD"/>
    <w:rsid w:val="00C87D84"/>
    <w:rsid w:val="00C90266"/>
    <w:rsid w:val="00C91946"/>
    <w:rsid w:val="00C91EAB"/>
    <w:rsid w:val="00C92582"/>
    <w:rsid w:val="00C93103"/>
    <w:rsid w:val="00C93897"/>
    <w:rsid w:val="00C959A1"/>
    <w:rsid w:val="00CA08DB"/>
    <w:rsid w:val="00CA0A14"/>
    <w:rsid w:val="00CA0F22"/>
    <w:rsid w:val="00CA1065"/>
    <w:rsid w:val="00CA3258"/>
    <w:rsid w:val="00CA3BD1"/>
    <w:rsid w:val="00CA4721"/>
    <w:rsid w:val="00CA6B60"/>
    <w:rsid w:val="00CA77BD"/>
    <w:rsid w:val="00CA7A14"/>
    <w:rsid w:val="00CB1620"/>
    <w:rsid w:val="00CB3029"/>
    <w:rsid w:val="00CB3B6A"/>
    <w:rsid w:val="00CB4472"/>
    <w:rsid w:val="00CB764C"/>
    <w:rsid w:val="00CC22CA"/>
    <w:rsid w:val="00CD0A12"/>
    <w:rsid w:val="00CD4E9C"/>
    <w:rsid w:val="00CE4BDE"/>
    <w:rsid w:val="00CE6C92"/>
    <w:rsid w:val="00CF0AD9"/>
    <w:rsid w:val="00CF170C"/>
    <w:rsid w:val="00D048C3"/>
    <w:rsid w:val="00D06C64"/>
    <w:rsid w:val="00D1424A"/>
    <w:rsid w:val="00D1440D"/>
    <w:rsid w:val="00D14551"/>
    <w:rsid w:val="00D14D77"/>
    <w:rsid w:val="00D153F0"/>
    <w:rsid w:val="00D15656"/>
    <w:rsid w:val="00D16B2A"/>
    <w:rsid w:val="00D17558"/>
    <w:rsid w:val="00D20582"/>
    <w:rsid w:val="00D21C23"/>
    <w:rsid w:val="00D23912"/>
    <w:rsid w:val="00D23A0B"/>
    <w:rsid w:val="00D24C38"/>
    <w:rsid w:val="00D259F5"/>
    <w:rsid w:val="00D33797"/>
    <w:rsid w:val="00D345DB"/>
    <w:rsid w:val="00D35001"/>
    <w:rsid w:val="00D3564F"/>
    <w:rsid w:val="00D40776"/>
    <w:rsid w:val="00D407A3"/>
    <w:rsid w:val="00D41A99"/>
    <w:rsid w:val="00D450FA"/>
    <w:rsid w:val="00D45CE3"/>
    <w:rsid w:val="00D5023B"/>
    <w:rsid w:val="00D50BAC"/>
    <w:rsid w:val="00D513A5"/>
    <w:rsid w:val="00D56513"/>
    <w:rsid w:val="00D611DD"/>
    <w:rsid w:val="00D612FA"/>
    <w:rsid w:val="00D61511"/>
    <w:rsid w:val="00D61AE4"/>
    <w:rsid w:val="00D659E6"/>
    <w:rsid w:val="00D67715"/>
    <w:rsid w:val="00D70976"/>
    <w:rsid w:val="00D7472F"/>
    <w:rsid w:val="00D74F7B"/>
    <w:rsid w:val="00D74FDC"/>
    <w:rsid w:val="00D769F8"/>
    <w:rsid w:val="00D80B00"/>
    <w:rsid w:val="00D82AED"/>
    <w:rsid w:val="00D90E35"/>
    <w:rsid w:val="00D9196D"/>
    <w:rsid w:val="00D92B77"/>
    <w:rsid w:val="00D94E84"/>
    <w:rsid w:val="00D96CBB"/>
    <w:rsid w:val="00D971B4"/>
    <w:rsid w:val="00D97C12"/>
    <w:rsid w:val="00DA2BE5"/>
    <w:rsid w:val="00DA33B0"/>
    <w:rsid w:val="00DA56F4"/>
    <w:rsid w:val="00DA5B96"/>
    <w:rsid w:val="00DA63E3"/>
    <w:rsid w:val="00DB046A"/>
    <w:rsid w:val="00DB22DE"/>
    <w:rsid w:val="00DB31AC"/>
    <w:rsid w:val="00DB5178"/>
    <w:rsid w:val="00DB7F05"/>
    <w:rsid w:val="00DC20EA"/>
    <w:rsid w:val="00DC2C48"/>
    <w:rsid w:val="00DC2DF8"/>
    <w:rsid w:val="00DC3CEF"/>
    <w:rsid w:val="00DC577C"/>
    <w:rsid w:val="00DC756E"/>
    <w:rsid w:val="00DC78EA"/>
    <w:rsid w:val="00DC7FE6"/>
    <w:rsid w:val="00DD11B4"/>
    <w:rsid w:val="00DD4BB4"/>
    <w:rsid w:val="00DD5DF1"/>
    <w:rsid w:val="00DE0CB3"/>
    <w:rsid w:val="00DE2725"/>
    <w:rsid w:val="00DE657C"/>
    <w:rsid w:val="00DF0139"/>
    <w:rsid w:val="00DF15B2"/>
    <w:rsid w:val="00DF7346"/>
    <w:rsid w:val="00E0225B"/>
    <w:rsid w:val="00E022D0"/>
    <w:rsid w:val="00E02403"/>
    <w:rsid w:val="00E03A42"/>
    <w:rsid w:val="00E03EBA"/>
    <w:rsid w:val="00E0514A"/>
    <w:rsid w:val="00E05B06"/>
    <w:rsid w:val="00E05FDD"/>
    <w:rsid w:val="00E05FF7"/>
    <w:rsid w:val="00E06D6C"/>
    <w:rsid w:val="00E074D3"/>
    <w:rsid w:val="00E10818"/>
    <w:rsid w:val="00E10CA0"/>
    <w:rsid w:val="00E13666"/>
    <w:rsid w:val="00E13EE4"/>
    <w:rsid w:val="00E14267"/>
    <w:rsid w:val="00E1527E"/>
    <w:rsid w:val="00E22C27"/>
    <w:rsid w:val="00E27730"/>
    <w:rsid w:val="00E34E0D"/>
    <w:rsid w:val="00E36B77"/>
    <w:rsid w:val="00E44088"/>
    <w:rsid w:val="00E46329"/>
    <w:rsid w:val="00E47EFA"/>
    <w:rsid w:val="00E5057C"/>
    <w:rsid w:val="00E534B2"/>
    <w:rsid w:val="00E536A0"/>
    <w:rsid w:val="00E555CC"/>
    <w:rsid w:val="00E5656C"/>
    <w:rsid w:val="00E57526"/>
    <w:rsid w:val="00E60847"/>
    <w:rsid w:val="00E61852"/>
    <w:rsid w:val="00E65609"/>
    <w:rsid w:val="00E673C0"/>
    <w:rsid w:val="00E705EE"/>
    <w:rsid w:val="00E713B3"/>
    <w:rsid w:val="00E72724"/>
    <w:rsid w:val="00E75AFD"/>
    <w:rsid w:val="00E7607A"/>
    <w:rsid w:val="00E77EF6"/>
    <w:rsid w:val="00E80A45"/>
    <w:rsid w:val="00E80F2A"/>
    <w:rsid w:val="00E81AF8"/>
    <w:rsid w:val="00E83105"/>
    <w:rsid w:val="00E836FA"/>
    <w:rsid w:val="00E8660D"/>
    <w:rsid w:val="00E86B89"/>
    <w:rsid w:val="00E927C4"/>
    <w:rsid w:val="00EA01FC"/>
    <w:rsid w:val="00EA1EAF"/>
    <w:rsid w:val="00EA3B1F"/>
    <w:rsid w:val="00EA463B"/>
    <w:rsid w:val="00EA4D51"/>
    <w:rsid w:val="00EA5654"/>
    <w:rsid w:val="00EA7500"/>
    <w:rsid w:val="00EB2845"/>
    <w:rsid w:val="00EB3BB7"/>
    <w:rsid w:val="00EB6178"/>
    <w:rsid w:val="00EC403F"/>
    <w:rsid w:val="00ED0F2E"/>
    <w:rsid w:val="00ED41AD"/>
    <w:rsid w:val="00ED7815"/>
    <w:rsid w:val="00ED7B5E"/>
    <w:rsid w:val="00EE0617"/>
    <w:rsid w:val="00EE110E"/>
    <w:rsid w:val="00EE194A"/>
    <w:rsid w:val="00EE38CB"/>
    <w:rsid w:val="00EE3E9F"/>
    <w:rsid w:val="00EE432D"/>
    <w:rsid w:val="00EE56FD"/>
    <w:rsid w:val="00EF2901"/>
    <w:rsid w:val="00EF2CA9"/>
    <w:rsid w:val="00EF2F57"/>
    <w:rsid w:val="00EF4145"/>
    <w:rsid w:val="00EF4F6B"/>
    <w:rsid w:val="00EF591B"/>
    <w:rsid w:val="00EF5E7F"/>
    <w:rsid w:val="00EF77DA"/>
    <w:rsid w:val="00F0198A"/>
    <w:rsid w:val="00F019E9"/>
    <w:rsid w:val="00F01FBC"/>
    <w:rsid w:val="00F034F3"/>
    <w:rsid w:val="00F06CB2"/>
    <w:rsid w:val="00F07CE4"/>
    <w:rsid w:val="00F10DEE"/>
    <w:rsid w:val="00F11C7F"/>
    <w:rsid w:val="00F11F4F"/>
    <w:rsid w:val="00F130FB"/>
    <w:rsid w:val="00F13849"/>
    <w:rsid w:val="00F2105B"/>
    <w:rsid w:val="00F26248"/>
    <w:rsid w:val="00F32A11"/>
    <w:rsid w:val="00F32FE0"/>
    <w:rsid w:val="00F342AE"/>
    <w:rsid w:val="00F424B0"/>
    <w:rsid w:val="00F43160"/>
    <w:rsid w:val="00F43514"/>
    <w:rsid w:val="00F4363B"/>
    <w:rsid w:val="00F43920"/>
    <w:rsid w:val="00F44F21"/>
    <w:rsid w:val="00F528D2"/>
    <w:rsid w:val="00F544CA"/>
    <w:rsid w:val="00F56BA6"/>
    <w:rsid w:val="00F57682"/>
    <w:rsid w:val="00F61DFA"/>
    <w:rsid w:val="00F63120"/>
    <w:rsid w:val="00F64413"/>
    <w:rsid w:val="00F650B6"/>
    <w:rsid w:val="00F70618"/>
    <w:rsid w:val="00F7135E"/>
    <w:rsid w:val="00F71A05"/>
    <w:rsid w:val="00F72CF1"/>
    <w:rsid w:val="00F80F78"/>
    <w:rsid w:val="00F82FDF"/>
    <w:rsid w:val="00F8458E"/>
    <w:rsid w:val="00F84659"/>
    <w:rsid w:val="00F91A21"/>
    <w:rsid w:val="00F91B7F"/>
    <w:rsid w:val="00F95A23"/>
    <w:rsid w:val="00F95EF0"/>
    <w:rsid w:val="00F975DA"/>
    <w:rsid w:val="00F97F6C"/>
    <w:rsid w:val="00FA7174"/>
    <w:rsid w:val="00FB169F"/>
    <w:rsid w:val="00FB1D22"/>
    <w:rsid w:val="00FB2E4B"/>
    <w:rsid w:val="00FB7580"/>
    <w:rsid w:val="00FB7E8C"/>
    <w:rsid w:val="00FB7E9B"/>
    <w:rsid w:val="00FC0B1E"/>
    <w:rsid w:val="00FC6316"/>
    <w:rsid w:val="00FD084C"/>
    <w:rsid w:val="00FD0E4A"/>
    <w:rsid w:val="00FD19FF"/>
    <w:rsid w:val="00FD2970"/>
    <w:rsid w:val="00FD5DB5"/>
    <w:rsid w:val="00FD639F"/>
    <w:rsid w:val="00FD69ED"/>
    <w:rsid w:val="00FD6E06"/>
    <w:rsid w:val="00FE11B8"/>
    <w:rsid w:val="00FE24CB"/>
    <w:rsid w:val="00FE2521"/>
    <w:rsid w:val="00FE29F1"/>
    <w:rsid w:val="00FE323F"/>
    <w:rsid w:val="00FE3658"/>
    <w:rsid w:val="00FE439F"/>
    <w:rsid w:val="00FE5EAD"/>
    <w:rsid w:val="00FE7889"/>
    <w:rsid w:val="00FF193B"/>
    <w:rsid w:val="00FF2A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10E9C7"/>
  <w15:docId w15:val="{3E5D5CCE-A99F-40C7-A833-508ABAC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BF"/>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rsid w:val="00A86B12"/>
    <w:pPr>
      <w:tabs>
        <w:tab w:val="center" w:pos="4320"/>
        <w:tab w:val="right" w:pos="8640"/>
      </w:tabs>
    </w:pPr>
  </w:style>
  <w:style w:type="character" w:customStyle="1" w:styleId="a5">
    <w:name w:val="Долен колонтитул Знак"/>
    <w:link w:val="a4"/>
    <w:rsid w:val="00F342AE"/>
    <w:rPr>
      <w:rFonts w:ascii="Arial" w:hAnsi="Arial"/>
      <w:lang w:val="en-US" w:eastAsia="en-US"/>
    </w:rPr>
  </w:style>
  <w:style w:type="paragraph" w:styleId="a6">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7">
    <w:name w:val="Hyperlink"/>
    <w:rsid w:val="00A86B12"/>
    <w:rPr>
      <w:rFonts w:cs="Times New Roman"/>
      <w:color w:val="0000FF"/>
      <w:u w:val="single"/>
    </w:rPr>
  </w:style>
  <w:style w:type="character" w:styleId="a8">
    <w:name w:val="Emphasis"/>
    <w:qFormat/>
    <w:rsid w:val="005B69F7"/>
    <w:rPr>
      <w:rFonts w:cs="Times New Roman"/>
      <w:i/>
      <w:iCs/>
    </w:rPr>
  </w:style>
  <w:style w:type="paragraph" w:styleId="a9">
    <w:name w:val="Balloon Text"/>
    <w:basedOn w:val="a"/>
    <w:semiHidden/>
    <w:rsid w:val="00DB046A"/>
    <w:rPr>
      <w:rFonts w:ascii="Tahoma" w:hAnsi="Tahoma" w:cs="Tahoma"/>
      <w:sz w:val="16"/>
      <w:szCs w:val="16"/>
    </w:rPr>
  </w:style>
  <w:style w:type="paragraph" w:customStyle="1" w:styleId="ListParagraph1">
    <w:name w:val="List Paragraph1"/>
    <w:basedOn w:val="a"/>
    <w:qFormat/>
    <w:rsid w:val="00404969"/>
    <w:pPr>
      <w:ind w:left="720"/>
    </w:pPr>
  </w:style>
  <w:style w:type="paragraph" w:styleId="aa">
    <w:name w:val="Subtitle"/>
    <w:basedOn w:val="a"/>
    <w:link w:val="ab"/>
    <w:qFormat/>
    <w:rsid w:val="00AD6047"/>
    <w:pPr>
      <w:overflowPunct/>
      <w:autoSpaceDE/>
      <w:autoSpaceDN/>
      <w:adjustRightInd/>
      <w:jc w:val="center"/>
      <w:textAlignment w:val="auto"/>
    </w:pPr>
    <w:rPr>
      <w:rFonts w:ascii="Times New Roman" w:hAnsi="Times New Roman"/>
      <w:sz w:val="28"/>
    </w:rPr>
  </w:style>
  <w:style w:type="table" w:styleId="ac">
    <w:name w:val="Table Grid"/>
    <w:basedOn w:val="a1"/>
    <w:rsid w:val="00EF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6F456F"/>
    <w:pPr>
      <w:spacing w:after="120"/>
      <w:ind w:left="283"/>
    </w:pPr>
    <w:rPr>
      <w:sz w:val="16"/>
      <w:szCs w:val="16"/>
    </w:rPr>
  </w:style>
  <w:style w:type="paragraph" w:customStyle="1" w:styleId="ad">
    <w:name w:val="Знак"/>
    <w:basedOn w:val="a"/>
    <w:rsid w:val="00AF77B1"/>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1D18ED"/>
    <w:rPr>
      <w:i w:val="0"/>
      <w:iCs w:val="0"/>
      <w:color w:val="8B0000"/>
      <w:u w:val="single"/>
    </w:rPr>
  </w:style>
  <w:style w:type="character" w:customStyle="1" w:styleId="newdocreference1">
    <w:name w:val="newdocreference1"/>
    <w:rsid w:val="001D18ED"/>
    <w:rPr>
      <w:i w:val="0"/>
      <w:iCs w:val="0"/>
      <w:color w:val="0000FF"/>
      <w:u w:val="single"/>
    </w:rPr>
  </w:style>
  <w:style w:type="character" w:customStyle="1" w:styleId="legaldocreference1">
    <w:name w:val="legaldocreference1"/>
    <w:rsid w:val="00BC1E63"/>
    <w:rPr>
      <w:i w:val="0"/>
      <w:iCs w:val="0"/>
      <w:color w:val="840084"/>
      <w:u w:val="single"/>
    </w:rPr>
  </w:style>
  <w:style w:type="character" w:customStyle="1" w:styleId="search01">
    <w:name w:val="search01"/>
    <w:rsid w:val="00A6329C"/>
    <w:rPr>
      <w:shd w:val="clear" w:color="auto" w:fill="FFFF66"/>
    </w:rPr>
  </w:style>
  <w:style w:type="character" w:customStyle="1" w:styleId="search12">
    <w:name w:val="search12"/>
    <w:rsid w:val="00A6329C"/>
    <w:rPr>
      <w:shd w:val="clear" w:color="auto" w:fill="99FF99"/>
    </w:rPr>
  </w:style>
  <w:style w:type="paragraph" w:customStyle="1" w:styleId="title1">
    <w:name w:val="title1"/>
    <w:basedOn w:val="a"/>
    <w:rsid w:val="00A6329C"/>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search0">
    <w:name w:val="search0"/>
    <w:basedOn w:val="a0"/>
    <w:rsid w:val="00A6329C"/>
  </w:style>
  <w:style w:type="character" w:customStyle="1" w:styleId="search1">
    <w:name w:val="search1"/>
    <w:basedOn w:val="a0"/>
    <w:rsid w:val="00A6329C"/>
  </w:style>
  <w:style w:type="character" w:customStyle="1" w:styleId="search3">
    <w:name w:val="search3"/>
    <w:basedOn w:val="a0"/>
    <w:rsid w:val="00A6329C"/>
  </w:style>
  <w:style w:type="character" w:customStyle="1" w:styleId="search4">
    <w:name w:val="search4"/>
    <w:basedOn w:val="a0"/>
    <w:rsid w:val="00A6329C"/>
  </w:style>
  <w:style w:type="paragraph" w:styleId="21">
    <w:name w:val="Body Text Indent 2"/>
    <w:basedOn w:val="a"/>
    <w:link w:val="22"/>
    <w:rsid w:val="008C45C6"/>
    <w:pPr>
      <w:spacing w:after="120" w:line="480" w:lineRule="auto"/>
      <w:ind w:left="283"/>
    </w:pPr>
  </w:style>
  <w:style w:type="paragraph" w:styleId="ae">
    <w:name w:val="Body Text Indent"/>
    <w:basedOn w:val="a"/>
    <w:rsid w:val="008C45C6"/>
    <w:pPr>
      <w:tabs>
        <w:tab w:val="left" w:pos="4820"/>
      </w:tabs>
      <w:overflowPunct/>
      <w:autoSpaceDE/>
      <w:autoSpaceDN/>
      <w:adjustRightInd/>
      <w:ind w:firstLine="1134"/>
      <w:jc w:val="both"/>
      <w:textAlignment w:val="auto"/>
    </w:pPr>
    <w:rPr>
      <w:rFonts w:ascii="Hebar" w:hAnsi="Hebar"/>
      <w:sz w:val="24"/>
      <w:lang w:val="bg-BG"/>
    </w:rPr>
  </w:style>
  <w:style w:type="character" w:styleId="af">
    <w:name w:val="page number"/>
    <w:basedOn w:val="a0"/>
    <w:rsid w:val="008C45C6"/>
  </w:style>
  <w:style w:type="paragraph" w:styleId="af0">
    <w:name w:val="Title"/>
    <w:basedOn w:val="a"/>
    <w:qFormat/>
    <w:rsid w:val="008C45C6"/>
    <w:pPr>
      <w:overflowPunct/>
      <w:autoSpaceDE/>
      <w:autoSpaceDN/>
      <w:adjustRightInd/>
      <w:jc w:val="center"/>
      <w:textAlignment w:val="auto"/>
    </w:pPr>
    <w:rPr>
      <w:rFonts w:ascii="Times New Roman" w:hAnsi="Times New Roman"/>
      <w:b/>
      <w:bCs/>
      <w:sz w:val="28"/>
      <w:lang w:val="bg-BG"/>
    </w:rPr>
  </w:style>
  <w:style w:type="paragraph" w:customStyle="1" w:styleId="Char">
    <w:name w:val="Char"/>
    <w:basedOn w:val="a"/>
    <w:rsid w:val="008C45C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a"/>
    <w:rsid w:val="008C45C6"/>
    <w:pPr>
      <w:overflowPunct/>
      <w:autoSpaceDE/>
      <w:autoSpaceDN/>
      <w:adjustRightInd/>
      <w:textAlignment w:val="auto"/>
    </w:pPr>
    <w:rPr>
      <w:rFonts w:ascii="Times New Roman" w:hAnsi="Times New Roman"/>
      <w:sz w:val="24"/>
      <w:szCs w:val="24"/>
      <w:lang w:val="pl-PL" w:eastAsia="pl-PL"/>
    </w:rPr>
  </w:style>
  <w:style w:type="paragraph" w:customStyle="1" w:styleId="title6">
    <w:name w:val="title6"/>
    <w:basedOn w:val="a"/>
    <w:rsid w:val="008C45C6"/>
    <w:pPr>
      <w:overflowPunct/>
      <w:autoSpaceDE/>
      <w:autoSpaceDN/>
      <w:adjustRightInd/>
      <w:spacing w:before="100" w:beforeAutospacing="1" w:after="100" w:afterAutospacing="1"/>
      <w:jc w:val="center"/>
      <w:textAlignment w:val="center"/>
    </w:pPr>
    <w:rPr>
      <w:rFonts w:ascii="Times New Roman" w:hAnsi="Times New Roman"/>
      <w:b/>
      <w:bCs/>
      <w:sz w:val="26"/>
      <w:szCs w:val="26"/>
    </w:rPr>
  </w:style>
  <w:style w:type="paragraph" w:customStyle="1" w:styleId="Char1">
    <w:name w:val="Char1"/>
    <w:basedOn w:val="a"/>
    <w:rsid w:val="008C45C6"/>
    <w:pPr>
      <w:overflowPunct/>
      <w:autoSpaceDE/>
      <w:autoSpaceDN/>
      <w:adjustRightInd/>
      <w:textAlignment w:val="auto"/>
    </w:pPr>
    <w:rPr>
      <w:rFonts w:ascii="Times New Roman" w:hAnsi="Times New Roman"/>
      <w:sz w:val="24"/>
      <w:szCs w:val="24"/>
      <w:lang w:val="pl-PL" w:eastAsia="pl-PL"/>
    </w:rPr>
  </w:style>
  <w:style w:type="character" w:customStyle="1" w:styleId="ab">
    <w:name w:val="Подзаглавие Знак"/>
    <w:link w:val="aa"/>
    <w:rsid w:val="00963617"/>
    <w:rPr>
      <w:sz w:val="28"/>
      <w:lang w:eastAsia="en-US"/>
    </w:rPr>
  </w:style>
  <w:style w:type="character" w:styleId="af1">
    <w:name w:val="Strong"/>
    <w:qFormat/>
    <w:rsid w:val="004B036F"/>
    <w:rPr>
      <w:b/>
      <w:bCs/>
    </w:rPr>
  </w:style>
  <w:style w:type="paragraph" w:customStyle="1" w:styleId="FR2">
    <w:name w:val="FR2"/>
    <w:rsid w:val="004B036F"/>
    <w:pPr>
      <w:widowControl w:val="0"/>
      <w:jc w:val="right"/>
    </w:pPr>
    <w:rPr>
      <w:rFonts w:ascii="Arial" w:hAnsi="Arial"/>
      <w:snapToGrid w:val="0"/>
      <w:sz w:val="24"/>
      <w:lang w:eastAsia="en-US"/>
    </w:rPr>
  </w:style>
  <w:style w:type="character" w:customStyle="1" w:styleId="search42">
    <w:name w:val="search42"/>
    <w:rsid w:val="004673D0"/>
    <w:rPr>
      <w:shd w:val="clear" w:color="auto" w:fill="A0FFFF"/>
    </w:rPr>
  </w:style>
  <w:style w:type="character" w:customStyle="1" w:styleId="search52">
    <w:name w:val="search52"/>
    <w:rsid w:val="004673D0"/>
    <w:rPr>
      <w:shd w:val="clear" w:color="auto" w:fill="CCFF99"/>
    </w:rPr>
  </w:style>
  <w:style w:type="paragraph" w:styleId="af2">
    <w:name w:val="List Paragraph"/>
    <w:basedOn w:val="a"/>
    <w:uiPriority w:val="34"/>
    <w:qFormat/>
    <w:rsid w:val="00E555CC"/>
    <w:pPr>
      <w:ind w:left="708"/>
    </w:pPr>
  </w:style>
  <w:style w:type="character" w:customStyle="1" w:styleId="22">
    <w:name w:val="Основен текст с отстъп 2 Знак"/>
    <w:link w:val="21"/>
    <w:rsid w:val="00807D3D"/>
    <w:rPr>
      <w:rFonts w:ascii="Arial" w:hAnsi="Arial"/>
    </w:rPr>
  </w:style>
  <w:style w:type="paragraph" w:customStyle="1" w:styleId="Default">
    <w:name w:val="Default"/>
    <w:rsid w:val="000D1219"/>
    <w:pPr>
      <w:autoSpaceDE w:val="0"/>
      <w:autoSpaceDN w:val="0"/>
      <w:adjustRightInd w:val="0"/>
    </w:pPr>
    <w:rPr>
      <w:color w:val="000000"/>
      <w:sz w:val="24"/>
      <w:szCs w:val="24"/>
    </w:rPr>
  </w:style>
  <w:style w:type="character" w:customStyle="1" w:styleId="t-breadcrumb-label">
    <w:name w:val="t-breadcrumb-label"/>
    <w:basedOn w:val="a0"/>
    <w:rsid w:val="00CA77BD"/>
  </w:style>
  <w:style w:type="character" w:customStyle="1" w:styleId="23">
    <w:name w:val="Основен текст (2)_"/>
    <w:link w:val="24"/>
    <w:rsid w:val="00EA5654"/>
    <w:rPr>
      <w:sz w:val="22"/>
      <w:szCs w:val="22"/>
      <w:shd w:val="clear" w:color="auto" w:fill="FFFFFF"/>
    </w:rPr>
  </w:style>
  <w:style w:type="paragraph" w:customStyle="1" w:styleId="24">
    <w:name w:val="Основен текст (2)"/>
    <w:basedOn w:val="a"/>
    <w:link w:val="23"/>
    <w:rsid w:val="00EA5654"/>
    <w:pPr>
      <w:widowControl w:val="0"/>
      <w:shd w:val="clear" w:color="auto" w:fill="FFFFFF"/>
      <w:overflowPunct/>
      <w:autoSpaceDE/>
      <w:autoSpaceDN/>
      <w:adjustRightInd/>
      <w:spacing w:before="360" w:after="360" w:line="240" w:lineRule="atLeast"/>
      <w:jc w:val="both"/>
      <w:textAlignment w:val="auto"/>
    </w:pPr>
    <w:rPr>
      <w:rFonts w:ascii="Times New Roman" w:hAnsi="Times New Roman"/>
      <w:sz w:val="22"/>
      <w:szCs w:val="22"/>
      <w:lang w:val="bg-BG" w:eastAsia="bg-BG"/>
    </w:rPr>
  </w:style>
  <w:style w:type="paragraph" w:styleId="af3">
    <w:name w:val="Normal (Web)"/>
    <w:basedOn w:val="a"/>
    <w:uiPriority w:val="99"/>
    <w:semiHidden/>
    <w:unhideWhenUsed/>
    <w:rsid w:val="005652A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538178">
      <w:bodyDiv w:val="1"/>
      <w:marLeft w:val="0"/>
      <w:marRight w:val="0"/>
      <w:marTop w:val="0"/>
      <w:marBottom w:val="0"/>
      <w:divBdr>
        <w:top w:val="none" w:sz="0" w:space="0" w:color="auto"/>
        <w:left w:val="none" w:sz="0" w:space="0" w:color="auto"/>
        <w:bottom w:val="none" w:sz="0" w:space="0" w:color="auto"/>
        <w:right w:val="none" w:sz="0" w:space="0" w:color="auto"/>
      </w:divBdr>
    </w:div>
    <w:div w:id="27803876">
      <w:bodyDiv w:val="1"/>
      <w:marLeft w:val="0"/>
      <w:marRight w:val="0"/>
      <w:marTop w:val="0"/>
      <w:marBottom w:val="0"/>
      <w:divBdr>
        <w:top w:val="none" w:sz="0" w:space="0" w:color="auto"/>
        <w:left w:val="none" w:sz="0" w:space="0" w:color="auto"/>
        <w:bottom w:val="none" w:sz="0" w:space="0" w:color="auto"/>
        <w:right w:val="none" w:sz="0" w:space="0" w:color="auto"/>
      </w:divBdr>
    </w:div>
    <w:div w:id="100028007">
      <w:bodyDiv w:val="1"/>
      <w:marLeft w:val="0"/>
      <w:marRight w:val="0"/>
      <w:marTop w:val="0"/>
      <w:marBottom w:val="0"/>
      <w:divBdr>
        <w:top w:val="none" w:sz="0" w:space="0" w:color="auto"/>
        <w:left w:val="none" w:sz="0" w:space="0" w:color="auto"/>
        <w:bottom w:val="none" w:sz="0" w:space="0" w:color="auto"/>
        <w:right w:val="none" w:sz="0" w:space="0" w:color="auto"/>
      </w:divBdr>
    </w:div>
    <w:div w:id="132137448">
      <w:bodyDiv w:val="1"/>
      <w:marLeft w:val="0"/>
      <w:marRight w:val="0"/>
      <w:marTop w:val="0"/>
      <w:marBottom w:val="0"/>
      <w:divBdr>
        <w:top w:val="none" w:sz="0" w:space="0" w:color="auto"/>
        <w:left w:val="none" w:sz="0" w:space="0" w:color="auto"/>
        <w:bottom w:val="none" w:sz="0" w:space="0" w:color="auto"/>
        <w:right w:val="none" w:sz="0" w:space="0" w:color="auto"/>
      </w:divBdr>
    </w:div>
    <w:div w:id="189757609">
      <w:bodyDiv w:val="1"/>
      <w:marLeft w:val="0"/>
      <w:marRight w:val="0"/>
      <w:marTop w:val="0"/>
      <w:marBottom w:val="0"/>
      <w:divBdr>
        <w:top w:val="none" w:sz="0" w:space="0" w:color="auto"/>
        <w:left w:val="none" w:sz="0" w:space="0" w:color="auto"/>
        <w:bottom w:val="none" w:sz="0" w:space="0" w:color="auto"/>
        <w:right w:val="none" w:sz="0" w:space="0" w:color="auto"/>
      </w:divBdr>
    </w:div>
    <w:div w:id="198320424">
      <w:bodyDiv w:val="1"/>
      <w:marLeft w:val="0"/>
      <w:marRight w:val="0"/>
      <w:marTop w:val="0"/>
      <w:marBottom w:val="0"/>
      <w:divBdr>
        <w:top w:val="none" w:sz="0" w:space="0" w:color="auto"/>
        <w:left w:val="none" w:sz="0" w:space="0" w:color="auto"/>
        <w:bottom w:val="none" w:sz="0" w:space="0" w:color="auto"/>
        <w:right w:val="none" w:sz="0" w:space="0" w:color="auto"/>
      </w:divBdr>
    </w:div>
    <w:div w:id="379017145">
      <w:bodyDiv w:val="1"/>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105">
      <w:bodyDiv w:val="1"/>
      <w:marLeft w:val="0"/>
      <w:marRight w:val="0"/>
      <w:marTop w:val="0"/>
      <w:marBottom w:val="0"/>
      <w:divBdr>
        <w:top w:val="none" w:sz="0" w:space="0" w:color="auto"/>
        <w:left w:val="none" w:sz="0" w:space="0" w:color="auto"/>
        <w:bottom w:val="none" w:sz="0" w:space="0" w:color="auto"/>
        <w:right w:val="none" w:sz="0" w:space="0" w:color="auto"/>
      </w:divBdr>
      <w:divsChild>
        <w:div w:id="65953769">
          <w:marLeft w:val="0"/>
          <w:marRight w:val="0"/>
          <w:marTop w:val="150"/>
          <w:marBottom w:val="0"/>
          <w:divBdr>
            <w:top w:val="none" w:sz="0" w:space="0" w:color="auto"/>
            <w:left w:val="none" w:sz="0" w:space="0" w:color="auto"/>
            <w:bottom w:val="none" w:sz="0" w:space="0" w:color="auto"/>
            <w:right w:val="none" w:sz="0" w:space="0" w:color="auto"/>
          </w:divBdr>
          <w:divsChild>
            <w:div w:id="1519198097">
              <w:marLeft w:val="0"/>
              <w:marRight w:val="0"/>
              <w:marTop w:val="0"/>
              <w:marBottom w:val="120"/>
              <w:divBdr>
                <w:top w:val="none" w:sz="0" w:space="0" w:color="auto"/>
                <w:left w:val="none" w:sz="0" w:space="0" w:color="auto"/>
                <w:bottom w:val="none" w:sz="0" w:space="0" w:color="auto"/>
                <w:right w:val="none" w:sz="0" w:space="0" w:color="auto"/>
              </w:divBdr>
              <w:divsChild>
                <w:div w:id="7888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4498">
      <w:bodyDiv w:val="1"/>
      <w:marLeft w:val="0"/>
      <w:marRight w:val="0"/>
      <w:marTop w:val="0"/>
      <w:marBottom w:val="0"/>
      <w:divBdr>
        <w:top w:val="none" w:sz="0" w:space="0" w:color="auto"/>
        <w:left w:val="none" w:sz="0" w:space="0" w:color="auto"/>
        <w:bottom w:val="none" w:sz="0" w:space="0" w:color="auto"/>
        <w:right w:val="none" w:sz="0" w:space="0" w:color="auto"/>
      </w:divBdr>
      <w:divsChild>
        <w:div w:id="399719769">
          <w:marLeft w:val="0"/>
          <w:marRight w:val="0"/>
          <w:marTop w:val="75"/>
          <w:marBottom w:val="0"/>
          <w:divBdr>
            <w:top w:val="none" w:sz="0" w:space="0" w:color="auto"/>
            <w:left w:val="none" w:sz="0" w:space="0" w:color="auto"/>
            <w:bottom w:val="none" w:sz="0" w:space="0" w:color="auto"/>
            <w:right w:val="none" w:sz="0" w:space="0" w:color="auto"/>
          </w:divBdr>
          <w:divsChild>
            <w:div w:id="1720669934">
              <w:marLeft w:val="0"/>
              <w:marRight w:val="0"/>
              <w:marTop w:val="0"/>
              <w:marBottom w:val="150"/>
              <w:divBdr>
                <w:top w:val="none" w:sz="0" w:space="0" w:color="auto"/>
                <w:left w:val="none" w:sz="0" w:space="0" w:color="auto"/>
                <w:bottom w:val="none" w:sz="0" w:space="0" w:color="auto"/>
                <w:right w:val="none" w:sz="0" w:space="0" w:color="auto"/>
              </w:divBdr>
              <w:divsChild>
                <w:div w:id="159807724">
                  <w:marLeft w:val="0"/>
                  <w:marRight w:val="0"/>
                  <w:marTop w:val="0"/>
                  <w:marBottom w:val="0"/>
                  <w:divBdr>
                    <w:top w:val="none" w:sz="0" w:space="0" w:color="auto"/>
                    <w:left w:val="none" w:sz="0" w:space="0" w:color="auto"/>
                    <w:bottom w:val="none" w:sz="0" w:space="0" w:color="auto"/>
                    <w:right w:val="none" w:sz="0" w:space="0" w:color="auto"/>
                  </w:divBdr>
                </w:div>
                <w:div w:id="264506262">
                  <w:marLeft w:val="0"/>
                  <w:marRight w:val="0"/>
                  <w:marTop w:val="0"/>
                  <w:marBottom w:val="0"/>
                  <w:divBdr>
                    <w:top w:val="none" w:sz="0" w:space="0" w:color="auto"/>
                    <w:left w:val="none" w:sz="0" w:space="0" w:color="auto"/>
                    <w:bottom w:val="none" w:sz="0" w:space="0" w:color="auto"/>
                    <w:right w:val="none" w:sz="0" w:space="0" w:color="auto"/>
                  </w:divBdr>
                </w:div>
                <w:div w:id="326325620">
                  <w:marLeft w:val="0"/>
                  <w:marRight w:val="0"/>
                  <w:marTop w:val="0"/>
                  <w:marBottom w:val="0"/>
                  <w:divBdr>
                    <w:top w:val="none" w:sz="0" w:space="0" w:color="auto"/>
                    <w:left w:val="none" w:sz="0" w:space="0" w:color="auto"/>
                    <w:bottom w:val="none" w:sz="0" w:space="0" w:color="auto"/>
                    <w:right w:val="none" w:sz="0" w:space="0" w:color="auto"/>
                  </w:divBdr>
                </w:div>
                <w:div w:id="333848942">
                  <w:marLeft w:val="0"/>
                  <w:marRight w:val="0"/>
                  <w:marTop w:val="0"/>
                  <w:marBottom w:val="0"/>
                  <w:divBdr>
                    <w:top w:val="none" w:sz="0" w:space="0" w:color="auto"/>
                    <w:left w:val="none" w:sz="0" w:space="0" w:color="auto"/>
                    <w:bottom w:val="none" w:sz="0" w:space="0" w:color="auto"/>
                    <w:right w:val="none" w:sz="0" w:space="0" w:color="auto"/>
                  </w:divBdr>
                </w:div>
                <w:div w:id="11117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0166">
      <w:bodyDiv w:val="1"/>
      <w:marLeft w:val="0"/>
      <w:marRight w:val="0"/>
      <w:marTop w:val="0"/>
      <w:marBottom w:val="0"/>
      <w:divBdr>
        <w:top w:val="none" w:sz="0" w:space="0" w:color="auto"/>
        <w:left w:val="none" w:sz="0" w:space="0" w:color="auto"/>
        <w:bottom w:val="none" w:sz="0" w:space="0" w:color="auto"/>
        <w:right w:val="none" w:sz="0" w:space="0" w:color="auto"/>
      </w:divBdr>
    </w:div>
    <w:div w:id="663826285">
      <w:bodyDiv w:val="1"/>
      <w:marLeft w:val="0"/>
      <w:marRight w:val="0"/>
      <w:marTop w:val="0"/>
      <w:marBottom w:val="0"/>
      <w:divBdr>
        <w:top w:val="none" w:sz="0" w:space="0" w:color="auto"/>
        <w:left w:val="none" w:sz="0" w:space="0" w:color="auto"/>
        <w:bottom w:val="none" w:sz="0" w:space="0" w:color="auto"/>
        <w:right w:val="none" w:sz="0" w:space="0" w:color="auto"/>
      </w:divBdr>
      <w:divsChild>
        <w:div w:id="453132480">
          <w:marLeft w:val="0"/>
          <w:marRight w:val="0"/>
          <w:marTop w:val="0"/>
          <w:marBottom w:val="0"/>
          <w:divBdr>
            <w:top w:val="none" w:sz="0" w:space="0" w:color="auto"/>
            <w:left w:val="none" w:sz="0" w:space="0" w:color="auto"/>
            <w:bottom w:val="none" w:sz="0" w:space="0" w:color="auto"/>
            <w:right w:val="none" w:sz="0" w:space="0" w:color="auto"/>
          </w:divBdr>
        </w:div>
      </w:divsChild>
    </w:div>
    <w:div w:id="682434462">
      <w:bodyDiv w:val="1"/>
      <w:marLeft w:val="0"/>
      <w:marRight w:val="0"/>
      <w:marTop w:val="0"/>
      <w:marBottom w:val="0"/>
      <w:divBdr>
        <w:top w:val="none" w:sz="0" w:space="0" w:color="auto"/>
        <w:left w:val="none" w:sz="0" w:space="0" w:color="auto"/>
        <w:bottom w:val="none" w:sz="0" w:space="0" w:color="auto"/>
        <w:right w:val="none" w:sz="0" w:space="0" w:color="auto"/>
      </w:divBdr>
    </w:div>
    <w:div w:id="1024938390">
      <w:bodyDiv w:val="1"/>
      <w:marLeft w:val="0"/>
      <w:marRight w:val="0"/>
      <w:marTop w:val="0"/>
      <w:marBottom w:val="0"/>
      <w:divBdr>
        <w:top w:val="none" w:sz="0" w:space="0" w:color="auto"/>
        <w:left w:val="none" w:sz="0" w:space="0" w:color="auto"/>
        <w:bottom w:val="none" w:sz="0" w:space="0" w:color="auto"/>
        <w:right w:val="none" w:sz="0" w:space="0" w:color="auto"/>
      </w:divBdr>
    </w:div>
    <w:div w:id="1043213640">
      <w:bodyDiv w:val="1"/>
      <w:marLeft w:val="0"/>
      <w:marRight w:val="0"/>
      <w:marTop w:val="0"/>
      <w:marBottom w:val="0"/>
      <w:divBdr>
        <w:top w:val="none" w:sz="0" w:space="0" w:color="auto"/>
        <w:left w:val="none" w:sz="0" w:space="0" w:color="auto"/>
        <w:bottom w:val="none" w:sz="0" w:space="0" w:color="auto"/>
        <w:right w:val="none" w:sz="0" w:space="0" w:color="auto"/>
      </w:divBdr>
      <w:divsChild>
        <w:div w:id="1490444016">
          <w:marLeft w:val="0"/>
          <w:marRight w:val="0"/>
          <w:marTop w:val="150"/>
          <w:marBottom w:val="0"/>
          <w:divBdr>
            <w:top w:val="none" w:sz="0" w:space="0" w:color="auto"/>
            <w:left w:val="none" w:sz="0" w:space="0" w:color="auto"/>
            <w:bottom w:val="none" w:sz="0" w:space="0" w:color="auto"/>
            <w:right w:val="none" w:sz="0" w:space="0" w:color="auto"/>
          </w:divBdr>
          <w:divsChild>
            <w:div w:id="537008943">
              <w:marLeft w:val="0"/>
              <w:marRight w:val="0"/>
              <w:marTop w:val="0"/>
              <w:marBottom w:val="120"/>
              <w:divBdr>
                <w:top w:val="none" w:sz="0" w:space="0" w:color="auto"/>
                <w:left w:val="none" w:sz="0" w:space="0" w:color="auto"/>
                <w:bottom w:val="none" w:sz="0" w:space="0" w:color="auto"/>
                <w:right w:val="none" w:sz="0" w:space="0" w:color="auto"/>
              </w:divBdr>
              <w:divsChild>
                <w:div w:id="276642522">
                  <w:marLeft w:val="0"/>
                  <w:marRight w:val="0"/>
                  <w:marTop w:val="0"/>
                  <w:marBottom w:val="0"/>
                  <w:divBdr>
                    <w:top w:val="none" w:sz="0" w:space="0" w:color="auto"/>
                    <w:left w:val="none" w:sz="0" w:space="0" w:color="auto"/>
                    <w:bottom w:val="none" w:sz="0" w:space="0" w:color="auto"/>
                    <w:right w:val="none" w:sz="0" w:space="0" w:color="auto"/>
                  </w:divBdr>
                </w:div>
                <w:div w:id="796026334">
                  <w:marLeft w:val="0"/>
                  <w:marRight w:val="0"/>
                  <w:marTop w:val="0"/>
                  <w:marBottom w:val="0"/>
                  <w:divBdr>
                    <w:top w:val="none" w:sz="0" w:space="0" w:color="auto"/>
                    <w:left w:val="none" w:sz="0" w:space="0" w:color="auto"/>
                    <w:bottom w:val="none" w:sz="0" w:space="0" w:color="auto"/>
                    <w:right w:val="none" w:sz="0" w:space="0" w:color="auto"/>
                  </w:divBdr>
                </w:div>
                <w:div w:id="1288927310">
                  <w:marLeft w:val="0"/>
                  <w:marRight w:val="0"/>
                  <w:marTop w:val="0"/>
                  <w:marBottom w:val="0"/>
                  <w:divBdr>
                    <w:top w:val="none" w:sz="0" w:space="0" w:color="auto"/>
                    <w:left w:val="none" w:sz="0" w:space="0" w:color="auto"/>
                    <w:bottom w:val="none" w:sz="0" w:space="0" w:color="auto"/>
                    <w:right w:val="none" w:sz="0" w:space="0" w:color="auto"/>
                  </w:divBdr>
                </w:div>
                <w:div w:id="1486705884">
                  <w:marLeft w:val="0"/>
                  <w:marRight w:val="0"/>
                  <w:marTop w:val="0"/>
                  <w:marBottom w:val="0"/>
                  <w:divBdr>
                    <w:top w:val="none" w:sz="0" w:space="0" w:color="auto"/>
                    <w:left w:val="none" w:sz="0" w:space="0" w:color="auto"/>
                    <w:bottom w:val="none" w:sz="0" w:space="0" w:color="auto"/>
                    <w:right w:val="none" w:sz="0" w:space="0" w:color="auto"/>
                  </w:divBdr>
                </w:div>
                <w:div w:id="1656951324">
                  <w:marLeft w:val="0"/>
                  <w:marRight w:val="0"/>
                  <w:marTop w:val="0"/>
                  <w:marBottom w:val="0"/>
                  <w:divBdr>
                    <w:top w:val="none" w:sz="0" w:space="0" w:color="auto"/>
                    <w:left w:val="none" w:sz="0" w:space="0" w:color="auto"/>
                    <w:bottom w:val="none" w:sz="0" w:space="0" w:color="auto"/>
                    <w:right w:val="none" w:sz="0" w:space="0" w:color="auto"/>
                  </w:divBdr>
                </w:div>
                <w:div w:id="20088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3995">
      <w:bodyDiv w:val="1"/>
      <w:marLeft w:val="0"/>
      <w:marRight w:val="0"/>
      <w:marTop w:val="0"/>
      <w:marBottom w:val="0"/>
      <w:divBdr>
        <w:top w:val="none" w:sz="0" w:space="0" w:color="auto"/>
        <w:left w:val="none" w:sz="0" w:space="0" w:color="auto"/>
        <w:bottom w:val="none" w:sz="0" w:space="0" w:color="auto"/>
        <w:right w:val="none" w:sz="0" w:space="0" w:color="auto"/>
      </w:divBdr>
    </w:div>
    <w:div w:id="1179349146">
      <w:bodyDiv w:val="1"/>
      <w:marLeft w:val="0"/>
      <w:marRight w:val="0"/>
      <w:marTop w:val="0"/>
      <w:marBottom w:val="0"/>
      <w:divBdr>
        <w:top w:val="none" w:sz="0" w:space="0" w:color="auto"/>
        <w:left w:val="none" w:sz="0" w:space="0" w:color="auto"/>
        <w:bottom w:val="none" w:sz="0" w:space="0" w:color="auto"/>
        <w:right w:val="none" w:sz="0" w:space="0" w:color="auto"/>
      </w:divBdr>
    </w:div>
    <w:div w:id="1252817688">
      <w:bodyDiv w:val="1"/>
      <w:marLeft w:val="0"/>
      <w:marRight w:val="0"/>
      <w:marTop w:val="0"/>
      <w:marBottom w:val="0"/>
      <w:divBdr>
        <w:top w:val="none" w:sz="0" w:space="0" w:color="auto"/>
        <w:left w:val="none" w:sz="0" w:space="0" w:color="auto"/>
        <w:bottom w:val="none" w:sz="0" w:space="0" w:color="auto"/>
        <w:right w:val="none" w:sz="0" w:space="0" w:color="auto"/>
      </w:divBdr>
    </w:div>
    <w:div w:id="1265072534">
      <w:bodyDiv w:val="1"/>
      <w:marLeft w:val="0"/>
      <w:marRight w:val="0"/>
      <w:marTop w:val="0"/>
      <w:marBottom w:val="0"/>
      <w:divBdr>
        <w:top w:val="none" w:sz="0" w:space="0" w:color="auto"/>
        <w:left w:val="none" w:sz="0" w:space="0" w:color="auto"/>
        <w:bottom w:val="none" w:sz="0" w:space="0" w:color="auto"/>
        <w:right w:val="none" w:sz="0" w:space="0" w:color="auto"/>
      </w:divBdr>
      <w:divsChild>
        <w:div w:id="769937319">
          <w:marLeft w:val="0"/>
          <w:marRight w:val="0"/>
          <w:marTop w:val="150"/>
          <w:marBottom w:val="0"/>
          <w:divBdr>
            <w:top w:val="none" w:sz="0" w:space="0" w:color="auto"/>
            <w:left w:val="none" w:sz="0" w:space="0" w:color="auto"/>
            <w:bottom w:val="none" w:sz="0" w:space="0" w:color="auto"/>
            <w:right w:val="none" w:sz="0" w:space="0" w:color="auto"/>
          </w:divBdr>
          <w:divsChild>
            <w:div w:id="2088073032">
              <w:marLeft w:val="0"/>
              <w:marRight w:val="0"/>
              <w:marTop w:val="0"/>
              <w:marBottom w:val="120"/>
              <w:divBdr>
                <w:top w:val="none" w:sz="0" w:space="0" w:color="auto"/>
                <w:left w:val="none" w:sz="0" w:space="0" w:color="auto"/>
                <w:bottom w:val="none" w:sz="0" w:space="0" w:color="auto"/>
                <w:right w:val="none" w:sz="0" w:space="0" w:color="auto"/>
              </w:divBdr>
              <w:divsChild>
                <w:div w:id="939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6892">
      <w:bodyDiv w:val="1"/>
      <w:marLeft w:val="0"/>
      <w:marRight w:val="0"/>
      <w:marTop w:val="0"/>
      <w:marBottom w:val="0"/>
      <w:divBdr>
        <w:top w:val="none" w:sz="0" w:space="0" w:color="auto"/>
        <w:left w:val="none" w:sz="0" w:space="0" w:color="auto"/>
        <w:bottom w:val="none" w:sz="0" w:space="0" w:color="auto"/>
        <w:right w:val="none" w:sz="0" w:space="0" w:color="auto"/>
      </w:divBdr>
    </w:div>
    <w:div w:id="1419785659">
      <w:bodyDiv w:val="1"/>
      <w:marLeft w:val="0"/>
      <w:marRight w:val="0"/>
      <w:marTop w:val="0"/>
      <w:marBottom w:val="0"/>
      <w:divBdr>
        <w:top w:val="none" w:sz="0" w:space="0" w:color="auto"/>
        <w:left w:val="none" w:sz="0" w:space="0" w:color="auto"/>
        <w:bottom w:val="none" w:sz="0" w:space="0" w:color="auto"/>
        <w:right w:val="none" w:sz="0" w:space="0" w:color="auto"/>
      </w:divBdr>
    </w:div>
    <w:div w:id="1525022964">
      <w:bodyDiv w:val="1"/>
      <w:marLeft w:val="0"/>
      <w:marRight w:val="0"/>
      <w:marTop w:val="0"/>
      <w:marBottom w:val="0"/>
      <w:divBdr>
        <w:top w:val="none" w:sz="0" w:space="0" w:color="auto"/>
        <w:left w:val="none" w:sz="0" w:space="0" w:color="auto"/>
        <w:bottom w:val="none" w:sz="0" w:space="0" w:color="auto"/>
        <w:right w:val="none" w:sz="0" w:space="0" w:color="auto"/>
      </w:divBdr>
    </w:div>
    <w:div w:id="1592663335">
      <w:bodyDiv w:val="1"/>
      <w:marLeft w:val="0"/>
      <w:marRight w:val="0"/>
      <w:marTop w:val="0"/>
      <w:marBottom w:val="0"/>
      <w:divBdr>
        <w:top w:val="none" w:sz="0" w:space="0" w:color="auto"/>
        <w:left w:val="none" w:sz="0" w:space="0" w:color="auto"/>
        <w:bottom w:val="none" w:sz="0" w:space="0" w:color="auto"/>
        <w:right w:val="none" w:sz="0" w:space="0" w:color="auto"/>
      </w:divBdr>
    </w:div>
    <w:div w:id="1650475928">
      <w:bodyDiv w:val="1"/>
      <w:marLeft w:val="0"/>
      <w:marRight w:val="0"/>
      <w:marTop w:val="0"/>
      <w:marBottom w:val="0"/>
      <w:divBdr>
        <w:top w:val="none" w:sz="0" w:space="0" w:color="auto"/>
        <w:left w:val="none" w:sz="0" w:space="0" w:color="auto"/>
        <w:bottom w:val="none" w:sz="0" w:space="0" w:color="auto"/>
        <w:right w:val="none" w:sz="0" w:space="0" w:color="auto"/>
      </w:divBdr>
    </w:div>
    <w:div w:id="1682588176">
      <w:bodyDiv w:val="1"/>
      <w:marLeft w:val="0"/>
      <w:marRight w:val="0"/>
      <w:marTop w:val="0"/>
      <w:marBottom w:val="0"/>
      <w:divBdr>
        <w:top w:val="none" w:sz="0" w:space="0" w:color="auto"/>
        <w:left w:val="none" w:sz="0" w:space="0" w:color="auto"/>
        <w:bottom w:val="none" w:sz="0" w:space="0" w:color="auto"/>
        <w:right w:val="none" w:sz="0" w:space="0" w:color="auto"/>
      </w:divBdr>
      <w:divsChild>
        <w:div w:id="228810444">
          <w:marLeft w:val="0"/>
          <w:marRight w:val="0"/>
          <w:marTop w:val="0"/>
          <w:marBottom w:val="120"/>
          <w:divBdr>
            <w:top w:val="none" w:sz="0" w:space="0" w:color="auto"/>
            <w:left w:val="none" w:sz="0" w:space="0" w:color="auto"/>
            <w:bottom w:val="none" w:sz="0" w:space="0" w:color="auto"/>
            <w:right w:val="none" w:sz="0" w:space="0" w:color="auto"/>
          </w:divBdr>
          <w:divsChild>
            <w:div w:id="103233410">
              <w:marLeft w:val="0"/>
              <w:marRight w:val="0"/>
              <w:marTop w:val="0"/>
              <w:marBottom w:val="0"/>
              <w:divBdr>
                <w:top w:val="none" w:sz="0" w:space="0" w:color="auto"/>
                <w:left w:val="none" w:sz="0" w:space="0" w:color="auto"/>
                <w:bottom w:val="none" w:sz="0" w:space="0" w:color="auto"/>
                <w:right w:val="none" w:sz="0" w:space="0" w:color="auto"/>
              </w:divBdr>
            </w:div>
            <w:div w:id="163322616">
              <w:marLeft w:val="0"/>
              <w:marRight w:val="0"/>
              <w:marTop w:val="0"/>
              <w:marBottom w:val="0"/>
              <w:divBdr>
                <w:top w:val="none" w:sz="0" w:space="0" w:color="auto"/>
                <w:left w:val="none" w:sz="0" w:space="0" w:color="auto"/>
                <w:bottom w:val="none" w:sz="0" w:space="0" w:color="auto"/>
                <w:right w:val="none" w:sz="0" w:space="0" w:color="auto"/>
              </w:divBdr>
            </w:div>
            <w:div w:id="174660984">
              <w:marLeft w:val="0"/>
              <w:marRight w:val="0"/>
              <w:marTop w:val="0"/>
              <w:marBottom w:val="0"/>
              <w:divBdr>
                <w:top w:val="none" w:sz="0" w:space="0" w:color="auto"/>
                <w:left w:val="none" w:sz="0" w:space="0" w:color="auto"/>
                <w:bottom w:val="none" w:sz="0" w:space="0" w:color="auto"/>
                <w:right w:val="none" w:sz="0" w:space="0" w:color="auto"/>
              </w:divBdr>
            </w:div>
            <w:div w:id="184557418">
              <w:marLeft w:val="0"/>
              <w:marRight w:val="0"/>
              <w:marTop w:val="0"/>
              <w:marBottom w:val="0"/>
              <w:divBdr>
                <w:top w:val="none" w:sz="0" w:space="0" w:color="auto"/>
                <w:left w:val="none" w:sz="0" w:space="0" w:color="auto"/>
                <w:bottom w:val="none" w:sz="0" w:space="0" w:color="auto"/>
                <w:right w:val="none" w:sz="0" w:space="0" w:color="auto"/>
              </w:divBdr>
            </w:div>
            <w:div w:id="240650113">
              <w:marLeft w:val="0"/>
              <w:marRight w:val="0"/>
              <w:marTop w:val="0"/>
              <w:marBottom w:val="0"/>
              <w:divBdr>
                <w:top w:val="none" w:sz="0" w:space="0" w:color="auto"/>
                <w:left w:val="none" w:sz="0" w:space="0" w:color="auto"/>
                <w:bottom w:val="none" w:sz="0" w:space="0" w:color="auto"/>
                <w:right w:val="none" w:sz="0" w:space="0" w:color="auto"/>
              </w:divBdr>
            </w:div>
            <w:div w:id="261843024">
              <w:marLeft w:val="0"/>
              <w:marRight w:val="0"/>
              <w:marTop w:val="0"/>
              <w:marBottom w:val="0"/>
              <w:divBdr>
                <w:top w:val="none" w:sz="0" w:space="0" w:color="auto"/>
                <w:left w:val="none" w:sz="0" w:space="0" w:color="auto"/>
                <w:bottom w:val="none" w:sz="0" w:space="0" w:color="auto"/>
                <w:right w:val="none" w:sz="0" w:space="0" w:color="auto"/>
              </w:divBdr>
            </w:div>
            <w:div w:id="265430145">
              <w:marLeft w:val="0"/>
              <w:marRight w:val="0"/>
              <w:marTop w:val="0"/>
              <w:marBottom w:val="0"/>
              <w:divBdr>
                <w:top w:val="none" w:sz="0" w:space="0" w:color="auto"/>
                <w:left w:val="none" w:sz="0" w:space="0" w:color="auto"/>
                <w:bottom w:val="none" w:sz="0" w:space="0" w:color="auto"/>
                <w:right w:val="none" w:sz="0" w:space="0" w:color="auto"/>
              </w:divBdr>
            </w:div>
            <w:div w:id="300693601">
              <w:marLeft w:val="0"/>
              <w:marRight w:val="0"/>
              <w:marTop w:val="0"/>
              <w:marBottom w:val="0"/>
              <w:divBdr>
                <w:top w:val="none" w:sz="0" w:space="0" w:color="auto"/>
                <w:left w:val="none" w:sz="0" w:space="0" w:color="auto"/>
                <w:bottom w:val="none" w:sz="0" w:space="0" w:color="auto"/>
                <w:right w:val="none" w:sz="0" w:space="0" w:color="auto"/>
              </w:divBdr>
            </w:div>
            <w:div w:id="333264407">
              <w:marLeft w:val="0"/>
              <w:marRight w:val="0"/>
              <w:marTop w:val="0"/>
              <w:marBottom w:val="0"/>
              <w:divBdr>
                <w:top w:val="none" w:sz="0" w:space="0" w:color="auto"/>
                <w:left w:val="none" w:sz="0" w:space="0" w:color="auto"/>
                <w:bottom w:val="none" w:sz="0" w:space="0" w:color="auto"/>
                <w:right w:val="none" w:sz="0" w:space="0" w:color="auto"/>
              </w:divBdr>
            </w:div>
            <w:div w:id="414396328">
              <w:marLeft w:val="0"/>
              <w:marRight w:val="0"/>
              <w:marTop w:val="0"/>
              <w:marBottom w:val="0"/>
              <w:divBdr>
                <w:top w:val="none" w:sz="0" w:space="0" w:color="auto"/>
                <w:left w:val="none" w:sz="0" w:space="0" w:color="auto"/>
                <w:bottom w:val="none" w:sz="0" w:space="0" w:color="auto"/>
                <w:right w:val="none" w:sz="0" w:space="0" w:color="auto"/>
              </w:divBdr>
            </w:div>
            <w:div w:id="423694836">
              <w:marLeft w:val="0"/>
              <w:marRight w:val="0"/>
              <w:marTop w:val="0"/>
              <w:marBottom w:val="0"/>
              <w:divBdr>
                <w:top w:val="none" w:sz="0" w:space="0" w:color="auto"/>
                <w:left w:val="none" w:sz="0" w:space="0" w:color="auto"/>
                <w:bottom w:val="none" w:sz="0" w:space="0" w:color="auto"/>
                <w:right w:val="none" w:sz="0" w:space="0" w:color="auto"/>
              </w:divBdr>
            </w:div>
            <w:div w:id="428040344">
              <w:marLeft w:val="0"/>
              <w:marRight w:val="0"/>
              <w:marTop w:val="0"/>
              <w:marBottom w:val="0"/>
              <w:divBdr>
                <w:top w:val="none" w:sz="0" w:space="0" w:color="auto"/>
                <w:left w:val="none" w:sz="0" w:space="0" w:color="auto"/>
                <w:bottom w:val="none" w:sz="0" w:space="0" w:color="auto"/>
                <w:right w:val="none" w:sz="0" w:space="0" w:color="auto"/>
              </w:divBdr>
            </w:div>
            <w:div w:id="478116064">
              <w:marLeft w:val="0"/>
              <w:marRight w:val="0"/>
              <w:marTop w:val="0"/>
              <w:marBottom w:val="0"/>
              <w:divBdr>
                <w:top w:val="none" w:sz="0" w:space="0" w:color="auto"/>
                <w:left w:val="none" w:sz="0" w:space="0" w:color="auto"/>
                <w:bottom w:val="none" w:sz="0" w:space="0" w:color="auto"/>
                <w:right w:val="none" w:sz="0" w:space="0" w:color="auto"/>
              </w:divBdr>
            </w:div>
            <w:div w:id="478233736">
              <w:marLeft w:val="0"/>
              <w:marRight w:val="0"/>
              <w:marTop w:val="0"/>
              <w:marBottom w:val="0"/>
              <w:divBdr>
                <w:top w:val="none" w:sz="0" w:space="0" w:color="auto"/>
                <w:left w:val="none" w:sz="0" w:space="0" w:color="auto"/>
                <w:bottom w:val="none" w:sz="0" w:space="0" w:color="auto"/>
                <w:right w:val="none" w:sz="0" w:space="0" w:color="auto"/>
              </w:divBdr>
            </w:div>
            <w:div w:id="479276072">
              <w:marLeft w:val="0"/>
              <w:marRight w:val="0"/>
              <w:marTop w:val="0"/>
              <w:marBottom w:val="0"/>
              <w:divBdr>
                <w:top w:val="none" w:sz="0" w:space="0" w:color="auto"/>
                <w:left w:val="none" w:sz="0" w:space="0" w:color="auto"/>
                <w:bottom w:val="none" w:sz="0" w:space="0" w:color="auto"/>
                <w:right w:val="none" w:sz="0" w:space="0" w:color="auto"/>
              </w:divBdr>
            </w:div>
            <w:div w:id="520122311">
              <w:marLeft w:val="0"/>
              <w:marRight w:val="0"/>
              <w:marTop w:val="0"/>
              <w:marBottom w:val="0"/>
              <w:divBdr>
                <w:top w:val="none" w:sz="0" w:space="0" w:color="auto"/>
                <w:left w:val="none" w:sz="0" w:space="0" w:color="auto"/>
                <w:bottom w:val="none" w:sz="0" w:space="0" w:color="auto"/>
                <w:right w:val="none" w:sz="0" w:space="0" w:color="auto"/>
              </w:divBdr>
            </w:div>
            <w:div w:id="536429925">
              <w:marLeft w:val="0"/>
              <w:marRight w:val="0"/>
              <w:marTop w:val="0"/>
              <w:marBottom w:val="0"/>
              <w:divBdr>
                <w:top w:val="none" w:sz="0" w:space="0" w:color="auto"/>
                <w:left w:val="none" w:sz="0" w:space="0" w:color="auto"/>
                <w:bottom w:val="none" w:sz="0" w:space="0" w:color="auto"/>
                <w:right w:val="none" w:sz="0" w:space="0" w:color="auto"/>
              </w:divBdr>
            </w:div>
            <w:div w:id="550073067">
              <w:marLeft w:val="0"/>
              <w:marRight w:val="0"/>
              <w:marTop w:val="0"/>
              <w:marBottom w:val="0"/>
              <w:divBdr>
                <w:top w:val="none" w:sz="0" w:space="0" w:color="auto"/>
                <w:left w:val="none" w:sz="0" w:space="0" w:color="auto"/>
                <w:bottom w:val="none" w:sz="0" w:space="0" w:color="auto"/>
                <w:right w:val="none" w:sz="0" w:space="0" w:color="auto"/>
              </w:divBdr>
            </w:div>
            <w:div w:id="577133526">
              <w:marLeft w:val="0"/>
              <w:marRight w:val="0"/>
              <w:marTop w:val="0"/>
              <w:marBottom w:val="0"/>
              <w:divBdr>
                <w:top w:val="none" w:sz="0" w:space="0" w:color="auto"/>
                <w:left w:val="none" w:sz="0" w:space="0" w:color="auto"/>
                <w:bottom w:val="none" w:sz="0" w:space="0" w:color="auto"/>
                <w:right w:val="none" w:sz="0" w:space="0" w:color="auto"/>
              </w:divBdr>
            </w:div>
            <w:div w:id="578949699">
              <w:marLeft w:val="0"/>
              <w:marRight w:val="0"/>
              <w:marTop w:val="0"/>
              <w:marBottom w:val="0"/>
              <w:divBdr>
                <w:top w:val="none" w:sz="0" w:space="0" w:color="auto"/>
                <w:left w:val="none" w:sz="0" w:space="0" w:color="auto"/>
                <w:bottom w:val="none" w:sz="0" w:space="0" w:color="auto"/>
                <w:right w:val="none" w:sz="0" w:space="0" w:color="auto"/>
              </w:divBdr>
            </w:div>
            <w:div w:id="619721811">
              <w:marLeft w:val="0"/>
              <w:marRight w:val="0"/>
              <w:marTop w:val="0"/>
              <w:marBottom w:val="0"/>
              <w:divBdr>
                <w:top w:val="none" w:sz="0" w:space="0" w:color="auto"/>
                <w:left w:val="none" w:sz="0" w:space="0" w:color="auto"/>
                <w:bottom w:val="none" w:sz="0" w:space="0" w:color="auto"/>
                <w:right w:val="none" w:sz="0" w:space="0" w:color="auto"/>
              </w:divBdr>
            </w:div>
            <w:div w:id="640580035">
              <w:marLeft w:val="0"/>
              <w:marRight w:val="0"/>
              <w:marTop w:val="0"/>
              <w:marBottom w:val="0"/>
              <w:divBdr>
                <w:top w:val="none" w:sz="0" w:space="0" w:color="auto"/>
                <w:left w:val="none" w:sz="0" w:space="0" w:color="auto"/>
                <w:bottom w:val="none" w:sz="0" w:space="0" w:color="auto"/>
                <w:right w:val="none" w:sz="0" w:space="0" w:color="auto"/>
              </w:divBdr>
            </w:div>
            <w:div w:id="643780467">
              <w:marLeft w:val="0"/>
              <w:marRight w:val="0"/>
              <w:marTop w:val="0"/>
              <w:marBottom w:val="0"/>
              <w:divBdr>
                <w:top w:val="none" w:sz="0" w:space="0" w:color="auto"/>
                <w:left w:val="none" w:sz="0" w:space="0" w:color="auto"/>
                <w:bottom w:val="none" w:sz="0" w:space="0" w:color="auto"/>
                <w:right w:val="none" w:sz="0" w:space="0" w:color="auto"/>
              </w:divBdr>
            </w:div>
            <w:div w:id="658778016">
              <w:marLeft w:val="0"/>
              <w:marRight w:val="0"/>
              <w:marTop w:val="0"/>
              <w:marBottom w:val="0"/>
              <w:divBdr>
                <w:top w:val="none" w:sz="0" w:space="0" w:color="auto"/>
                <w:left w:val="none" w:sz="0" w:space="0" w:color="auto"/>
                <w:bottom w:val="none" w:sz="0" w:space="0" w:color="auto"/>
                <w:right w:val="none" w:sz="0" w:space="0" w:color="auto"/>
              </w:divBdr>
            </w:div>
            <w:div w:id="734160391">
              <w:marLeft w:val="0"/>
              <w:marRight w:val="0"/>
              <w:marTop w:val="0"/>
              <w:marBottom w:val="0"/>
              <w:divBdr>
                <w:top w:val="none" w:sz="0" w:space="0" w:color="auto"/>
                <w:left w:val="none" w:sz="0" w:space="0" w:color="auto"/>
                <w:bottom w:val="none" w:sz="0" w:space="0" w:color="auto"/>
                <w:right w:val="none" w:sz="0" w:space="0" w:color="auto"/>
              </w:divBdr>
            </w:div>
            <w:div w:id="809859919">
              <w:marLeft w:val="0"/>
              <w:marRight w:val="0"/>
              <w:marTop w:val="0"/>
              <w:marBottom w:val="0"/>
              <w:divBdr>
                <w:top w:val="none" w:sz="0" w:space="0" w:color="auto"/>
                <w:left w:val="none" w:sz="0" w:space="0" w:color="auto"/>
                <w:bottom w:val="none" w:sz="0" w:space="0" w:color="auto"/>
                <w:right w:val="none" w:sz="0" w:space="0" w:color="auto"/>
              </w:divBdr>
            </w:div>
            <w:div w:id="817065175">
              <w:marLeft w:val="0"/>
              <w:marRight w:val="0"/>
              <w:marTop w:val="0"/>
              <w:marBottom w:val="0"/>
              <w:divBdr>
                <w:top w:val="none" w:sz="0" w:space="0" w:color="auto"/>
                <w:left w:val="none" w:sz="0" w:space="0" w:color="auto"/>
                <w:bottom w:val="none" w:sz="0" w:space="0" w:color="auto"/>
                <w:right w:val="none" w:sz="0" w:space="0" w:color="auto"/>
              </w:divBdr>
            </w:div>
            <w:div w:id="845435641">
              <w:marLeft w:val="0"/>
              <w:marRight w:val="0"/>
              <w:marTop w:val="0"/>
              <w:marBottom w:val="0"/>
              <w:divBdr>
                <w:top w:val="none" w:sz="0" w:space="0" w:color="auto"/>
                <w:left w:val="none" w:sz="0" w:space="0" w:color="auto"/>
                <w:bottom w:val="none" w:sz="0" w:space="0" w:color="auto"/>
                <w:right w:val="none" w:sz="0" w:space="0" w:color="auto"/>
              </w:divBdr>
            </w:div>
            <w:div w:id="888614140">
              <w:marLeft w:val="0"/>
              <w:marRight w:val="0"/>
              <w:marTop w:val="0"/>
              <w:marBottom w:val="0"/>
              <w:divBdr>
                <w:top w:val="none" w:sz="0" w:space="0" w:color="auto"/>
                <w:left w:val="none" w:sz="0" w:space="0" w:color="auto"/>
                <w:bottom w:val="none" w:sz="0" w:space="0" w:color="auto"/>
                <w:right w:val="none" w:sz="0" w:space="0" w:color="auto"/>
              </w:divBdr>
            </w:div>
            <w:div w:id="890385545">
              <w:marLeft w:val="0"/>
              <w:marRight w:val="0"/>
              <w:marTop w:val="0"/>
              <w:marBottom w:val="0"/>
              <w:divBdr>
                <w:top w:val="none" w:sz="0" w:space="0" w:color="auto"/>
                <w:left w:val="none" w:sz="0" w:space="0" w:color="auto"/>
                <w:bottom w:val="none" w:sz="0" w:space="0" w:color="auto"/>
                <w:right w:val="none" w:sz="0" w:space="0" w:color="auto"/>
              </w:divBdr>
            </w:div>
            <w:div w:id="952173617">
              <w:marLeft w:val="0"/>
              <w:marRight w:val="0"/>
              <w:marTop w:val="0"/>
              <w:marBottom w:val="0"/>
              <w:divBdr>
                <w:top w:val="none" w:sz="0" w:space="0" w:color="auto"/>
                <w:left w:val="none" w:sz="0" w:space="0" w:color="auto"/>
                <w:bottom w:val="none" w:sz="0" w:space="0" w:color="auto"/>
                <w:right w:val="none" w:sz="0" w:space="0" w:color="auto"/>
              </w:divBdr>
            </w:div>
            <w:div w:id="959265909">
              <w:marLeft w:val="0"/>
              <w:marRight w:val="0"/>
              <w:marTop w:val="0"/>
              <w:marBottom w:val="0"/>
              <w:divBdr>
                <w:top w:val="none" w:sz="0" w:space="0" w:color="auto"/>
                <w:left w:val="none" w:sz="0" w:space="0" w:color="auto"/>
                <w:bottom w:val="none" w:sz="0" w:space="0" w:color="auto"/>
                <w:right w:val="none" w:sz="0" w:space="0" w:color="auto"/>
              </w:divBdr>
            </w:div>
            <w:div w:id="973289821">
              <w:marLeft w:val="0"/>
              <w:marRight w:val="0"/>
              <w:marTop w:val="0"/>
              <w:marBottom w:val="0"/>
              <w:divBdr>
                <w:top w:val="none" w:sz="0" w:space="0" w:color="auto"/>
                <w:left w:val="none" w:sz="0" w:space="0" w:color="auto"/>
                <w:bottom w:val="none" w:sz="0" w:space="0" w:color="auto"/>
                <w:right w:val="none" w:sz="0" w:space="0" w:color="auto"/>
              </w:divBdr>
            </w:div>
            <w:div w:id="1013920421">
              <w:marLeft w:val="0"/>
              <w:marRight w:val="0"/>
              <w:marTop w:val="0"/>
              <w:marBottom w:val="0"/>
              <w:divBdr>
                <w:top w:val="none" w:sz="0" w:space="0" w:color="auto"/>
                <w:left w:val="none" w:sz="0" w:space="0" w:color="auto"/>
                <w:bottom w:val="none" w:sz="0" w:space="0" w:color="auto"/>
                <w:right w:val="none" w:sz="0" w:space="0" w:color="auto"/>
              </w:divBdr>
            </w:div>
            <w:div w:id="1015956887">
              <w:marLeft w:val="0"/>
              <w:marRight w:val="0"/>
              <w:marTop w:val="0"/>
              <w:marBottom w:val="0"/>
              <w:divBdr>
                <w:top w:val="none" w:sz="0" w:space="0" w:color="auto"/>
                <w:left w:val="none" w:sz="0" w:space="0" w:color="auto"/>
                <w:bottom w:val="none" w:sz="0" w:space="0" w:color="auto"/>
                <w:right w:val="none" w:sz="0" w:space="0" w:color="auto"/>
              </w:divBdr>
            </w:div>
            <w:div w:id="1017653943">
              <w:marLeft w:val="0"/>
              <w:marRight w:val="0"/>
              <w:marTop w:val="0"/>
              <w:marBottom w:val="0"/>
              <w:divBdr>
                <w:top w:val="none" w:sz="0" w:space="0" w:color="auto"/>
                <w:left w:val="none" w:sz="0" w:space="0" w:color="auto"/>
                <w:bottom w:val="none" w:sz="0" w:space="0" w:color="auto"/>
                <w:right w:val="none" w:sz="0" w:space="0" w:color="auto"/>
              </w:divBdr>
            </w:div>
            <w:div w:id="1023358917">
              <w:marLeft w:val="0"/>
              <w:marRight w:val="0"/>
              <w:marTop w:val="0"/>
              <w:marBottom w:val="0"/>
              <w:divBdr>
                <w:top w:val="none" w:sz="0" w:space="0" w:color="auto"/>
                <w:left w:val="none" w:sz="0" w:space="0" w:color="auto"/>
                <w:bottom w:val="none" w:sz="0" w:space="0" w:color="auto"/>
                <w:right w:val="none" w:sz="0" w:space="0" w:color="auto"/>
              </w:divBdr>
            </w:div>
            <w:div w:id="1043334356">
              <w:marLeft w:val="0"/>
              <w:marRight w:val="0"/>
              <w:marTop w:val="0"/>
              <w:marBottom w:val="0"/>
              <w:divBdr>
                <w:top w:val="none" w:sz="0" w:space="0" w:color="auto"/>
                <w:left w:val="none" w:sz="0" w:space="0" w:color="auto"/>
                <w:bottom w:val="none" w:sz="0" w:space="0" w:color="auto"/>
                <w:right w:val="none" w:sz="0" w:space="0" w:color="auto"/>
              </w:divBdr>
            </w:div>
            <w:div w:id="1106654365">
              <w:marLeft w:val="0"/>
              <w:marRight w:val="0"/>
              <w:marTop w:val="0"/>
              <w:marBottom w:val="0"/>
              <w:divBdr>
                <w:top w:val="none" w:sz="0" w:space="0" w:color="auto"/>
                <w:left w:val="none" w:sz="0" w:space="0" w:color="auto"/>
                <w:bottom w:val="none" w:sz="0" w:space="0" w:color="auto"/>
                <w:right w:val="none" w:sz="0" w:space="0" w:color="auto"/>
              </w:divBdr>
            </w:div>
            <w:div w:id="1108506545">
              <w:marLeft w:val="0"/>
              <w:marRight w:val="0"/>
              <w:marTop w:val="0"/>
              <w:marBottom w:val="0"/>
              <w:divBdr>
                <w:top w:val="none" w:sz="0" w:space="0" w:color="auto"/>
                <w:left w:val="none" w:sz="0" w:space="0" w:color="auto"/>
                <w:bottom w:val="none" w:sz="0" w:space="0" w:color="auto"/>
                <w:right w:val="none" w:sz="0" w:space="0" w:color="auto"/>
              </w:divBdr>
            </w:div>
            <w:div w:id="1142769845">
              <w:marLeft w:val="0"/>
              <w:marRight w:val="0"/>
              <w:marTop w:val="0"/>
              <w:marBottom w:val="0"/>
              <w:divBdr>
                <w:top w:val="none" w:sz="0" w:space="0" w:color="auto"/>
                <w:left w:val="none" w:sz="0" w:space="0" w:color="auto"/>
                <w:bottom w:val="none" w:sz="0" w:space="0" w:color="auto"/>
                <w:right w:val="none" w:sz="0" w:space="0" w:color="auto"/>
              </w:divBdr>
            </w:div>
            <w:div w:id="1150825498">
              <w:marLeft w:val="0"/>
              <w:marRight w:val="0"/>
              <w:marTop w:val="0"/>
              <w:marBottom w:val="0"/>
              <w:divBdr>
                <w:top w:val="none" w:sz="0" w:space="0" w:color="auto"/>
                <w:left w:val="none" w:sz="0" w:space="0" w:color="auto"/>
                <w:bottom w:val="none" w:sz="0" w:space="0" w:color="auto"/>
                <w:right w:val="none" w:sz="0" w:space="0" w:color="auto"/>
              </w:divBdr>
            </w:div>
            <w:div w:id="1159299045">
              <w:marLeft w:val="0"/>
              <w:marRight w:val="0"/>
              <w:marTop w:val="0"/>
              <w:marBottom w:val="0"/>
              <w:divBdr>
                <w:top w:val="none" w:sz="0" w:space="0" w:color="auto"/>
                <w:left w:val="none" w:sz="0" w:space="0" w:color="auto"/>
                <w:bottom w:val="none" w:sz="0" w:space="0" w:color="auto"/>
                <w:right w:val="none" w:sz="0" w:space="0" w:color="auto"/>
              </w:divBdr>
            </w:div>
            <w:div w:id="1201821230">
              <w:marLeft w:val="0"/>
              <w:marRight w:val="0"/>
              <w:marTop w:val="0"/>
              <w:marBottom w:val="0"/>
              <w:divBdr>
                <w:top w:val="none" w:sz="0" w:space="0" w:color="auto"/>
                <w:left w:val="none" w:sz="0" w:space="0" w:color="auto"/>
                <w:bottom w:val="none" w:sz="0" w:space="0" w:color="auto"/>
                <w:right w:val="none" w:sz="0" w:space="0" w:color="auto"/>
              </w:divBdr>
            </w:div>
            <w:div w:id="1220095163">
              <w:marLeft w:val="0"/>
              <w:marRight w:val="0"/>
              <w:marTop w:val="0"/>
              <w:marBottom w:val="0"/>
              <w:divBdr>
                <w:top w:val="none" w:sz="0" w:space="0" w:color="auto"/>
                <w:left w:val="none" w:sz="0" w:space="0" w:color="auto"/>
                <w:bottom w:val="none" w:sz="0" w:space="0" w:color="auto"/>
                <w:right w:val="none" w:sz="0" w:space="0" w:color="auto"/>
              </w:divBdr>
            </w:div>
            <w:div w:id="1246763126">
              <w:marLeft w:val="0"/>
              <w:marRight w:val="0"/>
              <w:marTop w:val="0"/>
              <w:marBottom w:val="0"/>
              <w:divBdr>
                <w:top w:val="none" w:sz="0" w:space="0" w:color="auto"/>
                <w:left w:val="none" w:sz="0" w:space="0" w:color="auto"/>
                <w:bottom w:val="none" w:sz="0" w:space="0" w:color="auto"/>
                <w:right w:val="none" w:sz="0" w:space="0" w:color="auto"/>
              </w:divBdr>
            </w:div>
            <w:div w:id="1248080839">
              <w:marLeft w:val="0"/>
              <w:marRight w:val="0"/>
              <w:marTop w:val="0"/>
              <w:marBottom w:val="0"/>
              <w:divBdr>
                <w:top w:val="none" w:sz="0" w:space="0" w:color="auto"/>
                <w:left w:val="none" w:sz="0" w:space="0" w:color="auto"/>
                <w:bottom w:val="none" w:sz="0" w:space="0" w:color="auto"/>
                <w:right w:val="none" w:sz="0" w:space="0" w:color="auto"/>
              </w:divBdr>
            </w:div>
            <w:div w:id="1259872912">
              <w:marLeft w:val="0"/>
              <w:marRight w:val="0"/>
              <w:marTop w:val="0"/>
              <w:marBottom w:val="0"/>
              <w:divBdr>
                <w:top w:val="none" w:sz="0" w:space="0" w:color="auto"/>
                <w:left w:val="none" w:sz="0" w:space="0" w:color="auto"/>
                <w:bottom w:val="none" w:sz="0" w:space="0" w:color="auto"/>
                <w:right w:val="none" w:sz="0" w:space="0" w:color="auto"/>
              </w:divBdr>
            </w:div>
            <w:div w:id="1266763301">
              <w:marLeft w:val="0"/>
              <w:marRight w:val="0"/>
              <w:marTop w:val="0"/>
              <w:marBottom w:val="0"/>
              <w:divBdr>
                <w:top w:val="none" w:sz="0" w:space="0" w:color="auto"/>
                <w:left w:val="none" w:sz="0" w:space="0" w:color="auto"/>
                <w:bottom w:val="none" w:sz="0" w:space="0" w:color="auto"/>
                <w:right w:val="none" w:sz="0" w:space="0" w:color="auto"/>
              </w:divBdr>
            </w:div>
            <w:div w:id="1303927869">
              <w:marLeft w:val="0"/>
              <w:marRight w:val="0"/>
              <w:marTop w:val="0"/>
              <w:marBottom w:val="0"/>
              <w:divBdr>
                <w:top w:val="none" w:sz="0" w:space="0" w:color="auto"/>
                <w:left w:val="none" w:sz="0" w:space="0" w:color="auto"/>
                <w:bottom w:val="none" w:sz="0" w:space="0" w:color="auto"/>
                <w:right w:val="none" w:sz="0" w:space="0" w:color="auto"/>
              </w:divBdr>
            </w:div>
            <w:div w:id="1317105344">
              <w:marLeft w:val="0"/>
              <w:marRight w:val="0"/>
              <w:marTop w:val="0"/>
              <w:marBottom w:val="0"/>
              <w:divBdr>
                <w:top w:val="none" w:sz="0" w:space="0" w:color="auto"/>
                <w:left w:val="none" w:sz="0" w:space="0" w:color="auto"/>
                <w:bottom w:val="none" w:sz="0" w:space="0" w:color="auto"/>
                <w:right w:val="none" w:sz="0" w:space="0" w:color="auto"/>
              </w:divBdr>
            </w:div>
            <w:div w:id="1320765262">
              <w:marLeft w:val="0"/>
              <w:marRight w:val="0"/>
              <w:marTop w:val="0"/>
              <w:marBottom w:val="0"/>
              <w:divBdr>
                <w:top w:val="none" w:sz="0" w:space="0" w:color="auto"/>
                <w:left w:val="none" w:sz="0" w:space="0" w:color="auto"/>
                <w:bottom w:val="none" w:sz="0" w:space="0" w:color="auto"/>
                <w:right w:val="none" w:sz="0" w:space="0" w:color="auto"/>
              </w:divBdr>
            </w:div>
            <w:div w:id="1337807320">
              <w:marLeft w:val="0"/>
              <w:marRight w:val="0"/>
              <w:marTop w:val="0"/>
              <w:marBottom w:val="0"/>
              <w:divBdr>
                <w:top w:val="none" w:sz="0" w:space="0" w:color="auto"/>
                <w:left w:val="none" w:sz="0" w:space="0" w:color="auto"/>
                <w:bottom w:val="none" w:sz="0" w:space="0" w:color="auto"/>
                <w:right w:val="none" w:sz="0" w:space="0" w:color="auto"/>
              </w:divBdr>
            </w:div>
            <w:div w:id="1337809159">
              <w:marLeft w:val="0"/>
              <w:marRight w:val="0"/>
              <w:marTop w:val="0"/>
              <w:marBottom w:val="0"/>
              <w:divBdr>
                <w:top w:val="none" w:sz="0" w:space="0" w:color="auto"/>
                <w:left w:val="none" w:sz="0" w:space="0" w:color="auto"/>
                <w:bottom w:val="none" w:sz="0" w:space="0" w:color="auto"/>
                <w:right w:val="none" w:sz="0" w:space="0" w:color="auto"/>
              </w:divBdr>
            </w:div>
            <w:div w:id="1352995566">
              <w:marLeft w:val="0"/>
              <w:marRight w:val="0"/>
              <w:marTop w:val="0"/>
              <w:marBottom w:val="0"/>
              <w:divBdr>
                <w:top w:val="none" w:sz="0" w:space="0" w:color="auto"/>
                <w:left w:val="none" w:sz="0" w:space="0" w:color="auto"/>
                <w:bottom w:val="none" w:sz="0" w:space="0" w:color="auto"/>
                <w:right w:val="none" w:sz="0" w:space="0" w:color="auto"/>
              </w:divBdr>
            </w:div>
            <w:div w:id="1412698886">
              <w:marLeft w:val="0"/>
              <w:marRight w:val="0"/>
              <w:marTop w:val="0"/>
              <w:marBottom w:val="0"/>
              <w:divBdr>
                <w:top w:val="none" w:sz="0" w:space="0" w:color="auto"/>
                <w:left w:val="none" w:sz="0" w:space="0" w:color="auto"/>
                <w:bottom w:val="none" w:sz="0" w:space="0" w:color="auto"/>
                <w:right w:val="none" w:sz="0" w:space="0" w:color="auto"/>
              </w:divBdr>
            </w:div>
            <w:div w:id="1418089326">
              <w:marLeft w:val="0"/>
              <w:marRight w:val="0"/>
              <w:marTop w:val="0"/>
              <w:marBottom w:val="0"/>
              <w:divBdr>
                <w:top w:val="none" w:sz="0" w:space="0" w:color="auto"/>
                <w:left w:val="none" w:sz="0" w:space="0" w:color="auto"/>
                <w:bottom w:val="none" w:sz="0" w:space="0" w:color="auto"/>
                <w:right w:val="none" w:sz="0" w:space="0" w:color="auto"/>
              </w:divBdr>
            </w:div>
            <w:div w:id="1437672208">
              <w:marLeft w:val="0"/>
              <w:marRight w:val="0"/>
              <w:marTop w:val="0"/>
              <w:marBottom w:val="0"/>
              <w:divBdr>
                <w:top w:val="none" w:sz="0" w:space="0" w:color="auto"/>
                <w:left w:val="none" w:sz="0" w:space="0" w:color="auto"/>
                <w:bottom w:val="none" w:sz="0" w:space="0" w:color="auto"/>
                <w:right w:val="none" w:sz="0" w:space="0" w:color="auto"/>
              </w:divBdr>
            </w:div>
            <w:div w:id="1465809402">
              <w:marLeft w:val="0"/>
              <w:marRight w:val="0"/>
              <w:marTop w:val="0"/>
              <w:marBottom w:val="0"/>
              <w:divBdr>
                <w:top w:val="none" w:sz="0" w:space="0" w:color="auto"/>
                <w:left w:val="none" w:sz="0" w:space="0" w:color="auto"/>
                <w:bottom w:val="none" w:sz="0" w:space="0" w:color="auto"/>
                <w:right w:val="none" w:sz="0" w:space="0" w:color="auto"/>
              </w:divBdr>
            </w:div>
            <w:div w:id="1473905288">
              <w:marLeft w:val="0"/>
              <w:marRight w:val="0"/>
              <w:marTop w:val="0"/>
              <w:marBottom w:val="0"/>
              <w:divBdr>
                <w:top w:val="none" w:sz="0" w:space="0" w:color="auto"/>
                <w:left w:val="none" w:sz="0" w:space="0" w:color="auto"/>
                <w:bottom w:val="none" w:sz="0" w:space="0" w:color="auto"/>
                <w:right w:val="none" w:sz="0" w:space="0" w:color="auto"/>
              </w:divBdr>
            </w:div>
            <w:div w:id="1503819794">
              <w:marLeft w:val="0"/>
              <w:marRight w:val="0"/>
              <w:marTop w:val="0"/>
              <w:marBottom w:val="0"/>
              <w:divBdr>
                <w:top w:val="none" w:sz="0" w:space="0" w:color="auto"/>
                <w:left w:val="none" w:sz="0" w:space="0" w:color="auto"/>
                <w:bottom w:val="none" w:sz="0" w:space="0" w:color="auto"/>
                <w:right w:val="none" w:sz="0" w:space="0" w:color="auto"/>
              </w:divBdr>
            </w:div>
            <w:div w:id="1521503399">
              <w:marLeft w:val="0"/>
              <w:marRight w:val="0"/>
              <w:marTop w:val="0"/>
              <w:marBottom w:val="0"/>
              <w:divBdr>
                <w:top w:val="none" w:sz="0" w:space="0" w:color="auto"/>
                <w:left w:val="none" w:sz="0" w:space="0" w:color="auto"/>
                <w:bottom w:val="none" w:sz="0" w:space="0" w:color="auto"/>
                <w:right w:val="none" w:sz="0" w:space="0" w:color="auto"/>
              </w:divBdr>
            </w:div>
            <w:div w:id="1576669771">
              <w:marLeft w:val="0"/>
              <w:marRight w:val="0"/>
              <w:marTop w:val="0"/>
              <w:marBottom w:val="0"/>
              <w:divBdr>
                <w:top w:val="none" w:sz="0" w:space="0" w:color="auto"/>
                <w:left w:val="none" w:sz="0" w:space="0" w:color="auto"/>
                <w:bottom w:val="none" w:sz="0" w:space="0" w:color="auto"/>
                <w:right w:val="none" w:sz="0" w:space="0" w:color="auto"/>
              </w:divBdr>
            </w:div>
            <w:div w:id="1696807559">
              <w:marLeft w:val="0"/>
              <w:marRight w:val="0"/>
              <w:marTop w:val="0"/>
              <w:marBottom w:val="0"/>
              <w:divBdr>
                <w:top w:val="none" w:sz="0" w:space="0" w:color="auto"/>
                <w:left w:val="none" w:sz="0" w:space="0" w:color="auto"/>
                <w:bottom w:val="none" w:sz="0" w:space="0" w:color="auto"/>
                <w:right w:val="none" w:sz="0" w:space="0" w:color="auto"/>
              </w:divBdr>
            </w:div>
            <w:div w:id="1720009977">
              <w:marLeft w:val="0"/>
              <w:marRight w:val="0"/>
              <w:marTop w:val="0"/>
              <w:marBottom w:val="0"/>
              <w:divBdr>
                <w:top w:val="none" w:sz="0" w:space="0" w:color="auto"/>
                <w:left w:val="none" w:sz="0" w:space="0" w:color="auto"/>
                <w:bottom w:val="none" w:sz="0" w:space="0" w:color="auto"/>
                <w:right w:val="none" w:sz="0" w:space="0" w:color="auto"/>
              </w:divBdr>
            </w:div>
            <w:div w:id="1721830763">
              <w:marLeft w:val="0"/>
              <w:marRight w:val="0"/>
              <w:marTop w:val="0"/>
              <w:marBottom w:val="0"/>
              <w:divBdr>
                <w:top w:val="none" w:sz="0" w:space="0" w:color="auto"/>
                <w:left w:val="none" w:sz="0" w:space="0" w:color="auto"/>
                <w:bottom w:val="none" w:sz="0" w:space="0" w:color="auto"/>
                <w:right w:val="none" w:sz="0" w:space="0" w:color="auto"/>
              </w:divBdr>
            </w:div>
            <w:div w:id="1728915167">
              <w:marLeft w:val="0"/>
              <w:marRight w:val="0"/>
              <w:marTop w:val="0"/>
              <w:marBottom w:val="0"/>
              <w:divBdr>
                <w:top w:val="none" w:sz="0" w:space="0" w:color="auto"/>
                <w:left w:val="none" w:sz="0" w:space="0" w:color="auto"/>
                <w:bottom w:val="none" w:sz="0" w:space="0" w:color="auto"/>
                <w:right w:val="none" w:sz="0" w:space="0" w:color="auto"/>
              </w:divBdr>
            </w:div>
            <w:div w:id="1763532211">
              <w:marLeft w:val="0"/>
              <w:marRight w:val="0"/>
              <w:marTop w:val="0"/>
              <w:marBottom w:val="0"/>
              <w:divBdr>
                <w:top w:val="none" w:sz="0" w:space="0" w:color="auto"/>
                <w:left w:val="none" w:sz="0" w:space="0" w:color="auto"/>
                <w:bottom w:val="none" w:sz="0" w:space="0" w:color="auto"/>
                <w:right w:val="none" w:sz="0" w:space="0" w:color="auto"/>
              </w:divBdr>
            </w:div>
            <w:div w:id="1768845667">
              <w:marLeft w:val="0"/>
              <w:marRight w:val="0"/>
              <w:marTop w:val="0"/>
              <w:marBottom w:val="0"/>
              <w:divBdr>
                <w:top w:val="none" w:sz="0" w:space="0" w:color="auto"/>
                <w:left w:val="none" w:sz="0" w:space="0" w:color="auto"/>
                <w:bottom w:val="none" w:sz="0" w:space="0" w:color="auto"/>
                <w:right w:val="none" w:sz="0" w:space="0" w:color="auto"/>
              </w:divBdr>
            </w:div>
            <w:div w:id="1774588926">
              <w:marLeft w:val="0"/>
              <w:marRight w:val="0"/>
              <w:marTop w:val="0"/>
              <w:marBottom w:val="0"/>
              <w:divBdr>
                <w:top w:val="none" w:sz="0" w:space="0" w:color="auto"/>
                <w:left w:val="none" w:sz="0" w:space="0" w:color="auto"/>
                <w:bottom w:val="none" w:sz="0" w:space="0" w:color="auto"/>
                <w:right w:val="none" w:sz="0" w:space="0" w:color="auto"/>
              </w:divBdr>
            </w:div>
            <w:div w:id="1815874919">
              <w:marLeft w:val="0"/>
              <w:marRight w:val="0"/>
              <w:marTop w:val="0"/>
              <w:marBottom w:val="0"/>
              <w:divBdr>
                <w:top w:val="none" w:sz="0" w:space="0" w:color="auto"/>
                <w:left w:val="none" w:sz="0" w:space="0" w:color="auto"/>
                <w:bottom w:val="none" w:sz="0" w:space="0" w:color="auto"/>
                <w:right w:val="none" w:sz="0" w:space="0" w:color="auto"/>
              </w:divBdr>
            </w:div>
            <w:div w:id="1850678658">
              <w:marLeft w:val="0"/>
              <w:marRight w:val="0"/>
              <w:marTop w:val="0"/>
              <w:marBottom w:val="0"/>
              <w:divBdr>
                <w:top w:val="none" w:sz="0" w:space="0" w:color="auto"/>
                <w:left w:val="none" w:sz="0" w:space="0" w:color="auto"/>
                <w:bottom w:val="none" w:sz="0" w:space="0" w:color="auto"/>
                <w:right w:val="none" w:sz="0" w:space="0" w:color="auto"/>
              </w:divBdr>
            </w:div>
            <w:div w:id="1872840181">
              <w:marLeft w:val="0"/>
              <w:marRight w:val="0"/>
              <w:marTop w:val="0"/>
              <w:marBottom w:val="0"/>
              <w:divBdr>
                <w:top w:val="none" w:sz="0" w:space="0" w:color="auto"/>
                <w:left w:val="none" w:sz="0" w:space="0" w:color="auto"/>
                <w:bottom w:val="none" w:sz="0" w:space="0" w:color="auto"/>
                <w:right w:val="none" w:sz="0" w:space="0" w:color="auto"/>
              </w:divBdr>
            </w:div>
            <w:div w:id="1883904231">
              <w:marLeft w:val="0"/>
              <w:marRight w:val="0"/>
              <w:marTop w:val="0"/>
              <w:marBottom w:val="0"/>
              <w:divBdr>
                <w:top w:val="none" w:sz="0" w:space="0" w:color="auto"/>
                <w:left w:val="none" w:sz="0" w:space="0" w:color="auto"/>
                <w:bottom w:val="none" w:sz="0" w:space="0" w:color="auto"/>
                <w:right w:val="none" w:sz="0" w:space="0" w:color="auto"/>
              </w:divBdr>
            </w:div>
            <w:div w:id="1885406316">
              <w:marLeft w:val="0"/>
              <w:marRight w:val="0"/>
              <w:marTop w:val="0"/>
              <w:marBottom w:val="0"/>
              <w:divBdr>
                <w:top w:val="none" w:sz="0" w:space="0" w:color="auto"/>
                <w:left w:val="none" w:sz="0" w:space="0" w:color="auto"/>
                <w:bottom w:val="none" w:sz="0" w:space="0" w:color="auto"/>
                <w:right w:val="none" w:sz="0" w:space="0" w:color="auto"/>
              </w:divBdr>
            </w:div>
            <w:div w:id="1903712913">
              <w:marLeft w:val="0"/>
              <w:marRight w:val="0"/>
              <w:marTop w:val="0"/>
              <w:marBottom w:val="0"/>
              <w:divBdr>
                <w:top w:val="none" w:sz="0" w:space="0" w:color="auto"/>
                <w:left w:val="none" w:sz="0" w:space="0" w:color="auto"/>
                <w:bottom w:val="none" w:sz="0" w:space="0" w:color="auto"/>
                <w:right w:val="none" w:sz="0" w:space="0" w:color="auto"/>
              </w:divBdr>
            </w:div>
            <w:div w:id="1915040620">
              <w:marLeft w:val="0"/>
              <w:marRight w:val="0"/>
              <w:marTop w:val="0"/>
              <w:marBottom w:val="0"/>
              <w:divBdr>
                <w:top w:val="none" w:sz="0" w:space="0" w:color="auto"/>
                <w:left w:val="none" w:sz="0" w:space="0" w:color="auto"/>
                <w:bottom w:val="none" w:sz="0" w:space="0" w:color="auto"/>
                <w:right w:val="none" w:sz="0" w:space="0" w:color="auto"/>
              </w:divBdr>
            </w:div>
            <w:div w:id="1916282981">
              <w:marLeft w:val="0"/>
              <w:marRight w:val="0"/>
              <w:marTop w:val="0"/>
              <w:marBottom w:val="0"/>
              <w:divBdr>
                <w:top w:val="none" w:sz="0" w:space="0" w:color="auto"/>
                <w:left w:val="none" w:sz="0" w:space="0" w:color="auto"/>
                <w:bottom w:val="none" w:sz="0" w:space="0" w:color="auto"/>
                <w:right w:val="none" w:sz="0" w:space="0" w:color="auto"/>
              </w:divBdr>
            </w:div>
            <w:div w:id="1937594162">
              <w:marLeft w:val="0"/>
              <w:marRight w:val="0"/>
              <w:marTop w:val="0"/>
              <w:marBottom w:val="0"/>
              <w:divBdr>
                <w:top w:val="none" w:sz="0" w:space="0" w:color="auto"/>
                <w:left w:val="none" w:sz="0" w:space="0" w:color="auto"/>
                <w:bottom w:val="none" w:sz="0" w:space="0" w:color="auto"/>
                <w:right w:val="none" w:sz="0" w:space="0" w:color="auto"/>
              </w:divBdr>
            </w:div>
            <w:div w:id="1950235116">
              <w:marLeft w:val="0"/>
              <w:marRight w:val="0"/>
              <w:marTop w:val="0"/>
              <w:marBottom w:val="0"/>
              <w:divBdr>
                <w:top w:val="none" w:sz="0" w:space="0" w:color="auto"/>
                <w:left w:val="none" w:sz="0" w:space="0" w:color="auto"/>
                <w:bottom w:val="none" w:sz="0" w:space="0" w:color="auto"/>
                <w:right w:val="none" w:sz="0" w:space="0" w:color="auto"/>
              </w:divBdr>
            </w:div>
            <w:div w:id="1962300475">
              <w:marLeft w:val="0"/>
              <w:marRight w:val="0"/>
              <w:marTop w:val="0"/>
              <w:marBottom w:val="0"/>
              <w:divBdr>
                <w:top w:val="none" w:sz="0" w:space="0" w:color="auto"/>
                <w:left w:val="none" w:sz="0" w:space="0" w:color="auto"/>
                <w:bottom w:val="none" w:sz="0" w:space="0" w:color="auto"/>
                <w:right w:val="none" w:sz="0" w:space="0" w:color="auto"/>
              </w:divBdr>
            </w:div>
            <w:div w:id="2004236997">
              <w:marLeft w:val="0"/>
              <w:marRight w:val="0"/>
              <w:marTop w:val="0"/>
              <w:marBottom w:val="0"/>
              <w:divBdr>
                <w:top w:val="none" w:sz="0" w:space="0" w:color="auto"/>
                <w:left w:val="none" w:sz="0" w:space="0" w:color="auto"/>
                <w:bottom w:val="none" w:sz="0" w:space="0" w:color="auto"/>
                <w:right w:val="none" w:sz="0" w:space="0" w:color="auto"/>
              </w:divBdr>
            </w:div>
            <w:div w:id="2022707485">
              <w:marLeft w:val="0"/>
              <w:marRight w:val="0"/>
              <w:marTop w:val="0"/>
              <w:marBottom w:val="0"/>
              <w:divBdr>
                <w:top w:val="none" w:sz="0" w:space="0" w:color="auto"/>
                <w:left w:val="none" w:sz="0" w:space="0" w:color="auto"/>
                <w:bottom w:val="none" w:sz="0" w:space="0" w:color="auto"/>
                <w:right w:val="none" w:sz="0" w:space="0" w:color="auto"/>
              </w:divBdr>
            </w:div>
            <w:div w:id="2028559825">
              <w:marLeft w:val="0"/>
              <w:marRight w:val="0"/>
              <w:marTop w:val="0"/>
              <w:marBottom w:val="0"/>
              <w:divBdr>
                <w:top w:val="none" w:sz="0" w:space="0" w:color="auto"/>
                <w:left w:val="none" w:sz="0" w:space="0" w:color="auto"/>
                <w:bottom w:val="none" w:sz="0" w:space="0" w:color="auto"/>
                <w:right w:val="none" w:sz="0" w:space="0" w:color="auto"/>
              </w:divBdr>
            </w:div>
            <w:div w:id="21124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
    <w:div w:id="1717073947">
      <w:bodyDiv w:val="1"/>
      <w:marLeft w:val="0"/>
      <w:marRight w:val="0"/>
      <w:marTop w:val="0"/>
      <w:marBottom w:val="0"/>
      <w:divBdr>
        <w:top w:val="none" w:sz="0" w:space="0" w:color="auto"/>
        <w:left w:val="none" w:sz="0" w:space="0" w:color="auto"/>
        <w:bottom w:val="none" w:sz="0" w:space="0" w:color="auto"/>
        <w:right w:val="none" w:sz="0" w:space="0" w:color="auto"/>
      </w:divBdr>
    </w:div>
    <w:div w:id="1790926573">
      <w:bodyDiv w:val="1"/>
      <w:marLeft w:val="0"/>
      <w:marRight w:val="0"/>
      <w:marTop w:val="0"/>
      <w:marBottom w:val="0"/>
      <w:divBdr>
        <w:top w:val="none" w:sz="0" w:space="0" w:color="auto"/>
        <w:left w:val="none" w:sz="0" w:space="0" w:color="auto"/>
        <w:bottom w:val="none" w:sz="0" w:space="0" w:color="auto"/>
        <w:right w:val="none" w:sz="0" w:space="0" w:color="auto"/>
      </w:divBdr>
    </w:div>
    <w:div w:id="1871338502">
      <w:bodyDiv w:val="1"/>
      <w:marLeft w:val="0"/>
      <w:marRight w:val="0"/>
      <w:marTop w:val="0"/>
      <w:marBottom w:val="0"/>
      <w:divBdr>
        <w:top w:val="none" w:sz="0" w:space="0" w:color="auto"/>
        <w:left w:val="none" w:sz="0" w:space="0" w:color="auto"/>
        <w:bottom w:val="none" w:sz="0" w:space="0" w:color="auto"/>
        <w:right w:val="none" w:sz="0" w:space="0" w:color="auto"/>
      </w:divBdr>
      <w:divsChild>
        <w:div w:id="2010015834">
          <w:marLeft w:val="0"/>
          <w:marRight w:val="0"/>
          <w:marTop w:val="0"/>
          <w:marBottom w:val="150"/>
          <w:divBdr>
            <w:top w:val="none" w:sz="0" w:space="0" w:color="auto"/>
            <w:left w:val="none" w:sz="0" w:space="0" w:color="auto"/>
            <w:bottom w:val="none" w:sz="0" w:space="0" w:color="auto"/>
            <w:right w:val="none" w:sz="0" w:space="0" w:color="auto"/>
          </w:divBdr>
          <w:divsChild>
            <w:div w:id="15612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6381">
      <w:bodyDiv w:val="1"/>
      <w:marLeft w:val="0"/>
      <w:marRight w:val="0"/>
      <w:marTop w:val="0"/>
      <w:marBottom w:val="0"/>
      <w:divBdr>
        <w:top w:val="none" w:sz="0" w:space="0" w:color="auto"/>
        <w:left w:val="none" w:sz="0" w:space="0" w:color="auto"/>
        <w:bottom w:val="none" w:sz="0" w:space="0" w:color="auto"/>
        <w:right w:val="none" w:sz="0" w:space="0" w:color="auto"/>
      </w:divBdr>
      <w:divsChild>
        <w:div w:id="577984724">
          <w:marLeft w:val="0"/>
          <w:marRight w:val="0"/>
          <w:marTop w:val="150"/>
          <w:marBottom w:val="0"/>
          <w:divBdr>
            <w:top w:val="none" w:sz="0" w:space="0" w:color="auto"/>
            <w:left w:val="none" w:sz="0" w:space="0" w:color="auto"/>
            <w:bottom w:val="none" w:sz="0" w:space="0" w:color="auto"/>
            <w:right w:val="none" w:sz="0" w:space="0" w:color="auto"/>
          </w:divBdr>
          <w:divsChild>
            <w:div w:id="1388605949">
              <w:marLeft w:val="0"/>
              <w:marRight w:val="0"/>
              <w:marTop w:val="0"/>
              <w:marBottom w:val="120"/>
              <w:divBdr>
                <w:top w:val="none" w:sz="0" w:space="0" w:color="auto"/>
                <w:left w:val="none" w:sz="0" w:space="0" w:color="auto"/>
                <w:bottom w:val="none" w:sz="0" w:space="0" w:color="auto"/>
                <w:right w:val="none" w:sz="0" w:space="0" w:color="auto"/>
              </w:divBdr>
              <w:divsChild>
                <w:div w:id="739062304">
                  <w:marLeft w:val="0"/>
                  <w:marRight w:val="0"/>
                  <w:marTop w:val="0"/>
                  <w:marBottom w:val="0"/>
                  <w:divBdr>
                    <w:top w:val="none" w:sz="0" w:space="0" w:color="auto"/>
                    <w:left w:val="none" w:sz="0" w:space="0" w:color="auto"/>
                    <w:bottom w:val="none" w:sz="0" w:space="0" w:color="auto"/>
                    <w:right w:val="none" w:sz="0" w:space="0" w:color="auto"/>
                  </w:divBdr>
                </w:div>
                <w:div w:id="20632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1444">
      <w:bodyDiv w:val="1"/>
      <w:marLeft w:val="0"/>
      <w:marRight w:val="0"/>
      <w:marTop w:val="0"/>
      <w:marBottom w:val="0"/>
      <w:divBdr>
        <w:top w:val="none" w:sz="0" w:space="0" w:color="auto"/>
        <w:left w:val="none" w:sz="0" w:space="0" w:color="auto"/>
        <w:bottom w:val="none" w:sz="0" w:space="0" w:color="auto"/>
        <w:right w:val="none" w:sz="0" w:space="0" w:color="auto"/>
      </w:divBdr>
    </w:div>
    <w:div w:id="1951357664">
      <w:bodyDiv w:val="1"/>
      <w:marLeft w:val="0"/>
      <w:marRight w:val="0"/>
      <w:marTop w:val="0"/>
      <w:marBottom w:val="0"/>
      <w:divBdr>
        <w:top w:val="none" w:sz="0" w:space="0" w:color="auto"/>
        <w:left w:val="none" w:sz="0" w:space="0" w:color="auto"/>
        <w:bottom w:val="none" w:sz="0" w:space="0" w:color="auto"/>
        <w:right w:val="none" w:sz="0" w:space="0" w:color="auto"/>
      </w:divBdr>
    </w:div>
    <w:div w:id="2051026797">
      <w:bodyDiv w:val="1"/>
      <w:marLeft w:val="0"/>
      <w:marRight w:val="0"/>
      <w:marTop w:val="0"/>
      <w:marBottom w:val="0"/>
      <w:divBdr>
        <w:top w:val="none" w:sz="0" w:space="0" w:color="auto"/>
        <w:left w:val="none" w:sz="0" w:space="0" w:color="auto"/>
        <w:bottom w:val="none" w:sz="0" w:space="0" w:color="auto"/>
        <w:right w:val="none" w:sz="0" w:space="0" w:color="auto"/>
      </w:divBdr>
    </w:div>
    <w:div w:id="2066247056">
      <w:bodyDiv w:val="1"/>
      <w:marLeft w:val="0"/>
      <w:marRight w:val="0"/>
      <w:marTop w:val="0"/>
      <w:marBottom w:val="0"/>
      <w:divBdr>
        <w:top w:val="none" w:sz="0" w:space="0" w:color="auto"/>
        <w:left w:val="none" w:sz="0" w:space="0" w:color="auto"/>
        <w:bottom w:val="none" w:sz="0" w:space="0" w:color="auto"/>
        <w:right w:val="none" w:sz="0" w:space="0" w:color="auto"/>
      </w:divBdr>
    </w:div>
    <w:div w:id="21193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50CD-F0FA-4AEC-8E20-3D84EEC5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19</Pages>
  <Words>6792</Words>
  <Characters>38719</Characters>
  <Application>Microsoft Office Word</Application>
  <DocSecurity>0</DocSecurity>
  <Lines>322</Lines>
  <Paragraphs>90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ThinkCentre1</cp:lastModifiedBy>
  <cp:revision>89</cp:revision>
  <cp:lastPrinted>2025-01-30T14:43:00Z</cp:lastPrinted>
  <dcterms:created xsi:type="dcterms:W3CDTF">2024-02-07T10:26:00Z</dcterms:created>
  <dcterms:modified xsi:type="dcterms:W3CDTF">2025-01-30T14:53:00Z</dcterms:modified>
</cp:coreProperties>
</file>