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E" w:rsidRPr="006A23ED" w:rsidRDefault="009F5215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bookmarkStart w:id="0" w:name="_GoBack"/>
      <w:bookmarkEnd w:id="0"/>
      <w:r w:rsidRPr="006A23ED">
        <w:rPr>
          <w:rFonts w:ascii="Times New Roman" w:hAnsi="Times New Roman"/>
          <w:b/>
          <w:i/>
          <w:sz w:val="28"/>
          <w:szCs w:val="28"/>
          <w:lang w:val="bg-BG"/>
        </w:rPr>
        <w:t>1</w:t>
      </w:r>
      <w:r w:rsidR="001F1DD6">
        <w:rPr>
          <w:rFonts w:ascii="Times New Roman" w:hAnsi="Times New Roman"/>
          <w:b/>
          <w:i/>
          <w:sz w:val="28"/>
          <w:szCs w:val="28"/>
        </w:rPr>
        <w:t>3</w:t>
      </w:r>
      <w:r w:rsidR="002D22DE" w:rsidRPr="006A23ED">
        <w:rPr>
          <w:rFonts w:ascii="Times New Roman" w:hAnsi="Times New Roman"/>
          <w:b/>
          <w:i/>
          <w:sz w:val="28"/>
          <w:szCs w:val="28"/>
          <w:lang w:val="bg-BG"/>
        </w:rPr>
        <w:t xml:space="preserve"> март 201</w:t>
      </w:r>
      <w:r w:rsidR="001F1DD6">
        <w:rPr>
          <w:rFonts w:ascii="Times New Roman" w:hAnsi="Times New Roman"/>
          <w:b/>
          <w:i/>
          <w:sz w:val="28"/>
          <w:szCs w:val="28"/>
        </w:rPr>
        <w:t>8</w:t>
      </w:r>
      <w:r w:rsidR="002D22DE" w:rsidRPr="006A23ED">
        <w:rPr>
          <w:rFonts w:ascii="Times New Roman" w:hAnsi="Times New Roman"/>
          <w:b/>
          <w:i/>
          <w:sz w:val="28"/>
          <w:szCs w:val="28"/>
          <w:lang w:val="bg-BG"/>
        </w:rPr>
        <w:t xml:space="preserve"> г. </w:t>
      </w:r>
    </w:p>
    <w:p w:rsidR="002D22DE" w:rsidRPr="006A23ED" w:rsidRDefault="002D22DE" w:rsidP="009F5215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2D22DE" w:rsidRPr="001F1DD6" w:rsidRDefault="002D22DE" w:rsidP="009F5215">
      <w:pPr>
        <w:spacing w:after="0" w:line="240" w:lineRule="auto"/>
        <w:jc w:val="center"/>
        <w:outlineLvl w:val="1"/>
        <w:rPr>
          <w:rFonts w:ascii="Verdana" w:eastAsia="SimSun" w:hAnsi="Verdana"/>
          <w:b/>
          <w:bCs/>
          <w:color w:val="000000"/>
          <w:sz w:val="24"/>
          <w:szCs w:val="24"/>
          <w:lang w:eastAsia="zh-CN"/>
        </w:rPr>
      </w:pPr>
      <w:r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Одобрен</w:t>
      </w:r>
      <w:r w:rsidR="009F5215"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е</w:t>
      </w:r>
      <w:r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</w:t>
      </w:r>
      <w:r w:rsidR="009F5215"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окончателния специализиран слой „Площи, допустими </w:t>
      </w:r>
      <w:r w:rsidR="001F1DD6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за подпомагане” за Кампания 201</w:t>
      </w:r>
      <w:r w:rsidR="001F1DD6">
        <w:rPr>
          <w:rFonts w:ascii="Verdana" w:eastAsia="SimSun" w:hAnsi="Verdana"/>
          <w:b/>
          <w:bCs/>
          <w:color w:val="000000"/>
          <w:sz w:val="24"/>
          <w:szCs w:val="24"/>
          <w:lang w:eastAsia="zh-CN"/>
        </w:rPr>
        <w:t>7</w:t>
      </w:r>
    </w:p>
    <w:p w:rsidR="009F5215" w:rsidRPr="006A23ED" w:rsidRDefault="009F5215" w:rsidP="009F5215">
      <w:pPr>
        <w:spacing w:after="0" w:line="240" w:lineRule="auto"/>
        <w:jc w:val="center"/>
        <w:outlineLvl w:val="1"/>
        <w:rPr>
          <w:rFonts w:ascii="Verdana" w:eastAsia="SimSun" w:hAnsi="Verdana"/>
          <w:color w:val="000000"/>
          <w:sz w:val="24"/>
          <w:szCs w:val="24"/>
          <w:lang w:val="bg-BG" w:eastAsia="zh-CN"/>
        </w:rPr>
      </w:pPr>
    </w:p>
    <w:p w:rsid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Със заповед на министър</w:t>
      </w:r>
      <w:r w:rsidR="009E137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а на земеделието,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храните</w:t>
      </w:r>
      <w:r w:rsidR="009E137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и горите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6E3F56">
        <w:rPr>
          <w:rFonts w:ascii="Verdana" w:eastAsia="SimSun" w:hAnsi="Verdana"/>
          <w:color w:val="000000"/>
          <w:sz w:val="20"/>
          <w:szCs w:val="20"/>
          <w:lang w:val="bg-BG" w:eastAsia="zh-CN"/>
        </w:rPr>
        <w:t>№</w:t>
      </w:r>
      <w:r w:rsidR="00C36033">
        <w:rPr>
          <w:rFonts w:ascii="Verdana" w:eastAsia="SimSun" w:hAnsi="Verdana"/>
          <w:color w:val="000000"/>
          <w:sz w:val="20"/>
          <w:szCs w:val="20"/>
          <w:lang w:val="bg-BG" w:eastAsia="zh-CN"/>
        </w:rPr>
        <w:t>РД 46-139</w:t>
      </w:r>
      <w:r w:rsid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</w:t>
      </w:r>
      <w:r w:rsidR="00C36033">
        <w:rPr>
          <w:rFonts w:ascii="Verdana" w:eastAsia="SimSun" w:hAnsi="Verdana"/>
          <w:color w:val="000000"/>
          <w:sz w:val="20"/>
          <w:szCs w:val="20"/>
          <w:lang w:val="bg-BG" w:eastAsia="zh-CN"/>
        </w:rPr>
        <w:t>28.02</w:t>
      </w:r>
      <w:r w:rsid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.201</w:t>
      </w:r>
      <w:r w:rsidR="001F1DD6">
        <w:rPr>
          <w:rFonts w:ascii="Verdana" w:eastAsia="SimSun" w:hAnsi="Verdana"/>
          <w:color w:val="000000"/>
          <w:sz w:val="20"/>
          <w:szCs w:val="20"/>
          <w:lang w:eastAsia="zh-CN"/>
        </w:rPr>
        <w:t>8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е одобрен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окончателния специализиран слой „Площи, допустими за подпомагане” за Кампания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201</w:t>
      </w:r>
      <w:r w:rsidR="001F1DD6">
        <w:rPr>
          <w:rFonts w:ascii="Verdana" w:eastAsia="SimSun" w:hAnsi="Verdana"/>
          <w:color w:val="000000"/>
          <w:sz w:val="20"/>
          <w:szCs w:val="20"/>
          <w:lang w:eastAsia="zh-CN"/>
        </w:rPr>
        <w:t>7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Заповедта е издадена и е публикувана </w:t>
      </w:r>
      <w:r w:rsidR="001A5EB6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в Държавен вестник</w:t>
      </w:r>
      <w:r w:rsidR="001A5EB6">
        <w:rPr>
          <w:rFonts w:ascii="Verdana" w:eastAsia="SimSun" w:hAnsi="Verdana"/>
          <w:color w:val="000000"/>
          <w:sz w:val="20"/>
          <w:szCs w:val="20"/>
          <w:lang w:val="bg-BG" w:eastAsia="zh-CN"/>
        </w:rPr>
        <w:t>,</w:t>
      </w:r>
      <w:r w:rsidR="001A5EB6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брой </w:t>
      </w:r>
      <w:r w:rsidR="001F1DD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22</w:t>
      </w:r>
      <w:r w:rsidR="001A5EB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1F1DD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от 13 март 2018</w:t>
      </w:r>
      <w:r w:rsidR="001A5EB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</w:t>
      </w:r>
      <w:r w:rsidR="001A5EB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., 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изпълнение </w:t>
      </w:r>
      <w:r w:rsidR="001F1DD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чл. 33a, ал. 2 от Закона за подпомагане на земеделските производители</w:t>
      </w:r>
      <w:r w:rsid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1F1DD6" w:rsidRPr="006A23ED" w:rsidRDefault="001F1DD6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6A23ED" w:rsidRDefault="006A23ED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тази връзка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земеделските стопани, подали възражения в периода </w:t>
      </w:r>
      <w:r w:rsidR="001F1DD6">
        <w:rPr>
          <w:rFonts w:ascii="Verdana" w:hAnsi="Verdana"/>
          <w:bCs/>
          <w:sz w:val="20"/>
          <w:szCs w:val="20"/>
        </w:rPr>
        <w:t>19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1F1DD6">
        <w:rPr>
          <w:rFonts w:ascii="Verdana" w:hAnsi="Verdana"/>
          <w:bCs/>
          <w:sz w:val="20"/>
          <w:szCs w:val="20"/>
          <w:lang w:val="bg-BG"/>
        </w:rPr>
        <w:t>декември 2017 г</w:t>
      </w:r>
      <w:r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="001F1DD6">
        <w:rPr>
          <w:rFonts w:ascii="Verdana" w:hAnsi="Verdana"/>
          <w:bCs/>
          <w:sz w:val="20"/>
          <w:szCs w:val="20"/>
          <w:lang w:val="bg-BG"/>
        </w:rPr>
        <w:t>5 януари 2018</w:t>
      </w:r>
      <w:r>
        <w:rPr>
          <w:rFonts w:ascii="Verdana" w:hAnsi="Verdana"/>
          <w:bCs/>
          <w:sz w:val="20"/>
          <w:szCs w:val="20"/>
          <w:lang w:val="bg-BG"/>
        </w:rPr>
        <w:t xml:space="preserve"> г.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срещу проекта на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слой „Площи, допустими за подпомагане”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, могат да се информират за резултатите от тяхното разглеждане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на интернет страницата на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Държавен фонд „Земеделие“, секцията за генериране на възражения.</w:t>
      </w:r>
    </w:p>
    <w:p w:rsidR="006A23ED" w:rsidRDefault="006A23ED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Данните 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от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специализирани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я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сло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й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са предоставени на Разплащателната агенция за зареждане в ИСАК с цел обезпечаване на приема на заявления за подпомагане по кампания за директните плащания през 201</w:t>
      </w:r>
      <w:r w:rsidR="001F1DD6">
        <w:rPr>
          <w:rFonts w:ascii="Verdana" w:eastAsia="SimSun" w:hAnsi="Verdana"/>
          <w:color w:val="000000"/>
          <w:sz w:val="20"/>
          <w:szCs w:val="20"/>
          <w:lang w:eastAsia="zh-CN"/>
        </w:rPr>
        <w:t>8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година, както и за извършване на задължителните кръстосани проверки на подадените през 201</w:t>
      </w:r>
      <w:r w:rsidR="001F1DD6">
        <w:rPr>
          <w:rFonts w:ascii="Verdana" w:eastAsia="SimSun" w:hAnsi="Verdana"/>
          <w:color w:val="000000"/>
          <w:sz w:val="20"/>
          <w:szCs w:val="20"/>
          <w:lang w:eastAsia="zh-CN"/>
        </w:rPr>
        <w:t>7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заявления за подпомагане. На тази бази предстои да се извърши окончателна оторизация и плащания на площ за миналогодишната кампания.</w:t>
      </w: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Разплащателната агенция, при необходимост, ще извърши корекции в направените до момента плащания по схемите и мерките за подпомагане на площ. Допълнителни субсидии ще бъдат изплатени на земеделските стопани, на които първоначално е изплатена по-малка сума, а на стопаните, при които се установи, че е изплатена по-голяма сума ще се предприемат стъпки за нейното възстановяване.</w:t>
      </w:r>
    </w:p>
    <w:p w:rsidR="002D22DE" w:rsidRPr="001F1DD6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eastAsia="zh-CN"/>
        </w:rPr>
      </w:pPr>
    </w:p>
    <w:p w:rsidR="004C5DE4" w:rsidRDefault="004C5DE4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sectPr w:rsidR="004C5DE4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0"/>
    <w:rsid w:val="00040275"/>
    <w:rsid w:val="00063C92"/>
    <w:rsid w:val="00092535"/>
    <w:rsid w:val="000D5523"/>
    <w:rsid w:val="00144C0D"/>
    <w:rsid w:val="001626D2"/>
    <w:rsid w:val="00176FD6"/>
    <w:rsid w:val="00182154"/>
    <w:rsid w:val="001A5EB6"/>
    <w:rsid w:val="001C1818"/>
    <w:rsid w:val="001D2A22"/>
    <w:rsid w:val="001E460E"/>
    <w:rsid w:val="001F1DD6"/>
    <w:rsid w:val="0023233D"/>
    <w:rsid w:val="0024561D"/>
    <w:rsid w:val="00245E09"/>
    <w:rsid w:val="002713E0"/>
    <w:rsid w:val="00290BB5"/>
    <w:rsid w:val="002A313B"/>
    <w:rsid w:val="002D22DE"/>
    <w:rsid w:val="00310E3D"/>
    <w:rsid w:val="00322049"/>
    <w:rsid w:val="00352DDF"/>
    <w:rsid w:val="003627FE"/>
    <w:rsid w:val="00371BDF"/>
    <w:rsid w:val="00390CCF"/>
    <w:rsid w:val="003B28AB"/>
    <w:rsid w:val="003D7063"/>
    <w:rsid w:val="003E00C5"/>
    <w:rsid w:val="00467E45"/>
    <w:rsid w:val="00475441"/>
    <w:rsid w:val="004764CC"/>
    <w:rsid w:val="004A0DF0"/>
    <w:rsid w:val="004B7A76"/>
    <w:rsid w:val="004C5DE4"/>
    <w:rsid w:val="0050095E"/>
    <w:rsid w:val="005362D2"/>
    <w:rsid w:val="00550932"/>
    <w:rsid w:val="0056026B"/>
    <w:rsid w:val="005D2660"/>
    <w:rsid w:val="005F1CD7"/>
    <w:rsid w:val="005F6C36"/>
    <w:rsid w:val="00660580"/>
    <w:rsid w:val="00666283"/>
    <w:rsid w:val="006870F3"/>
    <w:rsid w:val="006A23ED"/>
    <w:rsid w:val="006E3F56"/>
    <w:rsid w:val="007231A0"/>
    <w:rsid w:val="007238A7"/>
    <w:rsid w:val="00726512"/>
    <w:rsid w:val="00745313"/>
    <w:rsid w:val="00774F3B"/>
    <w:rsid w:val="007D2955"/>
    <w:rsid w:val="008B64E2"/>
    <w:rsid w:val="008D17BB"/>
    <w:rsid w:val="0094771D"/>
    <w:rsid w:val="00975E49"/>
    <w:rsid w:val="009B1090"/>
    <w:rsid w:val="009B5184"/>
    <w:rsid w:val="009C5F11"/>
    <w:rsid w:val="009C63A0"/>
    <w:rsid w:val="009E072A"/>
    <w:rsid w:val="009E1372"/>
    <w:rsid w:val="009F5215"/>
    <w:rsid w:val="00A038A6"/>
    <w:rsid w:val="00A22CBB"/>
    <w:rsid w:val="00A27E16"/>
    <w:rsid w:val="00AA6E8A"/>
    <w:rsid w:val="00AC02B3"/>
    <w:rsid w:val="00AD0D04"/>
    <w:rsid w:val="00B8082C"/>
    <w:rsid w:val="00BC7410"/>
    <w:rsid w:val="00C23DA4"/>
    <w:rsid w:val="00C36033"/>
    <w:rsid w:val="00C70AC0"/>
    <w:rsid w:val="00D03E40"/>
    <w:rsid w:val="00D56767"/>
    <w:rsid w:val="00D95435"/>
    <w:rsid w:val="00DA6156"/>
    <w:rsid w:val="00E0190A"/>
    <w:rsid w:val="00E724FC"/>
    <w:rsid w:val="00ED7EBF"/>
    <w:rsid w:val="00F952EE"/>
    <w:rsid w:val="00FA1E56"/>
    <w:rsid w:val="00FB5DBA"/>
    <w:rsid w:val="00FC2F43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Heading2">
    <w:name w:val="heading 2"/>
    <w:basedOn w:val="Normal"/>
    <w:link w:val="Heading2Char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63A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2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Heading2">
    <w:name w:val="heading 2"/>
    <w:basedOn w:val="Normal"/>
    <w:link w:val="Heading2Char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63A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user</cp:lastModifiedBy>
  <cp:revision>2</cp:revision>
  <cp:lastPrinted>2018-03-13T10:10:00Z</cp:lastPrinted>
  <dcterms:created xsi:type="dcterms:W3CDTF">2018-03-13T15:20:00Z</dcterms:created>
  <dcterms:modified xsi:type="dcterms:W3CDTF">2018-03-13T15:20:00Z</dcterms:modified>
</cp:coreProperties>
</file>