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47A41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6B6F19">
        <w:rPr>
          <w:b/>
          <w:sz w:val="32"/>
          <w:lang w:val="bg-BG"/>
        </w:rPr>
        <w:t>РД-04-107/12.03.2024 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F31190">
        <w:rPr>
          <w:b/>
          <w:color w:val="000000" w:themeColor="text1"/>
          <w:sz w:val="24"/>
        </w:rPr>
        <w:t>36</w:t>
      </w:r>
      <w:r w:rsidR="00523C0D" w:rsidRPr="00523C0D">
        <w:rPr>
          <w:b/>
          <w:color w:val="000000" w:themeColor="text1"/>
          <w:sz w:val="24"/>
        </w:rPr>
        <w:t>/</w:t>
      </w:r>
      <w:r w:rsidR="00F31190">
        <w:rPr>
          <w:b/>
          <w:color w:val="000000" w:themeColor="text1"/>
          <w:sz w:val="24"/>
        </w:rPr>
        <w:t>06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17157B">
        <w:rPr>
          <w:b/>
          <w:color w:val="000000" w:themeColor="text1"/>
          <w:sz w:val="24"/>
          <w:lang w:val="en-US"/>
        </w:rPr>
        <w:t>50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17157B">
        <w:rPr>
          <w:b/>
          <w:color w:val="000000" w:themeColor="text1"/>
          <w:sz w:val="24"/>
          <w:lang w:val="en-US"/>
        </w:rPr>
        <w:t xml:space="preserve">, </w:t>
      </w:r>
      <w:proofErr w:type="spellStart"/>
      <w:r w:rsidR="0017157B">
        <w:rPr>
          <w:b/>
          <w:color w:val="000000" w:themeColor="text1"/>
          <w:sz w:val="24"/>
          <w:lang w:val="en-US"/>
        </w:rPr>
        <w:t>изменена</w:t>
      </w:r>
      <w:proofErr w:type="spellEnd"/>
      <w:r w:rsidR="0017157B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="0017157B">
        <w:rPr>
          <w:b/>
          <w:color w:val="000000" w:themeColor="text1"/>
          <w:sz w:val="24"/>
          <w:lang w:val="en-US"/>
        </w:rPr>
        <w:t>със</w:t>
      </w:r>
      <w:proofErr w:type="spellEnd"/>
      <w:r w:rsidR="0017157B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="0017157B">
        <w:rPr>
          <w:b/>
          <w:color w:val="000000" w:themeColor="text1"/>
          <w:sz w:val="24"/>
          <w:lang w:val="en-US"/>
        </w:rPr>
        <w:t>заповед</w:t>
      </w:r>
      <w:proofErr w:type="spellEnd"/>
      <w:r w:rsidR="0017157B">
        <w:rPr>
          <w:b/>
          <w:color w:val="000000" w:themeColor="text1"/>
          <w:sz w:val="24"/>
          <w:lang w:val="en-US"/>
        </w:rPr>
        <w:t xml:space="preserve"> </w:t>
      </w:r>
      <w:r w:rsidR="0017157B">
        <w:rPr>
          <w:b/>
          <w:color w:val="000000" w:themeColor="text1"/>
          <w:sz w:val="24"/>
        </w:rPr>
        <w:t>№РД-07-76 от 27.11.2023г.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</w:t>
      </w:r>
      <w:proofErr w:type="gramStart"/>
      <w:r w:rsidR="00B9662A" w:rsidRPr="00523C0D">
        <w:rPr>
          <w:color w:val="000000" w:themeColor="text1"/>
          <w:sz w:val="24"/>
        </w:rPr>
        <w:t>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>”Земеделие</w:t>
      </w:r>
      <w:proofErr w:type="gramEnd"/>
      <w:r w:rsidR="00B9662A" w:rsidRPr="00523C0D">
        <w:rPr>
          <w:color w:val="000000" w:themeColor="text1"/>
          <w:sz w:val="24"/>
        </w:rPr>
        <w:t xml:space="preserve">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F31190">
        <w:rPr>
          <w:b/>
          <w:color w:val="000000" w:themeColor="text1"/>
          <w:sz w:val="24"/>
        </w:rPr>
        <w:t>5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F31190">
        <w:rPr>
          <w:b/>
          <w:color w:val="000000" w:themeColor="text1"/>
          <w:sz w:val="24"/>
        </w:rPr>
        <w:t>06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proofErr w:type="spellStart"/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F31190">
        <w:rPr>
          <w:b/>
          <w:color w:val="000000" w:themeColor="text1"/>
          <w:sz w:val="24"/>
        </w:rPr>
        <w:t>Средогрив</w:t>
      </w:r>
      <w:proofErr w:type="spellEnd"/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F31190">
        <w:rPr>
          <w:b/>
          <w:color w:val="000000" w:themeColor="text1"/>
          <w:sz w:val="24"/>
        </w:rPr>
        <w:t>68518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17157B">
        <w:rPr>
          <w:b/>
          <w:color w:val="000000" w:themeColor="text1"/>
          <w:sz w:val="24"/>
        </w:rPr>
        <w:t>Чупрене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F31190">
        <w:rPr>
          <w:b/>
          <w:color w:val="000000" w:themeColor="text1"/>
          <w:sz w:val="24"/>
        </w:rPr>
        <w:t>Средогрив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17157B">
        <w:rPr>
          <w:b/>
          <w:color w:val="000000" w:themeColor="text1"/>
          <w:sz w:val="24"/>
        </w:rPr>
        <w:t xml:space="preserve">Чупрене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АКСИНИЯ ВЕНКОВА МИХАЙЛОВА</w:t>
            </w:r>
          </w:p>
        </w:tc>
        <w:tc>
          <w:tcPr>
            <w:tcW w:w="1580" w:type="dxa"/>
          </w:tcPr>
          <w:p w:rsidR="00C31872" w:rsidRPr="00A0405B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49,817</w:t>
            </w:r>
          </w:p>
        </w:tc>
        <w:tc>
          <w:tcPr>
            <w:tcW w:w="961" w:type="dxa"/>
          </w:tcPr>
          <w:p w:rsidR="00C31872" w:rsidRPr="00B524FD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1 643,96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F31190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АЛЕКСИЯ 2002 ООД</w:t>
            </w:r>
          </w:p>
        </w:tc>
        <w:tc>
          <w:tcPr>
            <w:tcW w:w="1580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60,544</w:t>
            </w:r>
          </w:p>
        </w:tc>
        <w:tc>
          <w:tcPr>
            <w:tcW w:w="961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455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1 997,96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F31190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АНГЕЛ МЛАДЕНОВ АНГЕЛОВ</w:t>
            </w:r>
          </w:p>
        </w:tc>
        <w:tc>
          <w:tcPr>
            <w:tcW w:w="1580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90,208</w:t>
            </w:r>
          </w:p>
        </w:tc>
        <w:tc>
          <w:tcPr>
            <w:tcW w:w="961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455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2 976,86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F31190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ГАЛИН МЛАДЕНОВ ГЕНОВ</w:t>
            </w:r>
          </w:p>
        </w:tc>
        <w:tc>
          <w:tcPr>
            <w:tcW w:w="1580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123,490</w:t>
            </w:r>
          </w:p>
        </w:tc>
        <w:tc>
          <w:tcPr>
            <w:tcW w:w="961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455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4 075,15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F31190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МАРИНЕТА ГЕОРГИЕВ МАРИНОВА</w:t>
            </w:r>
          </w:p>
        </w:tc>
        <w:tc>
          <w:tcPr>
            <w:tcW w:w="1580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53,542</w:t>
            </w:r>
          </w:p>
        </w:tc>
        <w:tc>
          <w:tcPr>
            <w:tcW w:w="961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455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1 766,87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F31190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МАША КАМЕНОВА АЛЕКСАНДРОВА</w:t>
            </w:r>
          </w:p>
        </w:tc>
        <w:tc>
          <w:tcPr>
            <w:tcW w:w="1580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91,681</w:t>
            </w:r>
          </w:p>
        </w:tc>
        <w:tc>
          <w:tcPr>
            <w:tcW w:w="961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455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3 025,46</w:t>
            </w:r>
          </w:p>
        </w:tc>
      </w:tr>
      <w:tr w:rsidR="00F31190" w:rsidRPr="00B524FD" w:rsidTr="00A0405B">
        <w:tc>
          <w:tcPr>
            <w:tcW w:w="796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F31190" w:rsidRDefault="00F31190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ЦВЕТОМИР ТОШКОВ</w:t>
            </w:r>
            <w:r w:rsidR="003339F0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ЦАНКОВ</w:t>
            </w:r>
          </w:p>
        </w:tc>
        <w:tc>
          <w:tcPr>
            <w:tcW w:w="1580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64,354</w:t>
            </w:r>
          </w:p>
        </w:tc>
        <w:tc>
          <w:tcPr>
            <w:tcW w:w="961" w:type="dxa"/>
          </w:tcPr>
          <w:p w:rsidR="00F31190" w:rsidRDefault="00F31190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33,00</w:t>
            </w:r>
          </w:p>
        </w:tc>
        <w:tc>
          <w:tcPr>
            <w:tcW w:w="1455" w:type="dxa"/>
          </w:tcPr>
          <w:p w:rsidR="00F31190" w:rsidRDefault="00F3119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2 123,68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F31190" w:rsidP="0017157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533,636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F31190" w:rsidP="0017157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17 609,94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</w:t>
      </w:r>
      <w:r>
        <w:rPr>
          <w:lang w:val="bg-BG"/>
        </w:rPr>
        <w:lastRenderedPageBreak/>
        <w:t xml:space="preserve">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на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на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на</w:t>
      </w:r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3339F0">
        <w:rPr>
          <w:b/>
          <w:color w:val="000000"/>
          <w:lang w:val="bg-BG"/>
        </w:rPr>
        <w:t>Средогрив</w:t>
      </w:r>
      <w:r w:rsidR="00883F81" w:rsidRPr="00883F81">
        <w:rPr>
          <w:b/>
          <w:color w:val="000000"/>
        </w:rPr>
        <w:t xml:space="preserve">, ЕКАТТЕ </w:t>
      </w:r>
      <w:r w:rsidR="003339F0">
        <w:rPr>
          <w:b/>
          <w:color w:val="000000"/>
          <w:lang w:val="bg-BG"/>
        </w:rPr>
        <w:t>68518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17157B">
        <w:rPr>
          <w:b/>
          <w:color w:val="000000"/>
          <w:lang w:val="bg-BG"/>
        </w:rPr>
        <w:t>Чупрене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Видин</w:t>
      </w:r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на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на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на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"Земеделие"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на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3339F0">
        <w:rPr>
          <w:color w:val="000000" w:themeColor="text1"/>
          <w:lang w:val="bg-BG"/>
        </w:rPr>
        <w:t>Средогрив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7E7284">
        <w:rPr>
          <w:color w:val="000000" w:themeColor="text1"/>
          <w:lang w:val="bg-BG"/>
        </w:rPr>
        <w:t>Чупрене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E7284">
        <w:rPr>
          <w:color w:val="000000" w:themeColor="text1"/>
          <w:lang w:val="bg-BG"/>
        </w:rPr>
        <w:t>Чупрене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6B6F19">
        <w:rPr>
          <w:b/>
          <w:lang w:val="bg-BG" w:eastAsia="fr-FR"/>
        </w:rPr>
        <w:t xml:space="preserve"> </w:t>
      </w:r>
      <w:r w:rsidR="006B6F19">
        <w:rPr>
          <w:b/>
          <w:lang w:val="bg-BG" w:eastAsia="fr-FR"/>
        </w:rPr>
        <w:tab/>
        <w:t xml:space="preserve">      / П 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F07852" w:rsidRDefault="00F07852" w:rsidP="00B9662A">
      <w:pPr>
        <w:rPr>
          <w:b/>
          <w:color w:val="FFFFFF"/>
          <w:lang w:val="bg-BG"/>
        </w:rPr>
      </w:pPr>
      <w:bookmarkStart w:id="0" w:name="_GoBack"/>
      <w:bookmarkEnd w:id="0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39F0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285F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B6F19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18E34"/>
  <w15:docId w15:val="{F0D08D70-B724-4578-94B4-2D51A53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3F6B-2FEB-4552-97CC-B0648E97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4434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Plamen Petkov</cp:lastModifiedBy>
  <cp:revision>5</cp:revision>
  <cp:lastPrinted>2024-02-16T11:46:00Z</cp:lastPrinted>
  <dcterms:created xsi:type="dcterms:W3CDTF">2024-03-11T13:24:00Z</dcterms:created>
  <dcterms:modified xsi:type="dcterms:W3CDTF">2024-03-12T10:55:00Z</dcterms:modified>
</cp:coreProperties>
</file>