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F71" w:rsidRDefault="00654F71" w:rsidP="00654F71">
      <w:pPr>
        <w:spacing w:after="0"/>
        <w:jc w:val="both"/>
        <w:rPr>
          <w:sz w:val="24"/>
        </w:rPr>
      </w:pPr>
    </w:p>
    <w:p w:rsidR="00A16F7C" w:rsidRPr="00654F71" w:rsidRDefault="00A16F7C" w:rsidP="00654F71">
      <w:pPr>
        <w:spacing w:after="0"/>
        <w:jc w:val="both"/>
        <w:rPr>
          <w:sz w:val="24"/>
        </w:rPr>
      </w:pPr>
    </w:p>
    <w:p w:rsidR="00694F0C" w:rsidRPr="00694F0C" w:rsidRDefault="00694F0C" w:rsidP="00694F0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 w:rsidRPr="00694F0C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 w:rsidRPr="00694F0C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 w:rsidRPr="00694F0C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 w:rsidRPr="00694F0C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 w:rsidRPr="00694F0C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 w:rsidRPr="00694F0C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 w:rsidRPr="00694F0C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694F0C" w:rsidRPr="00694F0C" w:rsidRDefault="00B71CAE" w:rsidP="00694F0C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 w:rsidRPr="00694F0C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AC0EF98" wp14:editId="06B48106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17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7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4F0C" w:rsidRPr="00694F0C"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center"/>
        <w:rPr>
          <w:b/>
          <w:sz w:val="24"/>
        </w:rPr>
      </w:pPr>
      <w:r w:rsidRPr="00654F71">
        <w:rPr>
          <w:b/>
          <w:sz w:val="24"/>
        </w:rPr>
        <w:t>З А П О В Е Д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005B44" w:rsidRDefault="00654F71" w:rsidP="00654F71">
      <w:pPr>
        <w:spacing w:after="0"/>
        <w:jc w:val="center"/>
        <w:rPr>
          <w:b/>
          <w:sz w:val="24"/>
        </w:rPr>
      </w:pPr>
      <w:r w:rsidRPr="00654F71">
        <w:rPr>
          <w:b/>
          <w:sz w:val="24"/>
        </w:rPr>
        <w:t xml:space="preserve">№ </w:t>
      </w:r>
      <w:r w:rsidR="00005B44" w:rsidRPr="00005B44">
        <w:rPr>
          <w:b/>
          <w:sz w:val="24"/>
        </w:rPr>
        <w:t>ПО-09-59/03.12.2024</w:t>
      </w:r>
      <w:r w:rsidR="00005B44">
        <w:rPr>
          <w:b/>
          <w:sz w:val="24"/>
          <w:lang w:val="en-US"/>
        </w:rPr>
        <w:t xml:space="preserve"> </w:t>
      </w:r>
      <w:r w:rsidR="00005B44">
        <w:rPr>
          <w:b/>
          <w:sz w:val="24"/>
        </w:rPr>
        <w:t>г.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00162">
        <w:rPr>
          <w:sz w:val="20"/>
        </w:rPr>
        <w:t>ПО-09-54</w:t>
      </w:r>
      <w:r w:rsidRPr="00654F71">
        <w:rPr>
          <w:sz w:val="20"/>
        </w:rPr>
        <w:t>/</w:t>
      </w:r>
      <w:r w:rsidR="00F00162">
        <w:rPr>
          <w:sz w:val="20"/>
        </w:rPr>
        <w:t>02.12.2024</w:t>
      </w:r>
      <w:r w:rsidRPr="00654F71">
        <w:rPr>
          <w:sz w:val="20"/>
        </w:rPr>
        <w:t xml:space="preserve"> г. от комисията по чл. 37в, ал. 1 от ЗСПЗЗ, определена със Заповед № РД-07-106 от 5.8.2024 г. на директора на Областна дирекция "Земеделие" - ВИДИН и споразумение с вх. № </w:t>
      </w:r>
      <w:r w:rsidR="00F00162">
        <w:rPr>
          <w:sz w:val="20"/>
        </w:rPr>
        <w:t>ПО-09-</w:t>
      </w:r>
      <w:r w:rsidR="00F31AF2">
        <w:rPr>
          <w:sz w:val="20"/>
        </w:rPr>
        <w:t>47</w:t>
      </w:r>
      <w:r w:rsidRPr="00654F71">
        <w:rPr>
          <w:sz w:val="20"/>
        </w:rPr>
        <w:t>/28.11.2024 г. за землището на с. ВЪЛЧЕК, ЕКАТТЕ 12557, община МАКРЕШ, област ВИДИН.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center"/>
        <w:rPr>
          <w:b/>
          <w:sz w:val="24"/>
        </w:rPr>
      </w:pPr>
      <w:r w:rsidRPr="00654F71">
        <w:rPr>
          <w:b/>
          <w:sz w:val="24"/>
        </w:rPr>
        <w:t>О Д О Б Р Я В А М: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F00162">
        <w:rPr>
          <w:sz w:val="20"/>
        </w:rPr>
        <w:t>ПО-09-47</w:t>
      </w:r>
      <w:r w:rsidRPr="00654F71">
        <w:rPr>
          <w:sz w:val="20"/>
        </w:rPr>
        <w:t>/28.11.2024 г. г., сключено за стопанската2024/2025година за землището на с. ВЪЛЧЕК, ЕКАТТЕ 12557, община МАКРЕШ, област ВИДИН, представено с доклад вх. №</w:t>
      </w:r>
      <w:r w:rsidR="00F00162">
        <w:rPr>
          <w:sz w:val="20"/>
        </w:rPr>
        <w:t>ПО-09-54</w:t>
      </w:r>
      <w:r w:rsidRPr="00654F71">
        <w:rPr>
          <w:sz w:val="20"/>
        </w:rPr>
        <w:t>/</w:t>
      </w:r>
      <w:r w:rsidR="00F00162">
        <w:rPr>
          <w:sz w:val="20"/>
        </w:rPr>
        <w:t>02.12.2024</w:t>
      </w:r>
      <w:r w:rsidRPr="00654F71">
        <w:rPr>
          <w:sz w:val="20"/>
        </w:rPr>
        <w:t>г. на комисията по чл. 37в, ал. 1 от ЗСПЗЗ, определена със Заповед № РД-07-106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F00162">
        <w:rPr>
          <w:sz w:val="20"/>
        </w:rPr>
        <w:t xml:space="preserve">16 </w:t>
      </w:r>
      <w:r w:rsidRPr="00654F71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F00162">
        <w:rPr>
          <w:sz w:val="20"/>
        </w:rPr>
        <w:t>4507,405</w:t>
      </w:r>
      <w:r w:rsidRPr="00654F71">
        <w:rPr>
          <w:sz w:val="20"/>
        </w:rPr>
        <w:t xml:space="preserve"> дка, определена за създаване на масиви за ползване в землището. </w:t>
      </w: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 xml:space="preserve">2. Масивите за ползване на обработваеми земи (НТП орна земя) в землището на с. ВЪЛЧЕК,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BG11IABG74963308368401, Банка „ИНТЕРНЕШЪНЪЛ АСЕТ БАНК “ АД, както следва: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54F71" w:rsidRPr="00654F71" w:rsidTr="00654F71">
        <w:trPr>
          <w:jc w:val="center"/>
        </w:trPr>
        <w:tc>
          <w:tcPr>
            <w:tcW w:w="5200" w:type="dxa"/>
            <w:shd w:val="clear" w:color="auto" w:fill="auto"/>
          </w:tcPr>
          <w:p w:rsidR="00654F71" w:rsidRDefault="00654F71" w:rsidP="00654F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54F71" w:rsidRPr="00654F71" w:rsidRDefault="00654F71" w:rsidP="00654F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54F71" w:rsidRPr="00654F71" w:rsidRDefault="00654F71" w:rsidP="00654F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54F71" w:rsidRPr="00654F71" w:rsidRDefault="00654F71" w:rsidP="00654F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54F71" w:rsidRPr="00654F71" w:rsidRDefault="00654F71" w:rsidP="00654F7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54F71" w:rsidRPr="00654F71" w:rsidTr="00654F71">
        <w:trPr>
          <w:jc w:val="center"/>
        </w:trPr>
        <w:tc>
          <w:tcPr>
            <w:tcW w:w="5200" w:type="dxa"/>
            <w:shd w:val="clear" w:color="auto" w:fill="auto"/>
          </w:tcPr>
          <w:p w:rsidR="00654F71" w:rsidRPr="00654F71" w:rsidRDefault="00654F71" w:rsidP="00654F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ЕООД</w:t>
            </w:r>
          </w:p>
        </w:tc>
        <w:tc>
          <w:tcPr>
            <w:tcW w:w="1280" w:type="dxa"/>
            <w:shd w:val="clear" w:color="auto" w:fill="auto"/>
          </w:tcPr>
          <w:p w:rsidR="00654F71" w:rsidRPr="00654F71" w:rsidRDefault="00654F71" w:rsidP="00654F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51,615</w:t>
            </w:r>
          </w:p>
        </w:tc>
        <w:tc>
          <w:tcPr>
            <w:tcW w:w="1280" w:type="dxa"/>
            <w:shd w:val="clear" w:color="auto" w:fill="auto"/>
          </w:tcPr>
          <w:p w:rsidR="00654F71" w:rsidRPr="00654F71" w:rsidRDefault="00654F71" w:rsidP="00654F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654F71" w:rsidRPr="00654F71" w:rsidRDefault="00654F71" w:rsidP="00F001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3 148,5</w:t>
            </w:r>
            <w:r w:rsidR="00F00162">
              <w:rPr>
                <w:sz w:val="20"/>
              </w:rPr>
              <w:t>3</w:t>
            </w:r>
          </w:p>
        </w:tc>
      </w:tr>
      <w:tr w:rsidR="00654F71" w:rsidRPr="00654F71" w:rsidTr="00654F71">
        <w:trPr>
          <w:jc w:val="center"/>
        </w:trPr>
        <w:tc>
          <w:tcPr>
            <w:tcW w:w="5200" w:type="dxa"/>
            <w:shd w:val="clear" w:color="auto" w:fill="auto"/>
          </w:tcPr>
          <w:p w:rsidR="00654F71" w:rsidRPr="00654F71" w:rsidRDefault="00654F71" w:rsidP="00654F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АГРОФАВОРИТ ЕООД</w:t>
            </w:r>
          </w:p>
        </w:tc>
        <w:tc>
          <w:tcPr>
            <w:tcW w:w="1280" w:type="dxa"/>
            <w:shd w:val="clear" w:color="auto" w:fill="auto"/>
          </w:tcPr>
          <w:p w:rsidR="00654F71" w:rsidRPr="00654F71" w:rsidRDefault="00654F71" w:rsidP="00654F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28,505</w:t>
            </w:r>
          </w:p>
        </w:tc>
        <w:tc>
          <w:tcPr>
            <w:tcW w:w="1280" w:type="dxa"/>
            <w:shd w:val="clear" w:color="auto" w:fill="auto"/>
          </w:tcPr>
          <w:p w:rsidR="00654F71" w:rsidRPr="00654F71" w:rsidRDefault="00654F71" w:rsidP="00654F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654F71" w:rsidRPr="00654F71" w:rsidRDefault="00654F71" w:rsidP="00654F7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1 738,80</w:t>
            </w:r>
          </w:p>
        </w:tc>
      </w:tr>
    </w:tbl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 xml:space="preserve">За задължените лица, които не са заплатили сумите по чл. 37в, ал. 7 съгласно настоящата заповед, директорът на ОДЗ – ВИДИН следва да издаде заповед за заплащане на трикратния размер на средното </w:t>
      </w:r>
      <w:r w:rsidRPr="00654F71">
        <w:rPr>
          <w:sz w:val="20"/>
        </w:rPr>
        <w:lastRenderedPageBreak/>
        <w:t>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ВИДИН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>Контрол по изпълнение на заповедта ще упражнявам лично.</w:t>
      </w: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>...........</w:t>
      </w:r>
      <w:r w:rsidR="00AA5EB4">
        <w:rPr>
          <w:sz w:val="20"/>
        </w:rPr>
        <w:t>/п/</w:t>
      </w:r>
      <w:bookmarkStart w:id="0" w:name="_GoBack"/>
      <w:bookmarkEnd w:id="0"/>
      <w:r w:rsidRPr="00654F71">
        <w:rPr>
          <w:sz w:val="20"/>
        </w:rPr>
        <w:t>.................</w:t>
      </w: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 xml:space="preserve">      (подпис и печат)</w:t>
      </w:r>
    </w:p>
    <w:p w:rsidR="00654F71" w:rsidRPr="00654F71" w:rsidRDefault="00654F71" w:rsidP="00654F71">
      <w:pPr>
        <w:spacing w:after="0"/>
        <w:jc w:val="both"/>
        <w:rPr>
          <w:sz w:val="24"/>
        </w:rPr>
      </w:pPr>
    </w:p>
    <w:p w:rsidR="00654F71" w:rsidRPr="00654F71" w:rsidRDefault="00654F71" w:rsidP="00654F71">
      <w:pPr>
        <w:spacing w:after="0"/>
        <w:jc w:val="both"/>
        <w:rPr>
          <w:sz w:val="20"/>
        </w:rPr>
      </w:pPr>
      <w:r w:rsidRPr="00654F71">
        <w:rPr>
          <w:sz w:val="20"/>
        </w:rPr>
        <w:t>Директор на Областна дирекция "Земеделие" - ВИДИН</w:t>
      </w:r>
    </w:p>
    <w:p w:rsidR="00654F71" w:rsidRDefault="00654F71" w:rsidP="00654F71">
      <w:pPr>
        <w:spacing w:after="0"/>
      </w:pPr>
    </w:p>
    <w:sectPr w:rsidR="0065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ED" w:rsidRDefault="001C43ED" w:rsidP="00654F71">
      <w:pPr>
        <w:spacing w:after="0" w:line="240" w:lineRule="auto"/>
      </w:pPr>
      <w:r>
        <w:separator/>
      </w:r>
    </w:p>
  </w:endnote>
  <w:endnote w:type="continuationSeparator" w:id="0">
    <w:p w:rsidR="001C43ED" w:rsidRDefault="001C43ED" w:rsidP="0065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F71" w:rsidRDefault="00654F71" w:rsidP="00654F7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A5EB4">
      <w:rPr>
        <w:noProof/>
      </w:rPr>
      <w:t>2</w:t>
    </w:r>
    <w:r>
      <w:fldChar w:fldCharType="end"/>
    </w:r>
    <w:r>
      <w:t>/</w:t>
    </w:r>
    <w:fldSimple w:instr=" NUMPAGES  \* MERGEFORMAT ">
      <w:r w:rsidR="00AA5EB4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ED" w:rsidRDefault="001C43ED" w:rsidP="00654F71">
      <w:pPr>
        <w:spacing w:after="0" w:line="240" w:lineRule="auto"/>
      </w:pPr>
      <w:r>
        <w:separator/>
      </w:r>
    </w:p>
  </w:footnote>
  <w:footnote w:type="continuationSeparator" w:id="0">
    <w:p w:rsidR="001C43ED" w:rsidRDefault="001C43ED" w:rsidP="00654F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F71"/>
    <w:rsid w:val="00005B44"/>
    <w:rsid w:val="00194DDE"/>
    <w:rsid w:val="001C43ED"/>
    <w:rsid w:val="00333E53"/>
    <w:rsid w:val="00377BAD"/>
    <w:rsid w:val="0045449F"/>
    <w:rsid w:val="005676A6"/>
    <w:rsid w:val="005C4960"/>
    <w:rsid w:val="006505B0"/>
    <w:rsid w:val="00654F71"/>
    <w:rsid w:val="00694F0C"/>
    <w:rsid w:val="006A35F3"/>
    <w:rsid w:val="007C7B38"/>
    <w:rsid w:val="008B125A"/>
    <w:rsid w:val="00A16F7C"/>
    <w:rsid w:val="00AA5EB4"/>
    <w:rsid w:val="00B71CAE"/>
    <w:rsid w:val="00F00162"/>
    <w:rsid w:val="00F31AF2"/>
    <w:rsid w:val="00FB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EFB447"/>
  <w15:chartTrackingRefBased/>
  <w15:docId w15:val="{78E54062-2F88-4FDC-B9A0-9A3C0B2CF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54F71"/>
  </w:style>
  <w:style w:type="paragraph" w:styleId="a5">
    <w:name w:val="footer"/>
    <w:basedOn w:val="a"/>
    <w:link w:val="a6"/>
    <w:uiPriority w:val="99"/>
    <w:unhideWhenUsed/>
    <w:rsid w:val="0065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54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2024-12-03T09:47:00Z</dcterms:created>
  <dcterms:modified xsi:type="dcterms:W3CDTF">2024-12-03T09:47:00Z</dcterms:modified>
</cp:coreProperties>
</file>