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847A41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332863">
        <w:rPr>
          <w:b/>
          <w:sz w:val="32"/>
          <w:lang w:val="bg-BG"/>
        </w:rPr>
        <w:t>РД-04-64/21.02.2024 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A0405B">
        <w:rPr>
          <w:b/>
          <w:color w:val="000000" w:themeColor="text1"/>
          <w:sz w:val="24"/>
        </w:rPr>
        <w:t>2</w:t>
      </w:r>
      <w:r w:rsidR="00E41058">
        <w:rPr>
          <w:b/>
          <w:color w:val="000000" w:themeColor="text1"/>
          <w:sz w:val="24"/>
          <w:lang w:val="en-US"/>
        </w:rPr>
        <w:t>8</w:t>
      </w:r>
      <w:r w:rsidR="00523C0D" w:rsidRPr="00523C0D">
        <w:rPr>
          <w:b/>
          <w:color w:val="000000" w:themeColor="text1"/>
          <w:sz w:val="24"/>
        </w:rPr>
        <w:t>/</w:t>
      </w:r>
      <w:r w:rsidR="00E41058">
        <w:rPr>
          <w:b/>
          <w:color w:val="000000" w:themeColor="text1"/>
          <w:sz w:val="24"/>
          <w:lang w:val="en-US"/>
        </w:rPr>
        <w:t>20</w:t>
      </w:r>
      <w:r w:rsidR="00523C0D" w:rsidRPr="00523C0D">
        <w:rPr>
          <w:b/>
          <w:color w:val="000000" w:themeColor="text1"/>
          <w:sz w:val="24"/>
        </w:rPr>
        <w:t>.02.2024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47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523C0D" w:rsidRPr="00523C0D">
        <w:rPr>
          <w:b/>
          <w:color w:val="000000" w:themeColor="text1"/>
          <w:sz w:val="24"/>
        </w:rPr>
        <w:t>0</w:t>
      </w:r>
      <w:r w:rsidR="00E41058">
        <w:rPr>
          <w:b/>
          <w:color w:val="000000" w:themeColor="text1"/>
          <w:sz w:val="24"/>
          <w:lang w:val="en-US"/>
        </w:rPr>
        <w:t>3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E41058">
        <w:rPr>
          <w:b/>
          <w:color w:val="000000" w:themeColor="text1"/>
          <w:sz w:val="24"/>
          <w:lang w:val="en-US"/>
        </w:rPr>
        <w:t>20</w:t>
      </w:r>
      <w:r w:rsidR="00523C0D" w:rsidRPr="00523C0D">
        <w:rPr>
          <w:b/>
          <w:color w:val="000000" w:themeColor="text1"/>
          <w:sz w:val="24"/>
        </w:rPr>
        <w:t>.02.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E41058">
        <w:rPr>
          <w:b/>
          <w:color w:val="000000" w:themeColor="text1"/>
          <w:sz w:val="24"/>
        </w:rPr>
        <w:t>Макреш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E41058">
        <w:rPr>
          <w:b/>
          <w:color w:val="000000" w:themeColor="text1"/>
          <w:sz w:val="24"/>
        </w:rPr>
        <w:t>46245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523C0D" w:rsidRPr="00F74098">
        <w:rPr>
          <w:b/>
          <w:color w:val="000000" w:themeColor="text1"/>
          <w:sz w:val="24"/>
        </w:rPr>
        <w:t>Макреш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E41058">
        <w:rPr>
          <w:b/>
          <w:color w:val="000000" w:themeColor="text1"/>
          <w:sz w:val="24"/>
        </w:rPr>
        <w:t>Макреш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F74098" w:rsidRPr="00F74098">
        <w:rPr>
          <w:b/>
          <w:color w:val="000000" w:themeColor="text1"/>
          <w:sz w:val="24"/>
        </w:rPr>
        <w:t xml:space="preserve">Макреш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E41058" w:rsidP="00E410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АГРО АС ЕООД</w:t>
            </w:r>
          </w:p>
        </w:tc>
        <w:tc>
          <w:tcPr>
            <w:tcW w:w="1580" w:type="dxa"/>
          </w:tcPr>
          <w:p w:rsidR="00C31872" w:rsidRPr="00A0405B" w:rsidRDefault="00E41058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27,839</w:t>
            </w:r>
          </w:p>
        </w:tc>
        <w:tc>
          <w:tcPr>
            <w:tcW w:w="961" w:type="dxa"/>
          </w:tcPr>
          <w:p w:rsidR="00C31872" w:rsidRPr="00B524FD" w:rsidRDefault="00E41058" w:rsidP="00DA396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E41058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1 726,01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E41058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АГРОФАВОРИТ ЕООД</w:t>
            </w:r>
          </w:p>
        </w:tc>
        <w:tc>
          <w:tcPr>
            <w:tcW w:w="1580" w:type="dxa"/>
          </w:tcPr>
          <w:p w:rsidR="00A0405B" w:rsidRPr="00A0405B" w:rsidRDefault="00E41058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8,005</w:t>
            </w:r>
          </w:p>
        </w:tc>
        <w:tc>
          <w:tcPr>
            <w:tcW w:w="961" w:type="dxa"/>
          </w:tcPr>
          <w:p w:rsidR="00A0405B" w:rsidRDefault="00A0405B" w:rsidP="00E41058">
            <w:r>
              <w:rPr>
                <w:sz w:val="22"/>
                <w:lang w:val="bg-BG"/>
              </w:rPr>
              <w:t xml:space="preserve">  </w:t>
            </w:r>
            <w:r w:rsidR="00E41058">
              <w:rPr>
                <w:sz w:val="22"/>
                <w:lang w:val="bg-BG"/>
              </w:rPr>
              <w:t>62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E41058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496,31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A0405B" w:rsidRPr="00A0405B" w:rsidRDefault="00E41058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АГРОДАН-НИКОЛАЙ НИКОЛОВ</w:t>
            </w:r>
          </w:p>
        </w:tc>
        <w:tc>
          <w:tcPr>
            <w:tcW w:w="1580" w:type="dxa"/>
          </w:tcPr>
          <w:p w:rsidR="00A0405B" w:rsidRPr="00A0405B" w:rsidRDefault="00E41058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4,001</w:t>
            </w:r>
          </w:p>
        </w:tc>
        <w:tc>
          <w:tcPr>
            <w:tcW w:w="961" w:type="dxa"/>
          </w:tcPr>
          <w:p w:rsidR="00A0405B" w:rsidRDefault="00A0405B" w:rsidP="00E41058">
            <w:r>
              <w:rPr>
                <w:sz w:val="22"/>
                <w:lang w:val="bg-BG"/>
              </w:rPr>
              <w:t xml:space="preserve">  </w:t>
            </w:r>
            <w:r w:rsidR="00E41058">
              <w:rPr>
                <w:sz w:val="22"/>
                <w:lang w:val="bg-BG"/>
              </w:rPr>
              <w:t>62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E41058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248,06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A0405B" w:rsidRPr="00A0405B" w:rsidRDefault="00E41058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МИНИСТЪРА-ВАЛЕНТИН ИВАНОВ</w:t>
            </w:r>
          </w:p>
        </w:tc>
        <w:tc>
          <w:tcPr>
            <w:tcW w:w="1580" w:type="dxa"/>
          </w:tcPr>
          <w:p w:rsidR="00A0405B" w:rsidRPr="00A0405B" w:rsidRDefault="00E41058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12,934</w:t>
            </w:r>
          </w:p>
        </w:tc>
        <w:tc>
          <w:tcPr>
            <w:tcW w:w="961" w:type="dxa"/>
          </w:tcPr>
          <w:p w:rsidR="00A0405B" w:rsidRDefault="00A0405B" w:rsidP="00E41058">
            <w:r>
              <w:rPr>
                <w:sz w:val="22"/>
                <w:lang w:val="bg-BG"/>
              </w:rPr>
              <w:t xml:space="preserve">  </w:t>
            </w:r>
            <w:r w:rsidR="00E41058">
              <w:rPr>
                <w:sz w:val="22"/>
                <w:lang w:val="bg-BG"/>
              </w:rPr>
              <w:t>62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E41058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801,91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A0405B" w:rsidRPr="00A0405B" w:rsidRDefault="00E41058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ЗЛАТИЯ АГРО ЕООД</w:t>
            </w:r>
          </w:p>
        </w:tc>
        <w:tc>
          <w:tcPr>
            <w:tcW w:w="1580" w:type="dxa"/>
          </w:tcPr>
          <w:p w:rsidR="00A0405B" w:rsidRPr="00A0405B" w:rsidRDefault="00E41058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179,132</w:t>
            </w:r>
          </w:p>
        </w:tc>
        <w:tc>
          <w:tcPr>
            <w:tcW w:w="961" w:type="dxa"/>
          </w:tcPr>
          <w:p w:rsidR="00A0405B" w:rsidRDefault="00A0405B" w:rsidP="00E41058">
            <w:r>
              <w:rPr>
                <w:sz w:val="22"/>
                <w:lang w:val="bg-BG"/>
              </w:rPr>
              <w:t xml:space="preserve">  </w:t>
            </w:r>
            <w:r w:rsidR="00E41058">
              <w:rPr>
                <w:sz w:val="22"/>
                <w:lang w:val="bg-BG"/>
              </w:rPr>
              <w:t>62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E41058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11 106,15</w:t>
            </w:r>
          </w:p>
        </w:tc>
      </w:tr>
      <w:tr w:rsidR="00DA396D" w:rsidRPr="00B524FD" w:rsidTr="00A0405B">
        <w:tc>
          <w:tcPr>
            <w:tcW w:w="796" w:type="dxa"/>
          </w:tcPr>
          <w:p w:rsidR="00DA396D" w:rsidRDefault="00DA396D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DA396D" w:rsidRDefault="00E41058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НИКОЛАЙ АНГЕЛОВ НИКОЛОВ</w:t>
            </w:r>
          </w:p>
        </w:tc>
        <w:tc>
          <w:tcPr>
            <w:tcW w:w="1580" w:type="dxa"/>
          </w:tcPr>
          <w:p w:rsidR="00DA396D" w:rsidRDefault="00E41058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40,572</w:t>
            </w:r>
          </w:p>
        </w:tc>
        <w:tc>
          <w:tcPr>
            <w:tcW w:w="961" w:type="dxa"/>
          </w:tcPr>
          <w:p w:rsidR="00DA396D" w:rsidRDefault="00DA396D" w:rsidP="00E4105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 w:rsidR="00E41058">
              <w:rPr>
                <w:sz w:val="22"/>
                <w:lang w:val="bg-BG"/>
              </w:rPr>
              <w:t>62</w:t>
            </w:r>
            <w:r>
              <w:rPr>
                <w:sz w:val="22"/>
                <w:lang w:val="bg-BG"/>
              </w:rPr>
              <w:t>,00</w:t>
            </w:r>
          </w:p>
        </w:tc>
        <w:tc>
          <w:tcPr>
            <w:tcW w:w="1455" w:type="dxa"/>
          </w:tcPr>
          <w:p w:rsidR="00DA396D" w:rsidRDefault="00E41058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2 515,47</w:t>
            </w:r>
          </w:p>
        </w:tc>
      </w:tr>
      <w:tr w:rsidR="00DA396D" w:rsidRPr="00B524FD" w:rsidTr="00A0405B">
        <w:tc>
          <w:tcPr>
            <w:tcW w:w="796" w:type="dxa"/>
          </w:tcPr>
          <w:p w:rsidR="00DA396D" w:rsidRDefault="00DA396D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19" w:type="dxa"/>
          </w:tcPr>
          <w:p w:rsidR="00DA396D" w:rsidRDefault="00E41058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СТАНИСЛАВ РАЧОВ ИВАНОВ</w:t>
            </w:r>
          </w:p>
        </w:tc>
        <w:tc>
          <w:tcPr>
            <w:tcW w:w="1580" w:type="dxa"/>
          </w:tcPr>
          <w:p w:rsidR="00DA396D" w:rsidRDefault="00E41058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65,779</w:t>
            </w:r>
          </w:p>
        </w:tc>
        <w:tc>
          <w:tcPr>
            <w:tcW w:w="961" w:type="dxa"/>
          </w:tcPr>
          <w:p w:rsidR="00DA396D" w:rsidRDefault="00DA396D" w:rsidP="00E4105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 w:rsidR="00E41058">
              <w:rPr>
                <w:sz w:val="22"/>
                <w:lang w:val="bg-BG"/>
              </w:rPr>
              <w:t>62</w:t>
            </w:r>
            <w:r>
              <w:rPr>
                <w:sz w:val="22"/>
                <w:lang w:val="bg-BG"/>
              </w:rPr>
              <w:t>,00</w:t>
            </w:r>
          </w:p>
        </w:tc>
        <w:tc>
          <w:tcPr>
            <w:tcW w:w="1455" w:type="dxa"/>
          </w:tcPr>
          <w:p w:rsidR="00DA396D" w:rsidRDefault="00E41058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4 078,31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E41058" w:rsidP="00DA396D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338,262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E41058" w:rsidP="00DA396D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20 972,22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</w:t>
      </w:r>
      <w:r>
        <w:rPr>
          <w:lang w:val="bg-BG"/>
        </w:rPr>
        <w:lastRenderedPageBreak/>
        <w:t xml:space="preserve">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E41058">
        <w:rPr>
          <w:b/>
          <w:color w:val="000000"/>
          <w:lang w:val="bg-BG"/>
        </w:rPr>
        <w:t xml:space="preserve"> Макреш</w:t>
      </w:r>
      <w:r w:rsidR="00883F81" w:rsidRPr="00883F81">
        <w:rPr>
          <w:b/>
          <w:color w:val="000000"/>
        </w:rPr>
        <w:t xml:space="preserve">, ЕКАТТЕ </w:t>
      </w:r>
      <w:r w:rsidR="00E41058">
        <w:rPr>
          <w:b/>
          <w:color w:val="000000"/>
          <w:lang w:val="bg-BG"/>
        </w:rPr>
        <w:t>46245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proofErr w:type="spellStart"/>
      <w:r w:rsidR="00883F81" w:rsidRPr="00883F81">
        <w:rPr>
          <w:b/>
          <w:color w:val="000000"/>
        </w:rPr>
        <w:t>Макреш</w:t>
      </w:r>
      <w:proofErr w:type="spellEnd"/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E41058">
        <w:rPr>
          <w:color w:val="000000" w:themeColor="text1"/>
          <w:lang w:val="bg-BG"/>
        </w:rPr>
        <w:t>Макреш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E41058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F5696A" w:rsidRPr="008F78C4">
        <w:rPr>
          <w:color w:val="000000" w:themeColor="text1"/>
          <w:lang w:val="bg-BG"/>
        </w:rPr>
        <w:t>Видин</w:t>
      </w:r>
      <w:r w:rsidR="00883F81" w:rsidRPr="008F78C4">
        <w:rPr>
          <w:color w:val="000000" w:themeColor="text1"/>
          <w:lang w:val="bg-BG"/>
        </w:rPr>
        <w:t xml:space="preserve"> офис Макреш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883F81" w:rsidRPr="008F78C4">
        <w:rPr>
          <w:color w:val="000000" w:themeColor="text1"/>
          <w:lang w:val="bg-BG"/>
        </w:rPr>
        <w:t>Макреш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2863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1663"/>
    <w:rsid w:val="00AF549E"/>
    <w:rsid w:val="00AF7F91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2A7D-8B40-48FB-96CC-0C011A3A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4410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2024-02-21T08:47:00Z</cp:lastPrinted>
  <dcterms:created xsi:type="dcterms:W3CDTF">2024-02-21T08:33:00Z</dcterms:created>
  <dcterms:modified xsi:type="dcterms:W3CDTF">2024-02-21T12:19:00Z</dcterms:modified>
</cp:coreProperties>
</file>