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Default="00513C05" w:rsidP="008C073D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8C073D">
        <w:rPr>
          <w:b/>
          <w:sz w:val="32"/>
          <w:lang w:val="bg-BG"/>
        </w:rPr>
        <w:t>РД-04-113</w:t>
      </w:r>
      <w:r w:rsidR="008C073D">
        <w:rPr>
          <w:b/>
          <w:sz w:val="32"/>
          <w:lang w:val="en-US"/>
        </w:rPr>
        <w:t>/</w:t>
      </w:r>
      <w:r w:rsidR="008C073D" w:rsidRPr="008C073D">
        <w:rPr>
          <w:b/>
          <w:sz w:val="32"/>
          <w:lang w:val="bg-BG"/>
        </w:rPr>
        <w:t>19.3.2024</w:t>
      </w:r>
      <w:r w:rsidR="008C073D">
        <w:rPr>
          <w:b/>
          <w:sz w:val="32"/>
          <w:lang w:val="en-US"/>
        </w:rPr>
        <w:t xml:space="preserve"> </w:t>
      </w:r>
      <w:r w:rsidR="008C073D">
        <w:rPr>
          <w:b/>
          <w:sz w:val="32"/>
          <w:lang w:val="bg-BG"/>
        </w:rPr>
        <w:t>г.</w:t>
      </w:r>
    </w:p>
    <w:p w:rsidR="008C073D" w:rsidRPr="008C073D" w:rsidRDefault="008C073D" w:rsidP="008C073D">
      <w:pPr>
        <w:jc w:val="center"/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E20049">
        <w:rPr>
          <w:b/>
          <w:color w:val="000000" w:themeColor="text1"/>
          <w:sz w:val="24"/>
        </w:rPr>
        <w:t>3</w:t>
      </w:r>
      <w:r w:rsidR="006E6958">
        <w:rPr>
          <w:b/>
          <w:color w:val="000000" w:themeColor="text1"/>
          <w:sz w:val="24"/>
        </w:rPr>
        <w:t>7</w:t>
      </w:r>
      <w:r w:rsidR="00523C0D" w:rsidRPr="00523C0D">
        <w:rPr>
          <w:b/>
          <w:color w:val="000000" w:themeColor="text1"/>
          <w:sz w:val="24"/>
        </w:rPr>
        <w:t>/</w:t>
      </w:r>
      <w:r w:rsidR="006E6958">
        <w:rPr>
          <w:b/>
          <w:color w:val="000000" w:themeColor="text1"/>
          <w:sz w:val="24"/>
        </w:rPr>
        <w:t>14</w:t>
      </w:r>
      <w:r w:rsidR="00523C0D" w:rsidRPr="00523C0D">
        <w:rPr>
          <w:b/>
          <w:color w:val="000000" w:themeColor="text1"/>
          <w:sz w:val="24"/>
        </w:rPr>
        <w:t>.0</w:t>
      </w:r>
      <w:r w:rsidR="006E6958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793343">
        <w:rPr>
          <w:b/>
          <w:color w:val="000000" w:themeColor="text1"/>
          <w:sz w:val="24"/>
        </w:rPr>
        <w:t>5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7620F7">
        <w:rPr>
          <w:b/>
          <w:color w:val="000000" w:themeColor="text1"/>
          <w:sz w:val="24"/>
        </w:rPr>
        <w:t>22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1B1E4C">
        <w:rPr>
          <w:b/>
          <w:color w:val="000000" w:themeColor="text1"/>
          <w:sz w:val="24"/>
        </w:rPr>
        <w:t>2</w:t>
      </w:r>
      <w:r w:rsidR="007620F7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</w:t>
      </w:r>
      <w:r w:rsidR="007620F7">
        <w:rPr>
          <w:b/>
          <w:color w:val="000000" w:themeColor="text1"/>
          <w:sz w:val="24"/>
        </w:rPr>
        <w:t>02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7620F7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4B6418">
        <w:rPr>
          <w:b/>
          <w:color w:val="000000" w:themeColor="text1"/>
          <w:sz w:val="24"/>
          <w:lang w:val="en-US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3C3965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793343">
        <w:rPr>
          <w:b/>
          <w:color w:val="000000" w:themeColor="text1"/>
          <w:sz w:val="24"/>
        </w:rPr>
        <w:t xml:space="preserve"> </w:t>
      </w:r>
      <w:r w:rsidR="007620F7">
        <w:rPr>
          <w:b/>
          <w:color w:val="000000" w:themeColor="text1"/>
          <w:sz w:val="24"/>
        </w:rPr>
        <w:t>Ярловица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7620F7">
        <w:rPr>
          <w:b/>
          <w:color w:val="000000" w:themeColor="text1"/>
          <w:sz w:val="24"/>
        </w:rPr>
        <w:t>87549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793343">
        <w:rPr>
          <w:b/>
          <w:color w:val="000000" w:themeColor="text1"/>
          <w:sz w:val="24"/>
        </w:rPr>
        <w:t>Димово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3C3965" w:rsidRPr="003C3965">
        <w:rPr>
          <w:b/>
          <w:color w:val="000000" w:themeColor="text1"/>
          <w:sz w:val="24"/>
        </w:rPr>
        <w:t>с</w:t>
      </w:r>
      <w:r w:rsidR="00346BD5" w:rsidRPr="00E20049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7620F7">
        <w:rPr>
          <w:b/>
          <w:color w:val="000000" w:themeColor="text1"/>
          <w:sz w:val="24"/>
        </w:rPr>
        <w:t>Ярловица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793343">
        <w:rPr>
          <w:b/>
          <w:color w:val="000000" w:themeColor="text1"/>
          <w:sz w:val="24"/>
        </w:rPr>
        <w:t>Димово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6E6958" w:rsidP="007620F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1B1E4C">
              <w:rPr>
                <w:sz w:val="22"/>
                <w:szCs w:val="22"/>
                <w:lang w:val="bg-BG"/>
              </w:rPr>
              <w:t>А</w:t>
            </w:r>
            <w:r w:rsidR="007620F7">
              <w:rPr>
                <w:sz w:val="22"/>
                <w:szCs w:val="22"/>
                <w:lang w:val="bg-BG"/>
              </w:rPr>
              <w:t>ЛЕКСИЯ 2002</w:t>
            </w:r>
            <w:r>
              <w:rPr>
                <w:sz w:val="22"/>
                <w:szCs w:val="22"/>
                <w:lang w:val="bg-BG"/>
              </w:rPr>
              <w:t>“ ООД</w:t>
            </w:r>
          </w:p>
        </w:tc>
        <w:tc>
          <w:tcPr>
            <w:tcW w:w="1580" w:type="dxa"/>
          </w:tcPr>
          <w:p w:rsidR="00C31872" w:rsidRPr="00A0405B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28,942</w:t>
            </w:r>
          </w:p>
        </w:tc>
        <w:tc>
          <w:tcPr>
            <w:tcW w:w="961" w:type="dxa"/>
          </w:tcPr>
          <w:p w:rsidR="00C31872" w:rsidRPr="00B524FD" w:rsidRDefault="007620F7" w:rsidP="00793343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1 620,75</w:t>
            </w:r>
          </w:p>
        </w:tc>
      </w:tr>
      <w:tr w:rsidR="00793343" w:rsidRPr="00B524FD" w:rsidTr="00A0405B">
        <w:tc>
          <w:tcPr>
            <w:tcW w:w="796" w:type="dxa"/>
          </w:tcPr>
          <w:p w:rsidR="00793343" w:rsidRDefault="00793343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793343" w:rsidRDefault="006E6958" w:rsidP="007620F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7620F7">
              <w:rPr>
                <w:sz w:val="22"/>
                <w:szCs w:val="22"/>
                <w:lang w:val="bg-BG"/>
              </w:rPr>
              <w:t>РЕСЕН</w:t>
            </w:r>
            <w:r w:rsidR="001B1E4C">
              <w:rPr>
                <w:sz w:val="22"/>
                <w:szCs w:val="22"/>
                <w:lang w:val="bg-BG"/>
              </w:rPr>
              <w:t xml:space="preserve">“ </w:t>
            </w:r>
            <w:r w:rsidR="007620F7">
              <w:rPr>
                <w:sz w:val="22"/>
                <w:szCs w:val="22"/>
                <w:lang w:val="bg-BG"/>
              </w:rPr>
              <w:t>Е</w:t>
            </w:r>
            <w:r w:rsidR="001B1E4C">
              <w:rPr>
                <w:sz w:val="22"/>
                <w:szCs w:val="22"/>
                <w:lang w:val="bg-BG"/>
              </w:rPr>
              <w:t>ООД</w:t>
            </w:r>
          </w:p>
        </w:tc>
        <w:tc>
          <w:tcPr>
            <w:tcW w:w="1580" w:type="dxa"/>
          </w:tcPr>
          <w:p w:rsidR="00793343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113,583</w:t>
            </w:r>
          </w:p>
        </w:tc>
        <w:tc>
          <w:tcPr>
            <w:tcW w:w="961" w:type="dxa"/>
          </w:tcPr>
          <w:p w:rsidR="00793343" w:rsidRDefault="007620F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793343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793343" w:rsidRDefault="007620F7" w:rsidP="00FF21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6 360,67</w:t>
            </w:r>
          </w:p>
        </w:tc>
      </w:tr>
      <w:tr w:rsidR="00793343" w:rsidRPr="00B524FD" w:rsidTr="00A0405B">
        <w:tc>
          <w:tcPr>
            <w:tcW w:w="796" w:type="dxa"/>
          </w:tcPr>
          <w:p w:rsidR="00793343" w:rsidRDefault="00793343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793343" w:rsidRDefault="007620F7" w:rsidP="007620F7">
            <w:pPr>
              <w:rPr>
                <w:sz w:val="22"/>
                <w:szCs w:val="22"/>
                <w:lang w:val="bg-BG"/>
              </w:rPr>
            </w:pPr>
            <w:r w:rsidRPr="007620F7">
              <w:rPr>
                <w:sz w:val="22"/>
                <w:szCs w:val="22"/>
                <w:lang w:val="bg-BG"/>
              </w:rPr>
              <w:t>АНАТОЛИИ ИВАНОВ АЛЕКСАНДРОВ</w:t>
            </w:r>
          </w:p>
        </w:tc>
        <w:tc>
          <w:tcPr>
            <w:tcW w:w="1580" w:type="dxa"/>
          </w:tcPr>
          <w:p w:rsidR="00793343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24,432</w:t>
            </w:r>
          </w:p>
        </w:tc>
        <w:tc>
          <w:tcPr>
            <w:tcW w:w="961" w:type="dxa"/>
          </w:tcPr>
          <w:p w:rsidR="00793343" w:rsidRDefault="007620F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793343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793343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1 368,19</w:t>
            </w:r>
          </w:p>
        </w:tc>
      </w:tr>
      <w:tr w:rsidR="00E20049" w:rsidRPr="00B524FD" w:rsidTr="00A0405B">
        <w:tc>
          <w:tcPr>
            <w:tcW w:w="796" w:type="dxa"/>
          </w:tcPr>
          <w:p w:rsidR="00E20049" w:rsidRDefault="00E20049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E20049" w:rsidRDefault="007620F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ВАЛЯ БОРИСОВА ПЪРВАНОВА</w:t>
            </w:r>
          </w:p>
        </w:tc>
        <w:tc>
          <w:tcPr>
            <w:tcW w:w="1580" w:type="dxa"/>
          </w:tcPr>
          <w:p w:rsidR="00E20049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14,149</w:t>
            </w:r>
          </w:p>
        </w:tc>
        <w:tc>
          <w:tcPr>
            <w:tcW w:w="961" w:type="dxa"/>
          </w:tcPr>
          <w:p w:rsidR="00E20049" w:rsidRDefault="007620F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E20049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E20049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792,34</w:t>
            </w:r>
          </w:p>
        </w:tc>
      </w:tr>
      <w:tr w:rsidR="006E6958" w:rsidRPr="00B524FD" w:rsidTr="00A0405B">
        <w:tc>
          <w:tcPr>
            <w:tcW w:w="796" w:type="dxa"/>
          </w:tcPr>
          <w:p w:rsidR="006E6958" w:rsidRDefault="006E6958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6E6958" w:rsidRDefault="007620F7" w:rsidP="00C31872">
            <w:pPr>
              <w:rPr>
                <w:sz w:val="22"/>
                <w:szCs w:val="22"/>
                <w:lang w:val="bg-BG"/>
              </w:rPr>
            </w:pPr>
            <w:r w:rsidRPr="007620F7">
              <w:rPr>
                <w:sz w:val="22"/>
                <w:szCs w:val="22"/>
                <w:lang w:val="bg-BG"/>
              </w:rPr>
              <w:t>ВАСИЛ ИЛИЯНОВ МИЛЧЕВ</w:t>
            </w:r>
          </w:p>
        </w:tc>
        <w:tc>
          <w:tcPr>
            <w:tcW w:w="1580" w:type="dxa"/>
          </w:tcPr>
          <w:p w:rsidR="006E6958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0,861</w:t>
            </w:r>
          </w:p>
        </w:tc>
        <w:tc>
          <w:tcPr>
            <w:tcW w:w="961" w:type="dxa"/>
          </w:tcPr>
          <w:p w:rsidR="006E6958" w:rsidRDefault="007620F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6E6958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6E6958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48,22</w:t>
            </w:r>
          </w:p>
        </w:tc>
      </w:tr>
      <w:tr w:rsidR="001B1E4C" w:rsidRPr="00B524FD" w:rsidTr="00A0405B">
        <w:tc>
          <w:tcPr>
            <w:tcW w:w="796" w:type="dxa"/>
          </w:tcPr>
          <w:p w:rsidR="001B1E4C" w:rsidRDefault="001B1E4C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1B1E4C" w:rsidRDefault="007620F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КРАСИМИР ИВАНОВ ПЕТРОВ</w:t>
            </w:r>
          </w:p>
        </w:tc>
        <w:tc>
          <w:tcPr>
            <w:tcW w:w="1580" w:type="dxa"/>
          </w:tcPr>
          <w:p w:rsidR="001B1E4C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14,285</w:t>
            </w:r>
          </w:p>
        </w:tc>
        <w:tc>
          <w:tcPr>
            <w:tcW w:w="961" w:type="dxa"/>
          </w:tcPr>
          <w:p w:rsidR="001B1E4C" w:rsidRDefault="007620F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B61860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1B1E4C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799,92</w:t>
            </w:r>
          </w:p>
        </w:tc>
      </w:tr>
      <w:tr w:rsidR="001B1E4C" w:rsidRPr="00B524FD" w:rsidTr="00A0405B">
        <w:tc>
          <w:tcPr>
            <w:tcW w:w="796" w:type="dxa"/>
          </w:tcPr>
          <w:p w:rsidR="001B1E4C" w:rsidRDefault="001B1E4C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1B1E4C" w:rsidRDefault="007620F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ЛИЛЯНА ДАВИДОВА ИЛИЕВА</w:t>
            </w:r>
          </w:p>
        </w:tc>
        <w:tc>
          <w:tcPr>
            <w:tcW w:w="1580" w:type="dxa"/>
          </w:tcPr>
          <w:p w:rsidR="001B1E4C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20,274</w:t>
            </w:r>
          </w:p>
        </w:tc>
        <w:tc>
          <w:tcPr>
            <w:tcW w:w="961" w:type="dxa"/>
          </w:tcPr>
          <w:p w:rsidR="001B1E4C" w:rsidRDefault="007620F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B61860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1B1E4C" w:rsidRDefault="007620F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1 135,34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7620F7" w:rsidP="003C396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216,526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7620F7" w:rsidP="00597384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12 125,43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</w:t>
      </w:r>
      <w:r>
        <w:rPr>
          <w:lang w:val="bg-BG"/>
        </w:rPr>
        <w:lastRenderedPageBreak/>
        <w:t xml:space="preserve">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C3965" w:rsidRPr="00E247F0">
        <w:rPr>
          <w:b/>
          <w:lang w:val="bg-BG"/>
        </w:rPr>
        <w:t>с</w:t>
      </w:r>
      <w:r w:rsidR="003F004B">
        <w:rPr>
          <w:b/>
          <w:color w:val="000000"/>
        </w:rPr>
        <w:t>.</w:t>
      </w:r>
      <w:r w:rsidR="00793343">
        <w:rPr>
          <w:b/>
          <w:color w:val="000000"/>
          <w:lang w:val="bg-BG"/>
        </w:rPr>
        <w:t xml:space="preserve"> </w:t>
      </w:r>
      <w:r w:rsidR="007620F7">
        <w:rPr>
          <w:b/>
          <w:color w:val="000000"/>
          <w:lang w:val="bg-BG"/>
        </w:rPr>
        <w:t>Ярловица</w:t>
      </w:r>
      <w:r w:rsidR="00883F81" w:rsidRPr="00883F81">
        <w:rPr>
          <w:b/>
          <w:color w:val="000000"/>
        </w:rPr>
        <w:t xml:space="preserve">, ЕКАТТЕ </w:t>
      </w:r>
      <w:r w:rsidR="007620F7">
        <w:rPr>
          <w:b/>
          <w:color w:val="000000"/>
          <w:lang w:val="bg-BG"/>
        </w:rPr>
        <w:t>87549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793343">
        <w:rPr>
          <w:b/>
          <w:color w:val="000000"/>
          <w:lang w:val="bg-BG"/>
        </w:rPr>
        <w:t>Димово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3C3965">
        <w:rPr>
          <w:color w:val="000000" w:themeColor="text1"/>
          <w:lang w:val="bg-BG"/>
        </w:rPr>
        <w:t>с</w:t>
      </w:r>
      <w:r w:rsidR="0060644D" w:rsidRPr="008F78C4">
        <w:rPr>
          <w:color w:val="000000" w:themeColor="text1"/>
          <w:lang w:val="bg-BG"/>
        </w:rPr>
        <w:t xml:space="preserve">. </w:t>
      </w:r>
      <w:r w:rsidR="007620F7">
        <w:rPr>
          <w:color w:val="000000" w:themeColor="text1"/>
          <w:lang w:val="bg-BG"/>
        </w:rPr>
        <w:t>Ярловица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837525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93343">
        <w:rPr>
          <w:color w:val="000000" w:themeColor="text1"/>
          <w:lang w:val="bg-BG"/>
        </w:rPr>
        <w:t>Димово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793343">
        <w:rPr>
          <w:color w:val="000000" w:themeColor="text1"/>
          <w:lang w:val="bg-BG"/>
        </w:rPr>
        <w:t>Димово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8C073D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8C073D">
        <w:rPr>
          <w:b/>
          <w:lang w:val="bg-BG" w:eastAsia="fr-FR"/>
        </w:rPr>
        <w:t xml:space="preserve">  /П/</w:t>
      </w:r>
      <w:bookmarkStart w:id="0" w:name="_GoBack"/>
      <w:bookmarkEnd w:id="0"/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597384" w:rsidRDefault="00597384" w:rsidP="00597384">
      <w:pPr>
        <w:jc w:val="both"/>
        <w:rPr>
          <w:sz w:val="22"/>
          <w:szCs w:val="22"/>
          <w:lang w:val="bg-BG"/>
        </w:rPr>
      </w:pPr>
    </w:p>
    <w:p w:rsidR="00475520" w:rsidRPr="00E86FA9" w:rsidRDefault="00475520" w:rsidP="00475520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475520" w:rsidRDefault="00475520" w:rsidP="00475520">
      <w:pPr>
        <w:rPr>
          <w:b/>
          <w:color w:val="FFFFFF"/>
          <w:lang w:val="bg-BG"/>
        </w:rPr>
      </w:pPr>
    </w:p>
    <w:p w:rsidR="00475520" w:rsidRPr="00475520" w:rsidRDefault="00597384" w:rsidP="00475520">
      <w:pPr>
        <w:rPr>
          <w:b/>
          <w:color w:val="FFFFFF"/>
          <w:lang w:val="bg-BG"/>
        </w:rPr>
      </w:pPr>
      <w:r w:rsidRPr="00597384">
        <w:rPr>
          <w:b/>
          <w:color w:val="FFFFFF"/>
          <w:lang w:val="bg-BG"/>
        </w:rPr>
        <w:t>И</w:t>
      </w:r>
      <w:r w:rsidR="00475520" w:rsidRPr="00475520">
        <w:rPr>
          <w:sz w:val="22"/>
          <w:szCs w:val="22"/>
          <w:lang w:val="bg-BG"/>
        </w:rPr>
        <w:t xml:space="preserve"> </w:t>
      </w:r>
      <w:r w:rsidR="00475520" w:rsidRPr="00475520">
        <w:rPr>
          <w:b/>
          <w:color w:val="FFFFFF"/>
          <w:lang w:val="bg-BG"/>
        </w:rPr>
        <w:t xml:space="preserve">Изготвил:………….                                                    </w:t>
      </w:r>
    </w:p>
    <w:p w:rsidR="00475520" w:rsidRPr="00475520" w:rsidRDefault="00475520" w:rsidP="00475520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>/ Александра Рачева –  гл. юрисконсулт в Д „АПФСДЧР“ /</w:t>
      </w:r>
    </w:p>
    <w:p w:rsidR="00475520" w:rsidRPr="00475520" w:rsidRDefault="00475520" w:rsidP="00475520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 xml:space="preserve"> </w:t>
      </w:r>
    </w:p>
    <w:p w:rsidR="00475520" w:rsidRPr="00475520" w:rsidRDefault="00475520" w:rsidP="00475520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 xml:space="preserve"> Съгласувал:……………….</w:t>
      </w:r>
    </w:p>
    <w:p w:rsidR="00475520" w:rsidRPr="00475520" w:rsidRDefault="00475520" w:rsidP="00475520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 xml:space="preserve">/ Иво Иванов – Директор Д „ АПФСДЧР“ /             / Гл. секретар Лозан Лозанов/                                       </w:t>
      </w:r>
    </w:p>
    <w:p w:rsidR="00475520" w:rsidRPr="00475520" w:rsidRDefault="00475520" w:rsidP="00475520">
      <w:pPr>
        <w:rPr>
          <w:b/>
          <w:color w:val="FFFFFF"/>
          <w:lang w:val="bg-BG"/>
        </w:rPr>
      </w:pPr>
    </w:p>
    <w:p w:rsidR="00F07852" w:rsidRDefault="00597384" w:rsidP="00597384">
      <w:pPr>
        <w:rPr>
          <w:b/>
          <w:color w:val="FFFFFF"/>
          <w:lang w:val="bg-BG"/>
        </w:rPr>
      </w:pPr>
      <w:r w:rsidRPr="00597384">
        <w:rPr>
          <w:b/>
          <w:color w:val="FFFFFF"/>
          <w:lang w:val="bg-BG"/>
        </w:rPr>
        <w:t xml:space="preserve">во Иванов – Директор Д „ АПФСДЧР“ /            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1E4C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1251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C3965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05E"/>
    <w:rsid w:val="00424AD2"/>
    <w:rsid w:val="004263C3"/>
    <w:rsid w:val="00456B6B"/>
    <w:rsid w:val="004610FB"/>
    <w:rsid w:val="00462E6E"/>
    <w:rsid w:val="0047402E"/>
    <w:rsid w:val="00475520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6418"/>
    <w:rsid w:val="004B77EA"/>
    <w:rsid w:val="004C205E"/>
    <w:rsid w:val="004C6087"/>
    <w:rsid w:val="004D02CD"/>
    <w:rsid w:val="004D26FB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4F52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97384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B4B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A7C85"/>
    <w:rsid w:val="006B3DA9"/>
    <w:rsid w:val="006B47F7"/>
    <w:rsid w:val="006C0E9A"/>
    <w:rsid w:val="006D2939"/>
    <w:rsid w:val="006D6662"/>
    <w:rsid w:val="006E6958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620F7"/>
    <w:rsid w:val="0076571D"/>
    <w:rsid w:val="00775F33"/>
    <w:rsid w:val="00781D19"/>
    <w:rsid w:val="0078635E"/>
    <w:rsid w:val="0078729F"/>
    <w:rsid w:val="00792951"/>
    <w:rsid w:val="00793343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37525"/>
    <w:rsid w:val="00844430"/>
    <w:rsid w:val="00845E81"/>
    <w:rsid w:val="00847523"/>
    <w:rsid w:val="00847A41"/>
    <w:rsid w:val="00862DA7"/>
    <w:rsid w:val="008644B7"/>
    <w:rsid w:val="00865A89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073D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24DC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9124F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051D1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4EFA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792"/>
    <w:rsid w:val="00B14E09"/>
    <w:rsid w:val="00B22F67"/>
    <w:rsid w:val="00B30284"/>
    <w:rsid w:val="00B50C58"/>
    <w:rsid w:val="00B524FD"/>
    <w:rsid w:val="00B5469C"/>
    <w:rsid w:val="00B54AFE"/>
    <w:rsid w:val="00B61860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52E1"/>
    <w:rsid w:val="00C16C2F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85436"/>
    <w:rsid w:val="00C90994"/>
    <w:rsid w:val="00C92C68"/>
    <w:rsid w:val="00C96F15"/>
    <w:rsid w:val="00C97AB4"/>
    <w:rsid w:val="00CA51EA"/>
    <w:rsid w:val="00CB41AB"/>
    <w:rsid w:val="00CC1692"/>
    <w:rsid w:val="00CC290B"/>
    <w:rsid w:val="00CC4110"/>
    <w:rsid w:val="00CC65C7"/>
    <w:rsid w:val="00CD16A3"/>
    <w:rsid w:val="00CD2F88"/>
    <w:rsid w:val="00CD3469"/>
    <w:rsid w:val="00CE03A5"/>
    <w:rsid w:val="00CE33C7"/>
    <w:rsid w:val="00CE43DE"/>
    <w:rsid w:val="00CE4661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03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0049"/>
    <w:rsid w:val="00E21FAB"/>
    <w:rsid w:val="00E247F0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E626E"/>
    <w:rsid w:val="00EF45EE"/>
    <w:rsid w:val="00EF68CC"/>
    <w:rsid w:val="00F01B05"/>
    <w:rsid w:val="00F07852"/>
    <w:rsid w:val="00F07AED"/>
    <w:rsid w:val="00F3375C"/>
    <w:rsid w:val="00F42667"/>
    <w:rsid w:val="00F539B1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96E2C"/>
    <w:rsid w:val="00FA2C98"/>
    <w:rsid w:val="00FC2DC9"/>
    <w:rsid w:val="00FC5417"/>
    <w:rsid w:val="00FD549B"/>
    <w:rsid w:val="00FE2004"/>
    <w:rsid w:val="00FE7A8F"/>
    <w:rsid w:val="00FF0773"/>
    <w:rsid w:val="00FF215B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C1D3-2713-47B1-A338-C7B61D84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4714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2024-03-15T08:35:00Z</cp:lastPrinted>
  <dcterms:created xsi:type="dcterms:W3CDTF">2024-03-15T08:37:00Z</dcterms:created>
  <dcterms:modified xsi:type="dcterms:W3CDTF">2024-03-19T09:36:00Z</dcterms:modified>
</cp:coreProperties>
</file>