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940F09" w:rsidRPr="00946353" w:rsidRDefault="00940F09" w:rsidP="00940F09">
      <w:pPr>
        <w:spacing w:before="100" w:beforeAutospacing="1" w:after="100" w:afterAutospacing="1"/>
        <w:jc w:val="both"/>
        <w:outlineLvl w:val="1"/>
        <w:rPr>
          <w:rFonts w:ascii="Arial" w:hAnsi="Arial" w:cs="Arial"/>
          <w:sz w:val="20"/>
        </w:rPr>
      </w:pPr>
      <w:r w:rsidRPr="00940F09">
        <w:rPr>
          <w:rFonts w:ascii="Arial" w:hAnsi="Arial" w:cs="Arial"/>
          <w:b/>
          <w:sz w:val="20"/>
          <w:lang w:eastAsia="bg-BG"/>
        </w:rPr>
        <w:t>1.</w:t>
      </w:r>
      <w:r>
        <w:rPr>
          <w:rFonts w:ascii="Arial" w:hAnsi="Arial" w:cs="Arial"/>
          <w:b/>
          <w:sz w:val="20"/>
        </w:rPr>
        <w:t xml:space="preserve"> </w:t>
      </w:r>
      <w:r w:rsidRPr="00940F09">
        <w:rPr>
          <w:rFonts w:ascii="Arial" w:hAnsi="Arial" w:cs="Arial"/>
          <w:b/>
          <w:sz w:val="20"/>
        </w:rPr>
        <w:t>Със Заповед № РД 09-1061 от 29.10.2021 г. на министъра на земеделието, храните и горите е определена ставката по Схемата за преходна национална помощ  за овце-майки и кози-ма</w:t>
      </w:r>
      <w:r w:rsidR="00946353">
        <w:rPr>
          <w:rFonts w:ascii="Arial" w:hAnsi="Arial" w:cs="Arial"/>
          <w:b/>
          <w:sz w:val="20"/>
        </w:rPr>
        <w:t>йки, обвързана с производството</w:t>
      </w:r>
      <w:r w:rsidRPr="00940F09">
        <w:rPr>
          <w:rFonts w:ascii="Arial" w:hAnsi="Arial" w:cs="Arial"/>
          <w:b/>
          <w:sz w:val="20"/>
        </w:rPr>
        <w:t xml:space="preserve"> за кампания 2021 г.</w:t>
      </w:r>
      <w:r w:rsidRPr="00940F09">
        <w:rPr>
          <w:rFonts w:ascii="Arial" w:hAnsi="Arial" w:cs="Arial"/>
          <w:sz w:val="20"/>
        </w:rPr>
        <w:t xml:space="preserve"> </w:t>
      </w:r>
      <w:r w:rsidRPr="00946353">
        <w:rPr>
          <w:rFonts w:ascii="Arial" w:hAnsi="Arial" w:cs="Arial"/>
          <w:sz w:val="20"/>
        </w:rPr>
        <w:t>Размерът на плащането за едно допустимо за подпомагане животно по схемата е 41,07</w:t>
      </w:r>
      <w:r w:rsidR="0013736A">
        <w:rPr>
          <w:rFonts w:ascii="Arial" w:hAnsi="Arial" w:cs="Arial"/>
          <w:sz w:val="20"/>
        </w:rPr>
        <w:t xml:space="preserve"> </w:t>
      </w:r>
      <w:r w:rsidRPr="00946353">
        <w:rPr>
          <w:rFonts w:ascii="Arial" w:hAnsi="Arial" w:cs="Arial"/>
          <w:sz w:val="20"/>
        </w:rPr>
        <w:t xml:space="preserve">лева. Съгласно заповедта, подпомагането ще бъде изплатено на два транша. </w:t>
      </w:r>
      <w:r w:rsidR="0013736A">
        <w:rPr>
          <w:rFonts w:ascii="Arial" w:hAnsi="Arial" w:cs="Arial"/>
          <w:sz w:val="20"/>
        </w:rPr>
        <w:t>По п</w:t>
      </w:r>
      <w:r w:rsidRPr="00946353">
        <w:rPr>
          <w:rFonts w:ascii="Arial" w:hAnsi="Arial" w:cs="Arial"/>
          <w:sz w:val="20"/>
        </w:rPr>
        <w:t>ърви транш животновъдите ще получат по 25,37 лева за едно допустимо за подпомагане животно</w:t>
      </w:r>
      <w:r w:rsidR="00E51261">
        <w:rPr>
          <w:rFonts w:ascii="Arial" w:hAnsi="Arial" w:cs="Arial"/>
          <w:sz w:val="20"/>
        </w:rPr>
        <w:t>, като плащането</w:t>
      </w:r>
      <w:r w:rsidRPr="00946353">
        <w:rPr>
          <w:rFonts w:ascii="Arial" w:hAnsi="Arial" w:cs="Arial"/>
          <w:sz w:val="20"/>
        </w:rPr>
        <w:t xml:space="preserve"> ще бъде извършено до 10 ноември 2021 г. Припомняме, че преходна национална помощ се отпуска само за секторите, за които са предоставяни национални доплащания през 2013 г. Максималният бюджет представлява намаляваща функция от одобрения от ЕК бюджет за схемите за национални доплащания за 2013 г. През 2021 г. финансовият пакет за всяка една от схемите за преходна национална помощ може да достигне най-много до 50% от пакета на съответната схема за национални доплащания през 2013 г.</w:t>
      </w: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1B1430" w:rsidP="008B7A95">
            <w:pPr>
              <w:tabs>
                <w:tab w:val="left" w:pos="1020"/>
              </w:tabs>
              <w:autoSpaceDE w:val="0"/>
              <w:autoSpaceDN w:val="0"/>
              <w:adjustRightInd w:val="0"/>
              <w:jc w:val="both"/>
              <w:rPr>
                <w:rFonts w:ascii="Arial" w:hAnsi="Arial" w:cs="Arial"/>
                <w:b/>
                <w:i/>
                <w:iCs/>
                <w:noProof/>
                <w:sz w:val="20"/>
              </w:rPr>
            </w:pPr>
            <w:r w:rsidRPr="0002016E">
              <w:rPr>
                <w:rFonts w:ascii="Arial" w:hAnsi="Arial" w:cs="Arial"/>
                <w:b/>
                <w:i/>
                <w:noProof/>
                <w:sz w:val="20"/>
              </w:rPr>
              <w:t>Визия за ОСП след 2020 г.</w:t>
            </w:r>
          </w:p>
        </w:tc>
        <w:tc>
          <w:tcPr>
            <w:tcW w:w="256" w:type="dxa"/>
          </w:tcPr>
          <w:p w:rsidR="001B1430" w:rsidRPr="0002016E" w:rsidRDefault="001B1430" w:rsidP="008B7A95">
            <w:pPr>
              <w:jc w:val="both"/>
              <w:rPr>
                <w:rFonts w:ascii="Arial" w:hAnsi="Arial" w:cs="Arial"/>
                <w:b/>
                <w:noProof/>
                <w:sz w:val="20"/>
              </w:rPr>
            </w:pPr>
          </w:p>
        </w:tc>
      </w:tr>
    </w:tbl>
    <w:p w:rsidR="00711ADA" w:rsidRPr="00577C95" w:rsidRDefault="00136C0B" w:rsidP="00711ADA">
      <w:pPr>
        <w:spacing w:before="100" w:beforeAutospacing="1" w:after="100" w:afterAutospacing="1"/>
        <w:jc w:val="both"/>
        <w:outlineLvl w:val="1"/>
        <w:rPr>
          <w:rFonts w:ascii="Arial" w:hAnsi="Arial" w:cs="Arial"/>
          <w:sz w:val="20"/>
          <w:lang w:eastAsia="bg-BG"/>
        </w:rPr>
      </w:pPr>
      <w:r>
        <w:rPr>
          <w:rFonts w:ascii="Arial" w:hAnsi="Arial" w:cs="Arial"/>
          <w:b/>
          <w:sz w:val="20"/>
          <w:lang w:eastAsia="bg-BG"/>
        </w:rPr>
        <w:t>2</w:t>
      </w:r>
      <w:r w:rsidR="00711ADA" w:rsidRPr="000B2F16">
        <w:rPr>
          <w:rFonts w:ascii="Arial" w:hAnsi="Arial" w:cs="Arial"/>
          <w:b/>
          <w:sz w:val="20"/>
          <w:lang w:eastAsia="bg-BG"/>
        </w:rPr>
        <w:t>.</w:t>
      </w:r>
      <w:r w:rsidR="00AA5CB0">
        <w:rPr>
          <w:rFonts w:ascii="Arial" w:hAnsi="Arial" w:cs="Arial"/>
          <w:b/>
          <w:sz w:val="20"/>
          <w:lang w:eastAsia="bg-BG"/>
        </w:rPr>
        <w:t xml:space="preserve"> На 27 октомври, пред евродепутати от Комисията по околна среда,</w:t>
      </w:r>
      <w:r w:rsidR="00C90F2F">
        <w:rPr>
          <w:rFonts w:ascii="Arial" w:hAnsi="Arial" w:cs="Arial"/>
          <w:b/>
          <w:sz w:val="20"/>
          <w:lang w:eastAsia="bg-BG"/>
        </w:rPr>
        <w:t xml:space="preserve"> </w:t>
      </w:r>
      <w:r w:rsidR="00C90F2F" w:rsidRPr="00C90F2F">
        <w:rPr>
          <w:rFonts w:ascii="Arial" w:hAnsi="Arial" w:cs="Arial" w:hint="eastAsia"/>
          <w:b/>
          <w:sz w:val="20"/>
          <w:lang w:eastAsia="bg-BG"/>
        </w:rPr>
        <w:t>обществено</w:t>
      </w:r>
      <w:r w:rsidR="00C90F2F" w:rsidRPr="00C90F2F">
        <w:rPr>
          <w:rFonts w:ascii="Arial" w:hAnsi="Arial" w:cs="Arial"/>
          <w:b/>
          <w:sz w:val="20"/>
          <w:lang w:eastAsia="bg-BG"/>
        </w:rPr>
        <w:t xml:space="preserve"> </w:t>
      </w:r>
      <w:r w:rsidR="00C90F2F" w:rsidRPr="00C90F2F">
        <w:rPr>
          <w:rFonts w:ascii="Arial" w:hAnsi="Arial" w:cs="Arial" w:hint="eastAsia"/>
          <w:b/>
          <w:sz w:val="20"/>
          <w:lang w:eastAsia="bg-BG"/>
        </w:rPr>
        <w:t>здраве</w:t>
      </w:r>
      <w:r w:rsidR="00C90F2F" w:rsidRPr="00C90F2F">
        <w:rPr>
          <w:rFonts w:ascii="Arial" w:hAnsi="Arial" w:cs="Arial"/>
          <w:b/>
          <w:sz w:val="20"/>
          <w:lang w:eastAsia="bg-BG"/>
        </w:rPr>
        <w:t xml:space="preserve"> </w:t>
      </w:r>
      <w:r w:rsidR="00C90F2F" w:rsidRPr="00C90F2F">
        <w:rPr>
          <w:rFonts w:ascii="Arial" w:hAnsi="Arial" w:cs="Arial" w:hint="eastAsia"/>
          <w:b/>
          <w:sz w:val="20"/>
          <w:lang w:eastAsia="bg-BG"/>
        </w:rPr>
        <w:t>и</w:t>
      </w:r>
      <w:r w:rsidR="00C90F2F" w:rsidRPr="00C90F2F">
        <w:rPr>
          <w:rFonts w:ascii="Arial" w:hAnsi="Arial" w:cs="Arial"/>
          <w:b/>
          <w:sz w:val="20"/>
          <w:lang w:eastAsia="bg-BG"/>
        </w:rPr>
        <w:t xml:space="preserve"> </w:t>
      </w:r>
      <w:r w:rsidR="00C90F2F" w:rsidRPr="00C90F2F">
        <w:rPr>
          <w:rFonts w:ascii="Arial" w:hAnsi="Arial" w:cs="Arial" w:hint="eastAsia"/>
          <w:b/>
          <w:sz w:val="20"/>
          <w:lang w:eastAsia="bg-BG"/>
        </w:rPr>
        <w:t>безопасност</w:t>
      </w:r>
      <w:r w:rsidR="00C90F2F" w:rsidRPr="00C90F2F">
        <w:rPr>
          <w:rFonts w:ascii="Arial" w:hAnsi="Arial" w:cs="Arial"/>
          <w:b/>
          <w:sz w:val="20"/>
          <w:lang w:eastAsia="bg-BG"/>
        </w:rPr>
        <w:t xml:space="preserve"> </w:t>
      </w:r>
      <w:r w:rsidR="00C90F2F" w:rsidRPr="00C90F2F">
        <w:rPr>
          <w:rFonts w:ascii="Arial" w:hAnsi="Arial" w:cs="Arial" w:hint="eastAsia"/>
          <w:b/>
          <w:sz w:val="20"/>
          <w:lang w:eastAsia="bg-BG"/>
        </w:rPr>
        <w:t>на</w:t>
      </w:r>
      <w:r w:rsidR="00C90F2F" w:rsidRPr="00C90F2F">
        <w:rPr>
          <w:rFonts w:ascii="Arial" w:hAnsi="Arial" w:cs="Arial"/>
          <w:b/>
          <w:sz w:val="20"/>
          <w:lang w:eastAsia="bg-BG"/>
        </w:rPr>
        <w:t xml:space="preserve"> </w:t>
      </w:r>
      <w:r w:rsidR="00C90F2F" w:rsidRPr="00C90F2F">
        <w:rPr>
          <w:rFonts w:ascii="Arial" w:hAnsi="Arial" w:cs="Arial" w:hint="eastAsia"/>
          <w:b/>
          <w:sz w:val="20"/>
          <w:lang w:eastAsia="bg-BG"/>
        </w:rPr>
        <w:t>храните</w:t>
      </w:r>
      <w:r w:rsidR="00C90F2F">
        <w:rPr>
          <w:rFonts w:ascii="Arial" w:hAnsi="Arial" w:cs="Arial"/>
          <w:b/>
          <w:sz w:val="20"/>
          <w:lang w:eastAsia="bg-BG"/>
        </w:rPr>
        <w:t xml:space="preserve"> (</w:t>
      </w:r>
      <w:r w:rsidR="00C90F2F">
        <w:rPr>
          <w:rFonts w:ascii="Arial" w:hAnsi="Arial" w:cs="Arial"/>
          <w:b/>
          <w:sz w:val="20"/>
          <w:lang w:val="en-US" w:eastAsia="bg-BG"/>
        </w:rPr>
        <w:t>ENVI)</w:t>
      </w:r>
      <w:r w:rsidR="00A23D62">
        <w:rPr>
          <w:rFonts w:ascii="Arial" w:hAnsi="Arial" w:cs="Arial"/>
          <w:b/>
          <w:sz w:val="20"/>
          <w:lang w:eastAsia="bg-BG"/>
        </w:rPr>
        <w:t xml:space="preserve"> на Европейския парламент</w:t>
      </w:r>
      <w:r w:rsidR="00577C95">
        <w:rPr>
          <w:rFonts w:ascii="Arial" w:hAnsi="Arial" w:cs="Arial"/>
          <w:b/>
          <w:sz w:val="20"/>
          <w:lang w:eastAsia="bg-BG"/>
        </w:rPr>
        <w:t>,</w:t>
      </w:r>
      <w:r w:rsidR="00A23D62">
        <w:rPr>
          <w:rFonts w:ascii="Arial" w:hAnsi="Arial" w:cs="Arial"/>
          <w:b/>
          <w:sz w:val="20"/>
          <w:lang w:eastAsia="bg-BG"/>
        </w:rPr>
        <w:t xml:space="preserve"> комисар Януш </w:t>
      </w:r>
      <w:proofErr w:type="spellStart"/>
      <w:r w:rsidR="00A23D62">
        <w:rPr>
          <w:rFonts w:ascii="Arial" w:hAnsi="Arial" w:cs="Arial"/>
          <w:b/>
          <w:sz w:val="20"/>
          <w:lang w:eastAsia="bg-BG"/>
        </w:rPr>
        <w:t>Войчеховски</w:t>
      </w:r>
      <w:proofErr w:type="spellEnd"/>
      <w:r w:rsidR="00A23D62">
        <w:rPr>
          <w:rFonts w:ascii="Arial" w:hAnsi="Arial" w:cs="Arial"/>
          <w:b/>
          <w:sz w:val="20"/>
          <w:lang w:eastAsia="bg-BG"/>
        </w:rPr>
        <w:t xml:space="preserve"> заяви, че ОСП</w:t>
      </w:r>
      <w:r w:rsidR="00A23D62">
        <w:rPr>
          <w:rFonts w:ascii="Arial" w:hAnsi="Arial" w:cs="Arial"/>
          <w:b/>
          <w:sz w:val="20"/>
          <w:lang w:val="en-US" w:eastAsia="bg-BG"/>
        </w:rPr>
        <w:t xml:space="preserve"> </w:t>
      </w:r>
      <w:r w:rsidR="00711ADA" w:rsidRPr="00711ADA">
        <w:rPr>
          <w:rFonts w:ascii="Arial" w:hAnsi="Arial" w:cs="Arial"/>
          <w:b/>
          <w:sz w:val="20"/>
          <w:lang w:eastAsia="bg-BG"/>
        </w:rPr>
        <w:t xml:space="preserve"> ще продължи да бъде основният източник на финансиране за собствениците и уп</w:t>
      </w:r>
      <w:r w:rsidR="006F14D7" w:rsidRPr="006F14D7">
        <w:rPr>
          <w:rFonts w:ascii="Arial" w:hAnsi="Arial" w:cs="Arial"/>
          <w:b/>
          <w:sz w:val="20"/>
          <w:lang w:eastAsia="bg-BG"/>
        </w:rPr>
        <w:t xml:space="preserve">равителите на гори, които </w:t>
      </w:r>
      <w:r w:rsidR="00711ADA" w:rsidRPr="00711ADA">
        <w:rPr>
          <w:rFonts w:ascii="Arial" w:hAnsi="Arial" w:cs="Arial"/>
          <w:b/>
          <w:sz w:val="20"/>
          <w:lang w:eastAsia="bg-BG"/>
        </w:rPr>
        <w:t>работят за постигане на целите за климата и биоразнообразието</w:t>
      </w:r>
      <w:r w:rsidR="006F14D7" w:rsidRPr="006F14D7">
        <w:rPr>
          <w:rFonts w:ascii="Arial" w:hAnsi="Arial" w:cs="Arial"/>
          <w:b/>
          <w:sz w:val="20"/>
          <w:lang w:eastAsia="bg-BG"/>
        </w:rPr>
        <w:t>,</w:t>
      </w:r>
      <w:r w:rsidR="00711ADA" w:rsidRPr="00711ADA">
        <w:rPr>
          <w:rFonts w:ascii="Arial" w:hAnsi="Arial" w:cs="Arial"/>
          <w:b/>
          <w:sz w:val="20"/>
          <w:lang w:eastAsia="bg-BG"/>
        </w:rPr>
        <w:t xml:space="preserve"> съобразно </w:t>
      </w:r>
      <w:r w:rsidR="006F14D7" w:rsidRPr="006F14D7">
        <w:rPr>
          <w:rFonts w:ascii="Arial" w:hAnsi="Arial" w:cs="Arial"/>
          <w:b/>
          <w:sz w:val="20"/>
          <w:lang w:eastAsia="bg-BG"/>
        </w:rPr>
        <w:t>новата С</w:t>
      </w:r>
      <w:r w:rsidR="00A23D62">
        <w:rPr>
          <w:rFonts w:ascii="Arial" w:hAnsi="Arial" w:cs="Arial"/>
          <w:b/>
          <w:sz w:val="20"/>
          <w:lang w:eastAsia="bg-BG"/>
        </w:rPr>
        <w:t>тратегия на ЕС за горите</w:t>
      </w:r>
      <w:r w:rsidR="00711ADA" w:rsidRPr="00711ADA">
        <w:rPr>
          <w:rFonts w:ascii="Arial" w:hAnsi="Arial" w:cs="Arial"/>
          <w:sz w:val="20"/>
          <w:lang w:eastAsia="bg-BG"/>
        </w:rPr>
        <w:t>. </w:t>
      </w:r>
      <w:r w:rsidR="009F22DB">
        <w:rPr>
          <w:rFonts w:ascii="Arial" w:hAnsi="Arial" w:cs="Arial"/>
          <w:sz w:val="20"/>
          <w:lang w:eastAsia="bg-BG"/>
        </w:rPr>
        <w:t>Н</w:t>
      </w:r>
      <w:r w:rsidR="00F25762">
        <w:rPr>
          <w:rFonts w:ascii="Arial" w:hAnsi="Arial" w:cs="Arial"/>
          <w:sz w:val="20"/>
          <w:lang w:eastAsia="bg-BG"/>
        </w:rPr>
        <w:t>овата С</w:t>
      </w:r>
      <w:r w:rsidR="00711ADA" w:rsidRPr="00577C95">
        <w:rPr>
          <w:rFonts w:ascii="Arial" w:hAnsi="Arial" w:cs="Arial"/>
          <w:sz w:val="20"/>
          <w:lang w:eastAsia="bg-BG"/>
        </w:rPr>
        <w:t>тратегия на ЕС за горите за 2030 г.</w:t>
      </w:r>
      <w:r w:rsidR="000B2F16" w:rsidRPr="00577C95">
        <w:rPr>
          <w:rFonts w:ascii="Arial" w:hAnsi="Arial" w:cs="Arial"/>
          <w:sz w:val="20"/>
          <w:lang w:eastAsia="bg-BG"/>
        </w:rPr>
        <w:t xml:space="preserve">, </w:t>
      </w:r>
      <w:r w:rsidR="002B2BA5">
        <w:rPr>
          <w:rFonts w:ascii="Arial" w:hAnsi="Arial" w:cs="Arial"/>
          <w:sz w:val="20"/>
          <w:lang w:eastAsia="bg-BG"/>
        </w:rPr>
        <w:t xml:space="preserve">която </w:t>
      </w:r>
      <w:r w:rsidR="000B2F16" w:rsidRPr="00577C95">
        <w:rPr>
          <w:rFonts w:ascii="Arial" w:hAnsi="Arial" w:cs="Arial"/>
          <w:sz w:val="20"/>
          <w:lang w:eastAsia="bg-BG"/>
        </w:rPr>
        <w:t>Комисията</w:t>
      </w:r>
      <w:r w:rsidR="002B2BA5">
        <w:rPr>
          <w:rFonts w:ascii="Arial" w:hAnsi="Arial" w:cs="Arial"/>
          <w:sz w:val="20"/>
          <w:lang w:eastAsia="bg-BG"/>
        </w:rPr>
        <w:t xml:space="preserve"> прие</w:t>
      </w:r>
      <w:r w:rsidR="000B2F16" w:rsidRPr="00577C95">
        <w:rPr>
          <w:rFonts w:ascii="Arial" w:hAnsi="Arial" w:cs="Arial"/>
          <w:sz w:val="20"/>
          <w:lang w:eastAsia="bg-BG"/>
        </w:rPr>
        <w:t xml:space="preserve"> на 16 юли </w:t>
      </w:r>
      <w:r w:rsidR="002B2BA5">
        <w:rPr>
          <w:rFonts w:ascii="Arial" w:hAnsi="Arial" w:cs="Arial"/>
          <w:sz w:val="20"/>
          <w:lang w:eastAsia="bg-BG"/>
        </w:rPr>
        <w:t>беше обсъдена</w:t>
      </w:r>
      <w:r w:rsidR="00711ADA" w:rsidRPr="00577C95">
        <w:rPr>
          <w:rFonts w:ascii="Arial" w:hAnsi="Arial" w:cs="Arial"/>
          <w:sz w:val="20"/>
          <w:lang w:eastAsia="bg-BG"/>
        </w:rPr>
        <w:t xml:space="preserve"> от министрите на </w:t>
      </w:r>
      <w:r w:rsidR="002B2BA5">
        <w:rPr>
          <w:rFonts w:ascii="Arial" w:hAnsi="Arial" w:cs="Arial"/>
          <w:sz w:val="20"/>
          <w:lang w:eastAsia="bg-BG"/>
        </w:rPr>
        <w:t>земеделието в ЕС на</w:t>
      </w:r>
      <w:r w:rsidR="00711ADA" w:rsidRPr="00577C95">
        <w:rPr>
          <w:rFonts w:ascii="Arial" w:hAnsi="Arial" w:cs="Arial"/>
          <w:sz w:val="20"/>
          <w:lang w:eastAsia="bg-BG"/>
        </w:rPr>
        <w:t xml:space="preserve"> Съвет</w:t>
      </w:r>
      <w:r w:rsidR="009F22DB">
        <w:rPr>
          <w:rFonts w:ascii="Arial" w:hAnsi="Arial" w:cs="Arial"/>
          <w:sz w:val="20"/>
          <w:lang w:eastAsia="bg-BG"/>
        </w:rPr>
        <w:t>а</w:t>
      </w:r>
      <w:r w:rsidR="00711ADA" w:rsidRPr="00577C95">
        <w:rPr>
          <w:rFonts w:ascii="Arial" w:hAnsi="Arial" w:cs="Arial"/>
          <w:sz w:val="20"/>
          <w:lang w:eastAsia="bg-BG"/>
        </w:rPr>
        <w:t xml:space="preserve"> в Люксембург на 12 октомври. </w:t>
      </w:r>
      <w:r w:rsidR="009F22DB">
        <w:rPr>
          <w:rFonts w:ascii="Arial" w:hAnsi="Arial" w:cs="Arial"/>
          <w:sz w:val="20"/>
          <w:lang w:eastAsia="bg-BG"/>
        </w:rPr>
        <w:t xml:space="preserve">Пред евродепутатите </w:t>
      </w:r>
      <w:proofErr w:type="spellStart"/>
      <w:r w:rsidR="00711ADA" w:rsidRPr="00577C95">
        <w:rPr>
          <w:rFonts w:ascii="Arial" w:hAnsi="Arial" w:cs="Arial"/>
          <w:sz w:val="20"/>
          <w:lang w:eastAsia="bg-BG"/>
        </w:rPr>
        <w:t>Войч</w:t>
      </w:r>
      <w:r w:rsidR="00BF78BE" w:rsidRPr="00577C95">
        <w:rPr>
          <w:rFonts w:ascii="Arial" w:hAnsi="Arial" w:cs="Arial"/>
          <w:sz w:val="20"/>
          <w:lang w:eastAsia="bg-BG"/>
        </w:rPr>
        <w:t>еховски</w:t>
      </w:r>
      <w:proofErr w:type="spellEnd"/>
      <w:r w:rsidR="00BF78BE" w:rsidRPr="00577C95">
        <w:rPr>
          <w:rFonts w:ascii="Arial" w:hAnsi="Arial" w:cs="Arial"/>
          <w:sz w:val="20"/>
          <w:lang w:eastAsia="bg-BG"/>
        </w:rPr>
        <w:t xml:space="preserve"> обясни, че Стратегията </w:t>
      </w:r>
      <w:r w:rsidR="00711ADA" w:rsidRPr="00577C95">
        <w:rPr>
          <w:rFonts w:ascii="Arial" w:hAnsi="Arial" w:cs="Arial"/>
          <w:sz w:val="20"/>
          <w:lang w:eastAsia="bg-BG"/>
        </w:rPr>
        <w:t>се основава на концепцията за</w:t>
      </w:r>
      <w:r w:rsidR="00BF78BE" w:rsidRPr="00577C95">
        <w:rPr>
          <w:rFonts w:ascii="Arial" w:hAnsi="Arial" w:cs="Arial"/>
          <w:sz w:val="20"/>
          <w:lang w:eastAsia="bg-BG"/>
        </w:rPr>
        <w:t xml:space="preserve"> устойчиво управление на горите</w:t>
      </w:r>
      <w:r w:rsidR="009F22DB">
        <w:rPr>
          <w:rFonts w:ascii="Arial" w:hAnsi="Arial" w:cs="Arial"/>
          <w:sz w:val="20"/>
          <w:lang w:eastAsia="bg-BG"/>
        </w:rPr>
        <w:t>. С</w:t>
      </w:r>
      <w:r w:rsidR="00711ADA" w:rsidRPr="00577C95">
        <w:rPr>
          <w:rFonts w:ascii="Arial" w:hAnsi="Arial" w:cs="Arial"/>
          <w:sz w:val="20"/>
          <w:lang w:eastAsia="bg-BG"/>
        </w:rPr>
        <w:t>ледователно ЕК</w:t>
      </w:r>
      <w:r w:rsidR="00BF78BE" w:rsidRPr="00577C95">
        <w:rPr>
          <w:rFonts w:ascii="Arial" w:hAnsi="Arial" w:cs="Arial"/>
          <w:sz w:val="20"/>
          <w:lang w:eastAsia="bg-BG"/>
        </w:rPr>
        <w:t xml:space="preserve"> </w:t>
      </w:r>
      <w:r w:rsidR="00711ADA" w:rsidRPr="00577C95">
        <w:rPr>
          <w:rFonts w:ascii="Arial" w:hAnsi="Arial" w:cs="Arial"/>
          <w:sz w:val="20"/>
          <w:lang w:eastAsia="bg-BG"/>
        </w:rPr>
        <w:t>предлага да се идентифицират допълнителни индикатори и прагове относно условията на горската екосистема, свързани с целите на климата, биоразн</w:t>
      </w:r>
      <w:r w:rsidR="00BF78BE" w:rsidRPr="00577C95">
        <w:rPr>
          <w:rFonts w:ascii="Arial" w:hAnsi="Arial" w:cs="Arial"/>
          <w:sz w:val="20"/>
          <w:lang w:eastAsia="bg-BG"/>
        </w:rPr>
        <w:t xml:space="preserve">ообразието и здравето на горите. </w:t>
      </w:r>
      <w:r w:rsidR="009F22DB">
        <w:rPr>
          <w:rFonts w:ascii="Arial" w:hAnsi="Arial" w:cs="Arial"/>
          <w:sz w:val="20"/>
          <w:lang w:eastAsia="bg-BG"/>
        </w:rPr>
        <w:t xml:space="preserve">Ще се разработват </w:t>
      </w:r>
      <w:r w:rsidR="00BF78BE" w:rsidRPr="00577C95">
        <w:rPr>
          <w:rFonts w:ascii="Arial" w:hAnsi="Arial" w:cs="Arial"/>
          <w:sz w:val="20"/>
          <w:lang w:eastAsia="bg-BG"/>
        </w:rPr>
        <w:t xml:space="preserve">нови схеми за </w:t>
      </w:r>
      <w:r w:rsidR="00711ADA" w:rsidRPr="00577C95">
        <w:rPr>
          <w:rFonts w:ascii="Arial" w:hAnsi="Arial" w:cs="Arial"/>
          <w:sz w:val="20"/>
          <w:lang w:eastAsia="bg-BG"/>
        </w:rPr>
        <w:t>подкрепа на практиките за управление на г</w:t>
      </w:r>
      <w:r w:rsidR="00F25762">
        <w:rPr>
          <w:rFonts w:ascii="Arial" w:hAnsi="Arial" w:cs="Arial"/>
          <w:sz w:val="20"/>
          <w:lang w:eastAsia="bg-BG"/>
        </w:rPr>
        <w:t xml:space="preserve">орите, </w:t>
      </w:r>
      <w:r w:rsidR="00711ADA" w:rsidRPr="00577C95">
        <w:rPr>
          <w:rFonts w:ascii="Arial" w:hAnsi="Arial" w:cs="Arial"/>
          <w:sz w:val="20"/>
          <w:lang w:eastAsia="bg-BG"/>
        </w:rPr>
        <w:t>които подобряват предоставянето н</w:t>
      </w:r>
      <w:r w:rsidR="00BF78BE" w:rsidRPr="00577C95">
        <w:rPr>
          <w:rFonts w:ascii="Arial" w:hAnsi="Arial" w:cs="Arial"/>
          <w:sz w:val="20"/>
          <w:lang w:eastAsia="bg-BG"/>
        </w:rPr>
        <w:t>а</w:t>
      </w:r>
      <w:r w:rsidR="00F25762">
        <w:rPr>
          <w:rFonts w:ascii="Arial" w:hAnsi="Arial" w:cs="Arial"/>
          <w:sz w:val="20"/>
          <w:lang w:eastAsia="bg-BG"/>
        </w:rPr>
        <w:t xml:space="preserve"> определени </w:t>
      </w:r>
      <w:proofErr w:type="spellStart"/>
      <w:r w:rsidR="00F25762">
        <w:rPr>
          <w:rFonts w:ascii="Arial" w:hAnsi="Arial" w:cs="Arial"/>
          <w:sz w:val="20"/>
          <w:lang w:eastAsia="bg-BG"/>
        </w:rPr>
        <w:t>екосистемни</w:t>
      </w:r>
      <w:proofErr w:type="spellEnd"/>
      <w:r w:rsidR="00F25762">
        <w:rPr>
          <w:rFonts w:ascii="Arial" w:hAnsi="Arial" w:cs="Arial"/>
          <w:sz w:val="20"/>
          <w:lang w:eastAsia="bg-BG"/>
        </w:rPr>
        <w:t xml:space="preserve"> услуги и имат </w:t>
      </w:r>
      <w:r w:rsidR="00711ADA" w:rsidRPr="00577C95">
        <w:rPr>
          <w:rFonts w:ascii="Arial" w:hAnsi="Arial" w:cs="Arial"/>
          <w:sz w:val="20"/>
          <w:lang w:eastAsia="bg-BG"/>
        </w:rPr>
        <w:t>по-висока амбиция за климата и биоразнообразието</w:t>
      </w:r>
      <w:r w:rsidR="00F25762">
        <w:rPr>
          <w:rFonts w:ascii="Arial" w:hAnsi="Arial" w:cs="Arial"/>
          <w:sz w:val="20"/>
          <w:lang w:eastAsia="bg-BG"/>
        </w:rPr>
        <w:t xml:space="preserve">. „В </w:t>
      </w:r>
      <w:r w:rsidR="00711ADA" w:rsidRPr="00577C95">
        <w:rPr>
          <w:rFonts w:ascii="Arial" w:hAnsi="Arial" w:cs="Arial"/>
          <w:sz w:val="20"/>
          <w:lang w:eastAsia="bg-BG"/>
        </w:rPr>
        <w:t xml:space="preserve">същото време </w:t>
      </w:r>
      <w:r w:rsidR="009F22DB">
        <w:rPr>
          <w:rFonts w:ascii="Arial" w:hAnsi="Arial" w:cs="Arial"/>
          <w:sz w:val="20"/>
          <w:lang w:eastAsia="bg-BG"/>
        </w:rPr>
        <w:t>ще</w:t>
      </w:r>
      <w:r w:rsidR="00F25762">
        <w:rPr>
          <w:rFonts w:ascii="Arial" w:hAnsi="Arial" w:cs="Arial"/>
          <w:sz w:val="20"/>
          <w:lang w:eastAsia="bg-BG"/>
        </w:rPr>
        <w:t xml:space="preserve"> </w:t>
      </w:r>
      <w:r w:rsidR="00711ADA" w:rsidRPr="00577C95">
        <w:rPr>
          <w:rFonts w:ascii="Arial" w:hAnsi="Arial" w:cs="Arial"/>
          <w:sz w:val="20"/>
          <w:lang w:eastAsia="bg-BG"/>
        </w:rPr>
        <w:t xml:space="preserve">осигуряват справедлив доход за собствениците </w:t>
      </w:r>
      <w:r w:rsidR="00BF78BE" w:rsidRPr="00577C95">
        <w:rPr>
          <w:rFonts w:ascii="Arial" w:hAnsi="Arial" w:cs="Arial"/>
          <w:sz w:val="20"/>
          <w:lang w:eastAsia="bg-BG"/>
        </w:rPr>
        <w:t xml:space="preserve">на гори от </w:t>
      </w:r>
      <w:r w:rsidR="00711ADA" w:rsidRPr="00577C95">
        <w:rPr>
          <w:rFonts w:ascii="Arial" w:hAnsi="Arial" w:cs="Arial"/>
          <w:sz w:val="20"/>
          <w:lang w:eastAsia="bg-BG"/>
        </w:rPr>
        <w:t>европейски</w:t>
      </w:r>
      <w:r w:rsidR="00BF78BE" w:rsidRPr="00577C95">
        <w:rPr>
          <w:rFonts w:ascii="Arial" w:hAnsi="Arial" w:cs="Arial"/>
          <w:sz w:val="20"/>
          <w:lang w:eastAsia="bg-BG"/>
        </w:rPr>
        <w:t xml:space="preserve"> и </w:t>
      </w:r>
      <w:r w:rsidR="00711ADA" w:rsidRPr="00577C95">
        <w:rPr>
          <w:rFonts w:ascii="Arial" w:hAnsi="Arial" w:cs="Arial"/>
          <w:sz w:val="20"/>
          <w:lang w:eastAsia="bg-BG"/>
        </w:rPr>
        <w:t>национални финансови инструменти,</w:t>
      </w:r>
      <w:r w:rsidR="00BF78BE" w:rsidRPr="00577C95">
        <w:rPr>
          <w:rFonts w:ascii="Arial" w:hAnsi="Arial" w:cs="Arial"/>
          <w:sz w:val="20"/>
          <w:lang w:eastAsia="bg-BG"/>
        </w:rPr>
        <w:t xml:space="preserve"> особено в рамките на ОСП</w:t>
      </w:r>
      <w:r w:rsidR="00F25762">
        <w:rPr>
          <w:rFonts w:ascii="Arial" w:hAnsi="Arial" w:cs="Arial"/>
          <w:sz w:val="20"/>
          <w:lang w:eastAsia="bg-BG"/>
        </w:rPr>
        <w:t>“</w:t>
      </w:r>
      <w:r w:rsidR="00BF78BE" w:rsidRPr="00577C95">
        <w:rPr>
          <w:rFonts w:ascii="Arial" w:hAnsi="Arial" w:cs="Arial"/>
          <w:sz w:val="20"/>
          <w:lang w:eastAsia="bg-BG"/>
        </w:rPr>
        <w:t xml:space="preserve">, подчерта </w:t>
      </w:r>
      <w:r w:rsidR="00711ADA" w:rsidRPr="00577C95">
        <w:rPr>
          <w:rFonts w:ascii="Arial" w:hAnsi="Arial" w:cs="Arial"/>
          <w:sz w:val="20"/>
          <w:lang w:eastAsia="bg-BG"/>
        </w:rPr>
        <w:t xml:space="preserve">Януш </w:t>
      </w:r>
      <w:proofErr w:type="spellStart"/>
      <w:r w:rsidR="00711ADA" w:rsidRPr="00577C95">
        <w:rPr>
          <w:rFonts w:ascii="Arial" w:hAnsi="Arial" w:cs="Arial"/>
          <w:sz w:val="20"/>
          <w:lang w:eastAsia="bg-BG"/>
        </w:rPr>
        <w:t>Войчеховски</w:t>
      </w:r>
      <w:proofErr w:type="spellEnd"/>
      <w:r w:rsidR="00BF78BE" w:rsidRPr="00577C95">
        <w:rPr>
          <w:rFonts w:ascii="Arial" w:hAnsi="Arial" w:cs="Arial"/>
          <w:sz w:val="20"/>
          <w:lang w:eastAsia="bg-BG"/>
        </w:rPr>
        <w:t>. Той</w:t>
      </w:r>
      <w:r w:rsidR="00711ADA" w:rsidRPr="00577C95">
        <w:rPr>
          <w:rFonts w:ascii="Arial" w:hAnsi="Arial" w:cs="Arial"/>
          <w:sz w:val="20"/>
          <w:lang w:eastAsia="bg-BG"/>
        </w:rPr>
        <w:t xml:space="preserve"> </w:t>
      </w:r>
      <w:r w:rsidR="00BF78BE" w:rsidRPr="00577C95">
        <w:rPr>
          <w:rFonts w:ascii="Arial" w:hAnsi="Arial" w:cs="Arial"/>
          <w:sz w:val="20"/>
          <w:lang w:eastAsia="bg-BG"/>
        </w:rPr>
        <w:t>отбеляза, че</w:t>
      </w:r>
      <w:r w:rsidR="009F22DB">
        <w:rPr>
          <w:rFonts w:ascii="Arial" w:hAnsi="Arial" w:cs="Arial"/>
          <w:sz w:val="20"/>
          <w:lang w:eastAsia="bg-BG"/>
        </w:rPr>
        <w:t xml:space="preserve"> в</w:t>
      </w:r>
      <w:r w:rsidR="00BF78BE" w:rsidRPr="00577C95">
        <w:rPr>
          <w:rFonts w:ascii="Arial" w:hAnsi="Arial" w:cs="Arial"/>
          <w:sz w:val="20"/>
          <w:lang w:eastAsia="bg-BG"/>
        </w:rPr>
        <w:t xml:space="preserve"> </w:t>
      </w:r>
      <w:r w:rsidR="00711ADA" w:rsidRPr="00577C95">
        <w:rPr>
          <w:rFonts w:ascii="Arial" w:hAnsi="Arial" w:cs="Arial"/>
          <w:sz w:val="20"/>
          <w:lang w:eastAsia="bg-BG"/>
        </w:rPr>
        <w:t>Стратегията</w:t>
      </w:r>
      <w:r w:rsidR="009F22DB">
        <w:rPr>
          <w:rFonts w:ascii="Arial" w:hAnsi="Arial" w:cs="Arial"/>
          <w:sz w:val="20"/>
          <w:lang w:eastAsia="bg-BG"/>
        </w:rPr>
        <w:t xml:space="preserve"> се</w:t>
      </w:r>
      <w:r w:rsidR="00711ADA" w:rsidRPr="00577C95">
        <w:rPr>
          <w:rFonts w:ascii="Arial" w:hAnsi="Arial" w:cs="Arial"/>
          <w:sz w:val="20"/>
          <w:lang w:eastAsia="bg-BG"/>
        </w:rPr>
        <w:t xml:space="preserve"> подчертава ролята, която въглеродното земеделие може </w:t>
      </w:r>
      <w:r w:rsidR="00532E3D">
        <w:rPr>
          <w:rFonts w:ascii="Arial" w:hAnsi="Arial" w:cs="Arial"/>
          <w:sz w:val="20"/>
          <w:lang w:eastAsia="bg-BG"/>
        </w:rPr>
        <w:t>има</w:t>
      </w:r>
      <w:r w:rsidR="00711ADA" w:rsidRPr="00577C95">
        <w:rPr>
          <w:rFonts w:ascii="Arial" w:hAnsi="Arial" w:cs="Arial"/>
          <w:sz w:val="20"/>
          <w:lang w:eastAsia="bg-BG"/>
        </w:rPr>
        <w:t xml:space="preserve"> за възнаграждението на лесовъдите за защита</w:t>
      </w:r>
      <w:r w:rsidR="009F22DB">
        <w:rPr>
          <w:rFonts w:ascii="Arial" w:hAnsi="Arial" w:cs="Arial"/>
          <w:sz w:val="20"/>
          <w:lang w:eastAsia="bg-BG"/>
        </w:rPr>
        <w:t>та</w:t>
      </w:r>
      <w:r w:rsidR="00711ADA" w:rsidRPr="00577C95">
        <w:rPr>
          <w:rFonts w:ascii="Arial" w:hAnsi="Arial" w:cs="Arial"/>
          <w:sz w:val="20"/>
          <w:lang w:eastAsia="bg-BG"/>
        </w:rPr>
        <w:t xml:space="preserve"> и допълнително</w:t>
      </w:r>
      <w:r w:rsidR="009F22DB">
        <w:rPr>
          <w:rFonts w:ascii="Arial" w:hAnsi="Arial" w:cs="Arial"/>
          <w:sz w:val="20"/>
          <w:lang w:eastAsia="bg-BG"/>
        </w:rPr>
        <w:t>то</w:t>
      </w:r>
      <w:r w:rsidR="00711ADA" w:rsidRPr="00577C95">
        <w:rPr>
          <w:rFonts w:ascii="Arial" w:hAnsi="Arial" w:cs="Arial"/>
          <w:sz w:val="20"/>
          <w:lang w:eastAsia="bg-BG"/>
        </w:rPr>
        <w:t xml:space="preserve"> подобряване на пог</w:t>
      </w:r>
      <w:r w:rsidR="00BF78BE" w:rsidRPr="00577C95">
        <w:rPr>
          <w:rFonts w:ascii="Arial" w:hAnsi="Arial" w:cs="Arial"/>
          <w:sz w:val="20"/>
          <w:lang w:eastAsia="bg-BG"/>
        </w:rPr>
        <w:t>лъщането на въглерод в горите.</w:t>
      </w:r>
      <w:r w:rsidR="00532E3D">
        <w:rPr>
          <w:rFonts w:ascii="Arial" w:hAnsi="Arial" w:cs="Arial"/>
          <w:sz w:val="20"/>
          <w:lang w:eastAsia="bg-BG"/>
        </w:rPr>
        <w:t xml:space="preserve"> </w:t>
      </w:r>
      <w:r w:rsidR="00711ADA" w:rsidRPr="00577C95">
        <w:rPr>
          <w:rFonts w:ascii="Arial" w:hAnsi="Arial" w:cs="Arial"/>
          <w:sz w:val="20"/>
          <w:lang w:eastAsia="bg-BG"/>
        </w:rPr>
        <w:t>„Много такива схеми вече съществуват в държавите</w:t>
      </w:r>
      <w:r w:rsidR="00532E3D">
        <w:rPr>
          <w:rFonts w:ascii="Arial" w:hAnsi="Arial" w:cs="Arial"/>
          <w:sz w:val="20"/>
          <w:lang w:eastAsia="bg-BG"/>
        </w:rPr>
        <w:t xml:space="preserve"> </w:t>
      </w:r>
      <w:r w:rsidR="00711ADA" w:rsidRPr="00577C95">
        <w:rPr>
          <w:rFonts w:ascii="Arial" w:hAnsi="Arial" w:cs="Arial"/>
          <w:sz w:val="20"/>
          <w:lang w:eastAsia="bg-BG"/>
        </w:rPr>
        <w:t>членки и бихме искали да</w:t>
      </w:r>
      <w:r w:rsidR="00BF78BE" w:rsidRPr="00577C95">
        <w:rPr>
          <w:rFonts w:ascii="Arial" w:hAnsi="Arial" w:cs="Arial"/>
          <w:sz w:val="20"/>
          <w:lang w:eastAsia="bg-BG"/>
        </w:rPr>
        <w:t xml:space="preserve"> ги видим подобрени“, обясни Януш Войчеховски. </w:t>
      </w:r>
      <w:r w:rsidR="00532E3D">
        <w:rPr>
          <w:rFonts w:ascii="Arial" w:hAnsi="Arial" w:cs="Arial"/>
          <w:sz w:val="20"/>
          <w:lang w:eastAsia="bg-BG"/>
        </w:rPr>
        <w:t xml:space="preserve">Комисията насърчава </w:t>
      </w:r>
      <w:r w:rsidR="009F22DB">
        <w:rPr>
          <w:rFonts w:ascii="Arial" w:hAnsi="Arial" w:cs="Arial"/>
          <w:sz w:val="20"/>
          <w:lang w:eastAsia="bg-BG"/>
        </w:rPr>
        <w:t>държавите членки</w:t>
      </w:r>
      <w:r w:rsidR="00532E3D">
        <w:rPr>
          <w:rFonts w:ascii="Arial" w:hAnsi="Arial" w:cs="Arial"/>
          <w:sz w:val="20"/>
          <w:lang w:eastAsia="bg-BG"/>
        </w:rPr>
        <w:t>, докато</w:t>
      </w:r>
      <w:r w:rsidR="00711ADA" w:rsidRPr="00577C95">
        <w:rPr>
          <w:rFonts w:ascii="Arial" w:hAnsi="Arial" w:cs="Arial"/>
          <w:sz w:val="20"/>
          <w:lang w:eastAsia="bg-BG"/>
        </w:rPr>
        <w:t xml:space="preserve"> </w:t>
      </w:r>
      <w:r w:rsidR="009F22DB" w:rsidRPr="00577C95">
        <w:rPr>
          <w:rFonts w:ascii="Arial" w:hAnsi="Arial" w:cs="Arial"/>
          <w:sz w:val="20"/>
          <w:lang w:eastAsia="bg-BG"/>
        </w:rPr>
        <w:t>изготвят своите стратегически планове,</w:t>
      </w:r>
      <w:r w:rsidR="009F22DB">
        <w:rPr>
          <w:rFonts w:ascii="Arial" w:hAnsi="Arial" w:cs="Arial"/>
          <w:sz w:val="20"/>
          <w:lang w:eastAsia="bg-BG"/>
        </w:rPr>
        <w:t xml:space="preserve"> </w:t>
      </w:r>
      <w:r w:rsidR="00711ADA" w:rsidRPr="00577C95">
        <w:rPr>
          <w:rFonts w:ascii="Arial" w:hAnsi="Arial" w:cs="Arial"/>
          <w:sz w:val="20"/>
          <w:lang w:eastAsia="bg-BG"/>
        </w:rPr>
        <w:t>да използват средства от ОСП, за да създадат такива схеми, които биха позволили възстановяването на разходите и проп</w:t>
      </w:r>
      <w:r w:rsidR="00BF78BE" w:rsidRPr="00577C95">
        <w:rPr>
          <w:rFonts w:ascii="Arial" w:hAnsi="Arial" w:cs="Arial"/>
          <w:sz w:val="20"/>
          <w:lang w:eastAsia="bg-BG"/>
        </w:rPr>
        <w:t xml:space="preserve">уснатите приходи на лесовъдите. Януш </w:t>
      </w:r>
      <w:proofErr w:type="spellStart"/>
      <w:r w:rsidR="00BF78BE" w:rsidRPr="00577C95">
        <w:rPr>
          <w:rFonts w:ascii="Arial" w:hAnsi="Arial" w:cs="Arial"/>
          <w:sz w:val="20"/>
          <w:lang w:eastAsia="bg-BG"/>
        </w:rPr>
        <w:t>Войчеховски</w:t>
      </w:r>
      <w:proofErr w:type="spellEnd"/>
      <w:r w:rsidR="00711ADA" w:rsidRPr="00577C95">
        <w:rPr>
          <w:rFonts w:ascii="Arial" w:hAnsi="Arial" w:cs="Arial"/>
          <w:sz w:val="20"/>
          <w:lang w:eastAsia="bg-BG"/>
        </w:rPr>
        <w:t>, призова държавите</w:t>
      </w:r>
      <w:r w:rsidR="009F22DB">
        <w:rPr>
          <w:rFonts w:ascii="Arial" w:hAnsi="Arial" w:cs="Arial"/>
          <w:sz w:val="20"/>
          <w:lang w:eastAsia="bg-BG"/>
        </w:rPr>
        <w:t xml:space="preserve"> членки</w:t>
      </w:r>
      <w:r w:rsidR="00711ADA" w:rsidRPr="00577C95">
        <w:rPr>
          <w:rFonts w:ascii="Arial" w:hAnsi="Arial" w:cs="Arial"/>
          <w:sz w:val="20"/>
          <w:lang w:eastAsia="bg-BG"/>
        </w:rPr>
        <w:t xml:space="preserve"> „да насърчават ефективното използване на средства на национално, регионално и местно ниво</w:t>
      </w:r>
      <w:r w:rsidR="00BF78BE" w:rsidRPr="00577C95">
        <w:rPr>
          <w:rFonts w:ascii="Arial" w:hAnsi="Arial" w:cs="Arial"/>
          <w:sz w:val="20"/>
          <w:lang w:eastAsia="bg-BG"/>
        </w:rPr>
        <w:t xml:space="preserve">.” </w:t>
      </w:r>
      <w:r w:rsidR="00711ADA" w:rsidRPr="00577C95">
        <w:rPr>
          <w:rFonts w:ascii="Arial" w:hAnsi="Arial" w:cs="Arial"/>
          <w:sz w:val="20"/>
          <w:lang w:eastAsia="bg-BG"/>
        </w:rPr>
        <w:t>„Устойчивите, многофункционалн</w:t>
      </w:r>
      <w:r w:rsidR="00DD7BDB">
        <w:rPr>
          <w:rFonts w:ascii="Arial" w:hAnsi="Arial" w:cs="Arial"/>
          <w:sz w:val="20"/>
          <w:lang w:eastAsia="bg-BG"/>
        </w:rPr>
        <w:t>и гори са в основата на новата С</w:t>
      </w:r>
      <w:r w:rsidR="00711ADA" w:rsidRPr="00577C95">
        <w:rPr>
          <w:rFonts w:ascii="Arial" w:hAnsi="Arial" w:cs="Arial"/>
          <w:sz w:val="20"/>
          <w:lang w:eastAsia="bg-BG"/>
        </w:rPr>
        <w:t xml:space="preserve">тратегия за горите“, каза той. „Трябва да защитим бъдещето на традиционните горски индустрии, както и да се възползваме от новите възможности, предлагани от диверсификацията и </w:t>
      </w:r>
      <w:proofErr w:type="spellStart"/>
      <w:r w:rsidR="00711ADA" w:rsidRPr="00577C95">
        <w:rPr>
          <w:rFonts w:ascii="Arial" w:hAnsi="Arial" w:cs="Arial"/>
          <w:sz w:val="20"/>
          <w:lang w:eastAsia="bg-BG"/>
        </w:rPr>
        <w:t>биоикономиката</w:t>
      </w:r>
      <w:proofErr w:type="spellEnd"/>
      <w:r w:rsidR="00DD7BDB">
        <w:rPr>
          <w:rFonts w:ascii="Arial" w:hAnsi="Arial" w:cs="Arial"/>
          <w:sz w:val="20"/>
          <w:lang w:eastAsia="bg-BG"/>
        </w:rPr>
        <w:t>“, заяви в заключение той</w:t>
      </w:r>
      <w:r w:rsidR="00711ADA" w:rsidRPr="00577C95">
        <w:rPr>
          <w:rFonts w:ascii="Arial" w:hAnsi="Arial" w:cs="Arial"/>
          <w:sz w:val="20"/>
          <w:lang w:eastAsia="bg-BG"/>
        </w:rPr>
        <w:t>.</w:t>
      </w: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E66E4B" w:rsidRDefault="00E66E4B" w:rsidP="00E66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lang w:eastAsia="bg-BG"/>
        </w:rPr>
      </w:pPr>
    </w:p>
    <w:p w:rsidR="001B1430" w:rsidRPr="00110036" w:rsidRDefault="00136C0B" w:rsidP="00E66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bg-BG"/>
        </w:rPr>
      </w:pPr>
      <w:r>
        <w:rPr>
          <w:rFonts w:ascii="Arial" w:hAnsi="Arial" w:cs="Arial"/>
          <w:b/>
          <w:sz w:val="20"/>
          <w:lang w:eastAsia="bg-BG"/>
        </w:rPr>
        <w:t>3</w:t>
      </w:r>
      <w:bookmarkStart w:id="0" w:name="_GoBack"/>
      <w:bookmarkEnd w:id="0"/>
      <w:r w:rsidR="00E66E4B" w:rsidRPr="00E66E4B">
        <w:rPr>
          <w:rFonts w:ascii="Arial" w:hAnsi="Arial" w:cs="Arial"/>
          <w:b/>
          <w:sz w:val="20"/>
          <w:lang w:eastAsia="bg-BG"/>
        </w:rPr>
        <w:t>. Повече от 100 лидери, представляващи територи</w:t>
      </w:r>
      <w:r w:rsidR="00663FD0">
        <w:rPr>
          <w:rFonts w:ascii="Arial" w:hAnsi="Arial" w:cs="Arial"/>
          <w:b/>
          <w:sz w:val="20"/>
          <w:lang w:eastAsia="bg-BG"/>
        </w:rPr>
        <w:t>я</w:t>
      </w:r>
      <w:r w:rsidR="00E66E4B" w:rsidRPr="00E66E4B">
        <w:rPr>
          <w:rFonts w:ascii="Arial" w:hAnsi="Arial" w:cs="Arial"/>
          <w:b/>
          <w:sz w:val="20"/>
          <w:lang w:eastAsia="bg-BG"/>
        </w:rPr>
        <w:t xml:space="preserve"> </w:t>
      </w:r>
      <w:r w:rsidR="00663FD0">
        <w:rPr>
          <w:rFonts w:ascii="Arial" w:hAnsi="Arial" w:cs="Arial"/>
          <w:b/>
          <w:sz w:val="20"/>
          <w:lang w:eastAsia="bg-BG"/>
        </w:rPr>
        <w:t>от</w:t>
      </w:r>
      <w:r w:rsidR="00E66E4B" w:rsidRPr="00E66E4B">
        <w:rPr>
          <w:rFonts w:ascii="Arial" w:hAnsi="Arial" w:cs="Arial"/>
          <w:b/>
          <w:sz w:val="20"/>
          <w:lang w:eastAsia="bg-BG"/>
        </w:rPr>
        <w:t> 85% от световните гори,  се ангажираха да спрат обезлесяването до 2030 г. </w:t>
      </w:r>
      <w:r w:rsidR="00663FD0">
        <w:rPr>
          <w:rFonts w:ascii="Arial" w:hAnsi="Arial" w:cs="Arial"/>
          <w:b/>
          <w:sz w:val="20"/>
          <w:lang w:eastAsia="bg-BG"/>
        </w:rPr>
        <w:t xml:space="preserve"> като</w:t>
      </w:r>
      <w:r w:rsidR="00E66E4B" w:rsidRPr="00E66E4B">
        <w:rPr>
          <w:rFonts w:ascii="Arial" w:hAnsi="Arial" w:cs="Arial"/>
          <w:b/>
          <w:sz w:val="20"/>
          <w:lang w:eastAsia="bg-BG"/>
        </w:rPr>
        <w:t xml:space="preserve"> "значителна крачка" по пътя за справяне с климатичните промени</w:t>
      </w:r>
      <w:r w:rsidR="00E66E4B" w:rsidRPr="00E66E4B">
        <w:rPr>
          <w:rFonts w:ascii="Arial" w:hAnsi="Arial" w:cs="Arial"/>
          <w:sz w:val="20"/>
          <w:lang w:eastAsia="bg-BG"/>
        </w:rPr>
        <w:t>. Държави, сред които Бразилия, Русия, Канада, Колумбия, Индонезия и Демократична република Конго, подписаха съвместно споразумение за това на 02</w:t>
      </w:r>
      <w:r w:rsidR="00326994">
        <w:rPr>
          <w:rFonts w:ascii="Arial" w:hAnsi="Arial" w:cs="Arial"/>
          <w:sz w:val="20"/>
          <w:lang w:eastAsia="bg-BG"/>
        </w:rPr>
        <w:t xml:space="preserve"> ноември </w:t>
      </w:r>
      <w:r w:rsidR="00E66E4B" w:rsidRPr="00E66E4B">
        <w:rPr>
          <w:rFonts w:ascii="Arial" w:hAnsi="Arial" w:cs="Arial"/>
          <w:sz w:val="20"/>
          <w:lang w:eastAsia="bg-BG"/>
        </w:rPr>
        <w:t>2021 на срещата COP26, проведена в Глазгоу. Съгласно споразумението</w:t>
      </w:r>
      <w:r>
        <w:rPr>
          <w:rFonts w:ascii="Arial" w:hAnsi="Arial" w:cs="Arial"/>
          <w:sz w:val="20"/>
          <w:lang w:eastAsia="bg-BG"/>
        </w:rPr>
        <w:t>,</w:t>
      </w:r>
      <w:r w:rsidR="00E66E4B">
        <w:rPr>
          <w:rFonts w:ascii="Arial" w:hAnsi="Arial" w:cs="Arial"/>
          <w:sz w:val="20"/>
          <w:lang w:eastAsia="bg-BG"/>
        </w:rPr>
        <w:t xml:space="preserve"> </w:t>
      </w:r>
      <w:r w:rsidR="00E66E4B" w:rsidRPr="00E66E4B">
        <w:rPr>
          <w:rFonts w:ascii="Arial" w:hAnsi="Arial" w:cs="Arial"/>
          <w:sz w:val="20"/>
          <w:lang w:eastAsia="bg-BG"/>
        </w:rPr>
        <w:t>12 държави се ангажират да предоставят 12 милиарда долара</w:t>
      </w:r>
      <w:r w:rsidR="00E66E4B">
        <w:rPr>
          <w:rFonts w:ascii="Arial" w:hAnsi="Arial" w:cs="Arial"/>
          <w:sz w:val="20"/>
          <w:lang w:eastAsia="bg-BG"/>
        </w:rPr>
        <w:t xml:space="preserve"> </w:t>
      </w:r>
      <w:r w:rsidR="00E66E4B" w:rsidRPr="00E66E4B">
        <w:rPr>
          <w:rFonts w:ascii="Arial" w:hAnsi="Arial" w:cs="Arial"/>
          <w:sz w:val="20"/>
          <w:lang w:eastAsia="bg-BG"/>
        </w:rPr>
        <w:t>в периода</w:t>
      </w:r>
      <w:r w:rsidR="00E66E4B">
        <w:rPr>
          <w:rFonts w:ascii="Arial" w:hAnsi="Arial" w:cs="Arial"/>
          <w:sz w:val="20"/>
          <w:lang w:eastAsia="bg-BG"/>
        </w:rPr>
        <w:t xml:space="preserve"> </w:t>
      </w:r>
      <w:r w:rsidR="00E66E4B" w:rsidRPr="00E66E4B">
        <w:rPr>
          <w:rFonts w:ascii="Arial" w:hAnsi="Arial" w:cs="Arial"/>
          <w:sz w:val="20"/>
          <w:lang w:eastAsia="bg-BG"/>
        </w:rPr>
        <w:t xml:space="preserve">между 2021 и 2025 година, за да подпомогнат развиващите се страни, включително за </w:t>
      </w:r>
      <w:r w:rsidR="00E66E4B" w:rsidRPr="00110036">
        <w:rPr>
          <w:rFonts w:ascii="Arial" w:hAnsi="Arial" w:cs="Arial"/>
          <w:sz w:val="20"/>
          <w:lang w:eastAsia="bg-BG"/>
        </w:rPr>
        <w:t xml:space="preserve">възстановяване на земите и справяне с горските пожари. Още милиард и 700 милиона долара ще отидат за </w:t>
      </w:r>
      <w:r>
        <w:rPr>
          <w:rFonts w:ascii="Arial" w:hAnsi="Arial" w:cs="Arial"/>
          <w:sz w:val="20"/>
          <w:lang w:eastAsia="bg-BG"/>
        </w:rPr>
        <w:t>подкрепа</w:t>
      </w:r>
      <w:r w:rsidR="00E66E4B" w:rsidRPr="00110036">
        <w:rPr>
          <w:rFonts w:ascii="Arial" w:hAnsi="Arial" w:cs="Arial"/>
          <w:sz w:val="20"/>
          <w:lang w:eastAsia="bg-BG"/>
        </w:rPr>
        <w:t xml:space="preserve"> на коренното население за запазване на горите и засилване на правата им в горските райони. Обявявайки „забележителното споразумение“ на COP26, премиерът Борис Джонсън обяви: „Тези страхотни, изпълнени с живот екосистеми, са белите дробове на нашата планета и са от съществено значение за нашето оцеляване. С днешните безпрецедентни обещания ще имаме шанс да сложим край на дългата история на човечеството като завоевател на природата и вместо това да станем неин пазител". Горите играят съществена роля в борбата с климатичните промени, като абсорбират огромни количества въглероден диоксид от въздуха и осигуряват храна, работни места и домове.</w:t>
      </w:r>
    </w:p>
    <w:sectPr w:rsidR="001B1430" w:rsidRPr="00110036" w:rsidSect="00852688">
      <w:headerReference w:type="even" r:id="rId8"/>
      <w:headerReference w:type="default" r:id="rId9"/>
      <w:footerReference w:type="even" r:id="rId10"/>
      <w:footerReference w:type="default" r:id="rId11"/>
      <w:headerReference w:type="first" r:id="rId12"/>
      <w:footerReference w:type="first" r:id="rId13"/>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0F" w:rsidRDefault="00EB040F">
      <w:r>
        <w:separator/>
      </w:r>
    </w:p>
  </w:endnote>
  <w:endnote w:type="continuationSeparator" w:id="0">
    <w:p w:rsidR="00EB040F" w:rsidRDefault="00EB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EB04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EB040F"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136C0B">
      <w:rPr>
        <w:rFonts w:ascii="Arial" w:hAnsi="Arial"/>
        <w:i/>
        <w:iCs/>
        <w:noProof/>
        <w:color w:val="800080"/>
        <w:sz w:val="18"/>
        <w:szCs w:val="18"/>
      </w:rPr>
      <w:t>1</w:t>
    </w:r>
    <w:r w:rsidRPr="004B3CB3">
      <w:rPr>
        <w:rFonts w:ascii="Arial" w:hAnsi="Arial"/>
        <w:i/>
        <w:iCs/>
        <w:color w:val="800080"/>
        <w:sz w:val="18"/>
        <w:szCs w:val="18"/>
      </w:rPr>
      <w:fldChar w:fldCharType="end"/>
    </w:r>
  </w:p>
  <w:p w:rsidR="005618E1" w:rsidRPr="004B3CB3" w:rsidRDefault="00EB040F">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0F" w:rsidRDefault="00EB040F">
      <w:r>
        <w:separator/>
      </w:r>
    </w:p>
  </w:footnote>
  <w:footnote w:type="continuationSeparator" w:id="0">
    <w:p w:rsidR="00EB040F" w:rsidRDefault="00EB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282"/>
      <w:gridCol w:w="2510"/>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4F4D90F8" wp14:editId="6DBF4B3D">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EB040F"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EB040F">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C45809">
      <w:rPr>
        <w:rFonts w:ascii="Arial" w:hAnsi="Arial"/>
        <w:b/>
        <w:bCs/>
        <w:color w:val="800080"/>
        <w:sz w:val="20"/>
        <w:lang w:val="en-US"/>
      </w:rPr>
      <w:t>8</w:t>
    </w:r>
    <w:r w:rsidR="0000431D">
      <w:rPr>
        <w:rFonts w:ascii="Arial" w:hAnsi="Arial"/>
        <w:b/>
        <w:bCs/>
        <w:color w:val="800080"/>
        <w:sz w:val="20"/>
      </w:rPr>
      <w:t>2/</w:t>
    </w:r>
    <w:r w:rsidR="0000431D">
      <w:rPr>
        <w:rFonts w:ascii="Arial" w:hAnsi="Arial"/>
        <w:b/>
        <w:bCs/>
        <w:color w:val="800080"/>
        <w:sz w:val="20"/>
        <w:lang w:val="en-US"/>
      </w:rPr>
      <w:t>08</w:t>
    </w:r>
    <w:r w:rsidR="006E7A46">
      <w:rPr>
        <w:rFonts w:ascii="Arial" w:hAnsi="Arial"/>
        <w:b/>
        <w:bCs/>
        <w:color w:val="800080"/>
        <w:sz w:val="20"/>
        <w:lang w:val="en-US"/>
      </w:rPr>
      <w:t>.</w:t>
    </w:r>
    <w:r w:rsidR="00C45809">
      <w:rPr>
        <w:rFonts w:ascii="Arial" w:hAnsi="Arial"/>
        <w:b/>
        <w:bCs/>
        <w:color w:val="800080"/>
        <w:sz w:val="20"/>
        <w:lang w:val="en-US"/>
      </w:rPr>
      <w:t>11</w:t>
    </w:r>
    <w:r w:rsidR="00235DDB">
      <w:rPr>
        <w:rFonts w:ascii="Arial" w:hAnsi="Arial"/>
        <w:b/>
        <w:bCs/>
        <w:color w:val="800080"/>
        <w:sz w:val="20"/>
        <w:lang w:val="en-US"/>
      </w:rPr>
      <w:t>.</w:t>
    </w:r>
    <w:r>
      <w:rPr>
        <w:rFonts w:ascii="Arial" w:hAnsi="Arial"/>
        <w:b/>
        <w:bCs/>
        <w:color w:val="800080"/>
        <w:sz w:val="20"/>
      </w:rPr>
      <w:t>20</w:t>
    </w:r>
    <w:r w:rsidR="00845E40">
      <w:rPr>
        <w:rFonts w:ascii="Arial" w:hAnsi="Arial"/>
        <w:b/>
        <w:bCs/>
        <w:color w:val="800080"/>
        <w:sz w:val="20"/>
        <w:lang w:val="en-US"/>
      </w:rPr>
      <w:t>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46F06"/>
    <w:multiLevelType w:val="hybridMultilevel"/>
    <w:tmpl w:val="E230C740"/>
    <w:lvl w:ilvl="0" w:tplc="251862E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5"/>
  </w:num>
  <w:num w:numId="5">
    <w:abstractNumId w:val="0"/>
  </w:num>
  <w:num w:numId="6">
    <w:abstractNumId w:val="2"/>
  </w:num>
  <w:num w:numId="7">
    <w:abstractNumId w:val="8"/>
  </w:num>
  <w:num w:numId="8">
    <w:abstractNumId w:val="6"/>
  </w:num>
  <w:num w:numId="9">
    <w:abstractNumId w:val="9"/>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B9"/>
    <w:rsid w:val="00000E7B"/>
    <w:rsid w:val="000023EA"/>
    <w:rsid w:val="00002852"/>
    <w:rsid w:val="0000431D"/>
    <w:rsid w:val="00007F25"/>
    <w:rsid w:val="000144D9"/>
    <w:rsid w:val="0001496E"/>
    <w:rsid w:val="0002016E"/>
    <w:rsid w:val="00020865"/>
    <w:rsid w:val="00020A15"/>
    <w:rsid w:val="0002497A"/>
    <w:rsid w:val="00024DB1"/>
    <w:rsid w:val="00031331"/>
    <w:rsid w:val="00032EDB"/>
    <w:rsid w:val="0004366B"/>
    <w:rsid w:val="00046BB0"/>
    <w:rsid w:val="00046D50"/>
    <w:rsid w:val="00050832"/>
    <w:rsid w:val="000518AE"/>
    <w:rsid w:val="00053D18"/>
    <w:rsid w:val="00056231"/>
    <w:rsid w:val="0005714A"/>
    <w:rsid w:val="000576D0"/>
    <w:rsid w:val="0006687D"/>
    <w:rsid w:val="00066B08"/>
    <w:rsid w:val="000678FD"/>
    <w:rsid w:val="0007208A"/>
    <w:rsid w:val="00081DAE"/>
    <w:rsid w:val="00090F79"/>
    <w:rsid w:val="00091CD4"/>
    <w:rsid w:val="000A1F15"/>
    <w:rsid w:val="000A31F0"/>
    <w:rsid w:val="000A7CFB"/>
    <w:rsid w:val="000B2026"/>
    <w:rsid w:val="000B2122"/>
    <w:rsid w:val="000B2F16"/>
    <w:rsid w:val="000B3B85"/>
    <w:rsid w:val="000B402F"/>
    <w:rsid w:val="000B7B54"/>
    <w:rsid w:val="000C04EF"/>
    <w:rsid w:val="000C2498"/>
    <w:rsid w:val="000C6BD8"/>
    <w:rsid w:val="000C72E3"/>
    <w:rsid w:val="000D2B7C"/>
    <w:rsid w:val="000E1DC9"/>
    <w:rsid w:val="000F3D2D"/>
    <w:rsid w:val="001005E9"/>
    <w:rsid w:val="00102A64"/>
    <w:rsid w:val="00110036"/>
    <w:rsid w:val="00115665"/>
    <w:rsid w:val="001164FC"/>
    <w:rsid w:val="001173C3"/>
    <w:rsid w:val="00117955"/>
    <w:rsid w:val="00117A81"/>
    <w:rsid w:val="00120AD2"/>
    <w:rsid w:val="00131A6D"/>
    <w:rsid w:val="00134872"/>
    <w:rsid w:val="0013606E"/>
    <w:rsid w:val="0013656A"/>
    <w:rsid w:val="00136C0B"/>
    <w:rsid w:val="0013736A"/>
    <w:rsid w:val="00141A95"/>
    <w:rsid w:val="0014608C"/>
    <w:rsid w:val="0015728C"/>
    <w:rsid w:val="00161AE4"/>
    <w:rsid w:val="00162B58"/>
    <w:rsid w:val="001639CC"/>
    <w:rsid w:val="00170DF4"/>
    <w:rsid w:val="00173E25"/>
    <w:rsid w:val="00180311"/>
    <w:rsid w:val="00180441"/>
    <w:rsid w:val="00186654"/>
    <w:rsid w:val="00193EEE"/>
    <w:rsid w:val="0019617C"/>
    <w:rsid w:val="001A0144"/>
    <w:rsid w:val="001A0EBC"/>
    <w:rsid w:val="001A6A7A"/>
    <w:rsid w:val="001B1430"/>
    <w:rsid w:val="001B2D6A"/>
    <w:rsid w:val="001B5399"/>
    <w:rsid w:val="001C2460"/>
    <w:rsid w:val="001C3F62"/>
    <w:rsid w:val="001C5BC3"/>
    <w:rsid w:val="001D080C"/>
    <w:rsid w:val="001E1EAA"/>
    <w:rsid w:val="001E1F98"/>
    <w:rsid w:val="001E4050"/>
    <w:rsid w:val="001E4C01"/>
    <w:rsid w:val="001F08A2"/>
    <w:rsid w:val="001F2EC7"/>
    <w:rsid w:val="001F396B"/>
    <w:rsid w:val="001F7464"/>
    <w:rsid w:val="00210721"/>
    <w:rsid w:val="00211722"/>
    <w:rsid w:val="002118F6"/>
    <w:rsid w:val="00214497"/>
    <w:rsid w:val="00215B7E"/>
    <w:rsid w:val="002163C0"/>
    <w:rsid w:val="00221CDF"/>
    <w:rsid w:val="0023339B"/>
    <w:rsid w:val="00235DDB"/>
    <w:rsid w:val="002437E7"/>
    <w:rsid w:val="0024496F"/>
    <w:rsid w:val="0024546F"/>
    <w:rsid w:val="00251328"/>
    <w:rsid w:val="002521C1"/>
    <w:rsid w:val="002610A9"/>
    <w:rsid w:val="002615C5"/>
    <w:rsid w:val="00262D34"/>
    <w:rsid w:val="002653C2"/>
    <w:rsid w:val="00274F4E"/>
    <w:rsid w:val="00275471"/>
    <w:rsid w:val="00285183"/>
    <w:rsid w:val="0029075B"/>
    <w:rsid w:val="002918DE"/>
    <w:rsid w:val="00291A66"/>
    <w:rsid w:val="0029220D"/>
    <w:rsid w:val="002A2BBE"/>
    <w:rsid w:val="002A2C5F"/>
    <w:rsid w:val="002A5150"/>
    <w:rsid w:val="002A566C"/>
    <w:rsid w:val="002A6A4C"/>
    <w:rsid w:val="002A7B55"/>
    <w:rsid w:val="002B091E"/>
    <w:rsid w:val="002B2BA5"/>
    <w:rsid w:val="002B379D"/>
    <w:rsid w:val="002B44DA"/>
    <w:rsid w:val="002C21A3"/>
    <w:rsid w:val="002C512F"/>
    <w:rsid w:val="002C6EFE"/>
    <w:rsid w:val="002D0216"/>
    <w:rsid w:val="002D1A87"/>
    <w:rsid w:val="002D25F9"/>
    <w:rsid w:val="002D4BE9"/>
    <w:rsid w:val="002E3E3F"/>
    <w:rsid w:val="002E5E7C"/>
    <w:rsid w:val="002E6EDC"/>
    <w:rsid w:val="002F1104"/>
    <w:rsid w:val="002F3080"/>
    <w:rsid w:val="002F37FD"/>
    <w:rsid w:val="002F6211"/>
    <w:rsid w:val="002F7E40"/>
    <w:rsid w:val="00300FA3"/>
    <w:rsid w:val="00303C35"/>
    <w:rsid w:val="00304D05"/>
    <w:rsid w:val="00305C45"/>
    <w:rsid w:val="00312DA6"/>
    <w:rsid w:val="00313FBA"/>
    <w:rsid w:val="00320AF0"/>
    <w:rsid w:val="00326994"/>
    <w:rsid w:val="0033369E"/>
    <w:rsid w:val="00350E9F"/>
    <w:rsid w:val="00351AB5"/>
    <w:rsid w:val="00353ACF"/>
    <w:rsid w:val="00372647"/>
    <w:rsid w:val="0037292B"/>
    <w:rsid w:val="00374E31"/>
    <w:rsid w:val="00375575"/>
    <w:rsid w:val="0037680F"/>
    <w:rsid w:val="00377312"/>
    <w:rsid w:val="003877CA"/>
    <w:rsid w:val="003952CE"/>
    <w:rsid w:val="00395737"/>
    <w:rsid w:val="0039630B"/>
    <w:rsid w:val="00396C28"/>
    <w:rsid w:val="003A3674"/>
    <w:rsid w:val="003A56BA"/>
    <w:rsid w:val="003B7AAB"/>
    <w:rsid w:val="003C0E47"/>
    <w:rsid w:val="003C1BFF"/>
    <w:rsid w:val="003C2AC0"/>
    <w:rsid w:val="003C3DEB"/>
    <w:rsid w:val="003D0C6C"/>
    <w:rsid w:val="003D4968"/>
    <w:rsid w:val="003D523C"/>
    <w:rsid w:val="003D5B7F"/>
    <w:rsid w:val="003D6634"/>
    <w:rsid w:val="003E0404"/>
    <w:rsid w:val="003E118D"/>
    <w:rsid w:val="003E5CB2"/>
    <w:rsid w:val="003F2390"/>
    <w:rsid w:val="003F3071"/>
    <w:rsid w:val="003F562A"/>
    <w:rsid w:val="00400462"/>
    <w:rsid w:val="004026F8"/>
    <w:rsid w:val="00403CB9"/>
    <w:rsid w:val="00403F9C"/>
    <w:rsid w:val="00407F6D"/>
    <w:rsid w:val="00411829"/>
    <w:rsid w:val="00412AFD"/>
    <w:rsid w:val="004133A8"/>
    <w:rsid w:val="00414784"/>
    <w:rsid w:val="00422311"/>
    <w:rsid w:val="00422CDC"/>
    <w:rsid w:val="004317EA"/>
    <w:rsid w:val="0043388D"/>
    <w:rsid w:val="004349C2"/>
    <w:rsid w:val="0044148C"/>
    <w:rsid w:val="00446398"/>
    <w:rsid w:val="00452F9D"/>
    <w:rsid w:val="0045409E"/>
    <w:rsid w:val="0045500B"/>
    <w:rsid w:val="004577D8"/>
    <w:rsid w:val="0046415A"/>
    <w:rsid w:val="00465689"/>
    <w:rsid w:val="00467DF0"/>
    <w:rsid w:val="004923C1"/>
    <w:rsid w:val="00493D20"/>
    <w:rsid w:val="00496775"/>
    <w:rsid w:val="004A0254"/>
    <w:rsid w:val="004A1AE6"/>
    <w:rsid w:val="004A4C92"/>
    <w:rsid w:val="004B46D9"/>
    <w:rsid w:val="004C1EE5"/>
    <w:rsid w:val="004C2C61"/>
    <w:rsid w:val="004C4EB0"/>
    <w:rsid w:val="004E4561"/>
    <w:rsid w:val="004F0D1B"/>
    <w:rsid w:val="004F4705"/>
    <w:rsid w:val="004F5E4F"/>
    <w:rsid w:val="004F6C71"/>
    <w:rsid w:val="00502A0A"/>
    <w:rsid w:val="00504E8D"/>
    <w:rsid w:val="0051071D"/>
    <w:rsid w:val="005159B7"/>
    <w:rsid w:val="005179AD"/>
    <w:rsid w:val="00517F21"/>
    <w:rsid w:val="00522276"/>
    <w:rsid w:val="00523D20"/>
    <w:rsid w:val="005247A5"/>
    <w:rsid w:val="0052706F"/>
    <w:rsid w:val="005279E4"/>
    <w:rsid w:val="00527A50"/>
    <w:rsid w:val="00530C09"/>
    <w:rsid w:val="00532923"/>
    <w:rsid w:val="00532E3D"/>
    <w:rsid w:val="005331E2"/>
    <w:rsid w:val="00537A32"/>
    <w:rsid w:val="0054006E"/>
    <w:rsid w:val="00542DE9"/>
    <w:rsid w:val="00542E84"/>
    <w:rsid w:val="00550360"/>
    <w:rsid w:val="00554BFD"/>
    <w:rsid w:val="00555894"/>
    <w:rsid w:val="005606CA"/>
    <w:rsid w:val="00562C02"/>
    <w:rsid w:val="00563064"/>
    <w:rsid w:val="00563BC2"/>
    <w:rsid w:val="00566009"/>
    <w:rsid w:val="00566BFC"/>
    <w:rsid w:val="00577C95"/>
    <w:rsid w:val="005876CB"/>
    <w:rsid w:val="005915B0"/>
    <w:rsid w:val="00594324"/>
    <w:rsid w:val="00596313"/>
    <w:rsid w:val="005A0184"/>
    <w:rsid w:val="005B1884"/>
    <w:rsid w:val="005B2FE3"/>
    <w:rsid w:val="005B4574"/>
    <w:rsid w:val="005C1BB7"/>
    <w:rsid w:val="005C31B6"/>
    <w:rsid w:val="005D5EBB"/>
    <w:rsid w:val="005E559C"/>
    <w:rsid w:val="005E74FE"/>
    <w:rsid w:val="005F0440"/>
    <w:rsid w:val="005F3548"/>
    <w:rsid w:val="005F70D7"/>
    <w:rsid w:val="005F7D2D"/>
    <w:rsid w:val="006068B4"/>
    <w:rsid w:val="00610711"/>
    <w:rsid w:val="00617956"/>
    <w:rsid w:val="00623765"/>
    <w:rsid w:val="00626A3F"/>
    <w:rsid w:val="00627881"/>
    <w:rsid w:val="006367A9"/>
    <w:rsid w:val="00641684"/>
    <w:rsid w:val="00642BB6"/>
    <w:rsid w:val="00660110"/>
    <w:rsid w:val="00663FD0"/>
    <w:rsid w:val="0066444F"/>
    <w:rsid w:val="00667861"/>
    <w:rsid w:val="00667C81"/>
    <w:rsid w:val="006729A5"/>
    <w:rsid w:val="00673829"/>
    <w:rsid w:val="006809BC"/>
    <w:rsid w:val="00682667"/>
    <w:rsid w:val="00684801"/>
    <w:rsid w:val="006860E3"/>
    <w:rsid w:val="0069352C"/>
    <w:rsid w:val="00693B88"/>
    <w:rsid w:val="006961F0"/>
    <w:rsid w:val="00696F73"/>
    <w:rsid w:val="006A094F"/>
    <w:rsid w:val="006A11C8"/>
    <w:rsid w:val="006A3FDE"/>
    <w:rsid w:val="006A7391"/>
    <w:rsid w:val="006A739D"/>
    <w:rsid w:val="006B6A9B"/>
    <w:rsid w:val="006C196D"/>
    <w:rsid w:val="006D3A68"/>
    <w:rsid w:val="006D57EA"/>
    <w:rsid w:val="006E3C82"/>
    <w:rsid w:val="006E7A46"/>
    <w:rsid w:val="006F14D7"/>
    <w:rsid w:val="006F38F7"/>
    <w:rsid w:val="006F5A28"/>
    <w:rsid w:val="006F5B9A"/>
    <w:rsid w:val="0070200F"/>
    <w:rsid w:val="00703520"/>
    <w:rsid w:val="00705B40"/>
    <w:rsid w:val="00711ADA"/>
    <w:rsid w:val="00713942"/>
    <w:rsid w:val="00714838"/>
    <w:rsid w:val="007178AB"/>
    <w:rsid w:val="00720E60"/>
    <w:rsid w:val="00723155"/>
    <w:rsid w:val="0072576F"/>
    <w:rsid w:val="00726AB6"/>
    <w:rsid w:val="00730DB0"/>
    <w:rsid w:val="00734448"/>
    <w:rsid w:val="00736B38"/>
    <w:rsid w:val="00742CC5"/>
    <w:rsid w:val="00747761"/>
    <w:rsid w:val="0074799B"/>
    <w:rsid w:val="00750FB4"/>
    <w:rsid w:val="00751732"/>
    <w:rsid w:val="0075253A"/>
    <w:rsid w:val="00767AA8"/>
    <w:rsid w:val="007712FE"/>
    <w:rsid w:val="00782D3D"/>
    <w:rsid w:val="007846E5"/>
    <w:rsid w:val="0079544C"/>
    <w:rsid w:val="0079698C"/>
    <w:rsid w:val="007A388B"/>
    <w:rsid w:val="007A70E6"/>
    <w:rsid w:val="007A7D33"/>
    <w:rsid w:val="007B03F2"/>
    <w:rsid w:val="007B0C60"/>
    <w:rsid w:val="007B0CB0"/>
    <w:rsid w:val="007B2C12"/>
    <w:rsid w:val="007B2DB0"/>
    <w:rsid w:val="007C3F39"/>
    <w:rsid w:val="007C75B4"/>
    <w:rsid w:val="007D7438"/>
    <w:rsid w:val="007E2D2C"/>
    <w:rsid w:val="007E46F1"/>
    <w:rsid w:val="007E475C"/>
    <w:rsid w:val="007F3BEB"/>
    <w:rsid w:val="007F4E89"/>
    <w:rsid w:val="008030C3"/>
    <w:rsid w:val="00811B89"/>
    <w:rsid w:val="00811C30"/>
    <w:rsid w:val="00815640"/>
    <w:rsid w:val="00816686"/>
    <w:rsid w:val="0082007C"/>
    <w:rsid w:val="0082041E"/>
    <w:rsid w:val="008206C1"/>
    <w:rsid w:val="00821E30"/>
    <w:rsid w:val="0083184F"/>
    <w:rsid w:val="0083232B"/>
    <w:rsid w:val="0083395C"/>
    <w:rsid w:val="00845489"/>
    <w:rsid w:val="0084577D"/>
    <w:rsid w:val="00845E40"/>
    <w:rsid w:val="008523EE"/>
    <w:rsid w:val="00852DE4"/>
    <w:rsid w:val="00853CCE"/>
    <w:rsid w:val="00861450"/>
    <w:rsid w:val="00865E24"/>
    <w:rsid w:val="00866D36"/>
    <w:rsid w:val="00870A2F"/>
    <w:rsid w:val="0087702E"/>
    <w:rsid w:val="0087763E"/>
    <w:rsid w:val="008803A4"/>
    <w:rsid w:val="008836F2"/>
    <w:rsid w:val="008933AB"/>
    <w:rsid w:val="00894A77"/>
    <w:rsid w:val="008A1360"/>
    <w:rsid w:val="008B0069"/>
    <w:rsid w:val="008B2118"/>
    <w:rsid w:val="008B2400"/>
    <w:rsid w:val="008B7A95"/>
    <w:rsid w:val="008C1A20"/>
    <w:rsid w:val="008D0E78"/>
    <w:rsid w:val="008D2FF4"/>
    <w:rsid w:val="008D58EC"/>
    <w:rsid w:val="008D7A9E"/>
    <w:rsid w:val="008E0F81"/>
    <w:rsid w:val="008E68B0"/>
    <w:rsid w:val="008E7A75"/>
    <w:rsid w:val="008F13E5"/>
    <w:rsid w:val="008F1C90"/>
    <w:rsid w:val="008F2206"/>
    <w:rsid w:val="008F4BE2"/>
    <w:rsid w:val="008F7ECC"/>
    <w:rsid w:val="009010C3"/>
    <w:rsid w:val="009063C7"/>
    <w:rsid w:val="0090678A"/>
    <w:rsid w:val="00910462"/>
    <w:rsid w:val="00912A06"/>
    <w:rsid w:val="00917F99"/>
    <w:rsid w:val="009203FA"/>
    <w:rsid w:val="00925BD4"/>
    <w:rsid w:val="00934FA6"/>
    <w:rsid w:val="009355BA"/>
    <w:rsid w:val="00936F1A"/>
    <w:rsid w:val="00940F09"/>
    <w:rsid w:val="0094133F"/>
    <w:rsid w:val="009436E0"/>
    <w:rsid w:val="00946353"/>
    <w:rsid w:val="00953F05"/>
    <w:rsid w:val="00955B0D"/>
    <w:rsid w:val="00956512"/>
    <w:rsid w:val="009678EA"/>
    <w:rsid w:val="009704A2"/>
    <w:rsid w:val="00975F09"/>
    <w:rsid w:val="00977CA7"/>
    <w:rsid w:val="0099155B"/>
    <w:rsid w:val="00991935"/>
    <w:rsid w:val="0099695D"/>
    <w:rsid w:val="009A2752"/>
    <w:rsid w:val="009A4329"/>
    <w:rsid w:val="009A5D09"/>
    <w:rsid w:val="009B1FAD"/>
    <w:rsid w:val="009C11B2"/>
    <w:rsid w:val="009C5ACD"/>
    <w:rsid w:val="009D0924"/>
    <w:rsid w:val="009D2A2B"/>
    <w:rsid w:val="009D32BB"/>
    <w:rsid w:val="009D5AED"/>
    <w:rsid w:val="009D6F1E"/>
    <w:rsid w:val="009D7EB3"/>
    <w:rsid w:val="009E424C"/>
    <w:rsid w:val="009E45D3"/>
    <w:rsid w:val="009E6BDB"/>
    <w:rsid w:val="009F22DB"/>
    <w:rsid w:val="009F4E95"/>
    <w:rsid w:val="009F7022"/>
    <w:rsid w:val="00A0180A"/>
    <w:rsid w:val="00A02393"/>
    <w:rsid w:val="00A1170C"/>
    <w:rsid w:val="00A15D87"/>
    <w:rsid w:val="00A16BA1"/>
    <w:rsid w:val="00A227FC"/>
    <w:rsid w:val="00A23D62"/>
    <w:rsid w:val="00A25AAA"/>
    <w:rsid w:val="00A36DDB"/>
    <w:rsid w:val="00A37D7F"/>
    <w:rsid w:val="00A447C0"/>
    <w:rsid w:val="00A50E2C"/>
    <w:rsid w:val="00A5214D"/>
    <w:rsid w:val="00A56825"/>
    <w:rsid w:val="00A673EB"/>
    <w:rsid w:val="00A741E2"/>
    <w:rsid w:val="00A74737"/>
    <w:rsid w:val="00A77E07"/>
    <w:rsid w:val="00A77EC5"/>
    <w:rsid w:val="00A93C53"/>
    <w:rsid w:val="00AA0722"/>
    <w:rsid w:val="00AA5CB0"/>
    <w:rsid w:val="00AB140A"/>
    <w:rsid w:val="00AB1841"/>
    <w:rsid w:val="00AB2303"/>
    <w:rsid w:val="00AB2AA0"/>
    <w:rsid w:val="00AC52D6"/>
    <w:rsid w:val="00AC6D0C"/>
    <w:rsid w:val="00AC73DE"/>
    <w:rsid w:val="00AC79F2"/>
    <w:rsid w:val="00AD2864"/>
    <w:rsid w:val="00AD504F"/>
    <w:rsid w:val="00AE0D25"/>
    <w:rsid w:val="00AE14FF"/>
    <w:rsid w:val="00AE2FF4"/>
    <w:rsid w:val="00AE2FFF"/>
    <w:rsid w:val="00AF21C5"/>
    <w:rsid w:val="00AF58F5"/>
    <w:rsid w:val="00B03285"/>
    <w:rsid w:val="00B16835"/>
    <w:rsid w:val="00B16C07"/>
    <w:rsid w:val="00B200ED"/>
    <w:rsid w:val="00B24F05"/>
    <w:rsid w:val="00B25F79"/>
    <w:rsid w:val="00B3223C"/>
    <w:rsid w:val="00B34793"/>
    <w:rsid w:val="00B36E39"/>
    <w:rsid w:val="00B411AC"/>
    <w:rsid w:val="00B5000F"/>
    <w:rsid w:val="00B513C4"/>
    <w:rsid w:val="00B539A9"/>
    <w:rsid w:val="00B6207E"/>
    <w:rsid w:val="00B62817"/>
    <w:rsid w:val="00B62BA6"/>
    <w:rsid w:val="00B64B72"/>
    <w:rsid w:val="00B64F87"/>
    <w:rsid w:val="00B73DA3"/>
    <w:rsid w:val="00B81125"/>
    <w:rsid w:val="00B8112B"/>
    <w:rsid w:val="00B853D4"/>
    <w:rsid w:val="00B85D14"/>
    <w:rsid w:val="00B863B6"/>
    <w:rsid w:val="00B873EA"/>
    <w:rsid w:val="00B8786D"/>
    <w:rsid w:val="00B90317"/>
    <w:rsid w:val="00B937DE"/>
    <w:rsid w:val="00B93F21"/>
    <w:rsid w:val="00B94708"/>
    <w:rsid w:val="00B9548C"/>
    <w:rsid w:val="00BA2A9E"/>
    <w:rsid w:val="00BB4446"/>
    <w:rsid w:val="00BB446F"/>
    <w:rsid w:val="00BB5782"/>
    <w:rsid w:val="00BC0F4A"/>
    <w:rsid w:val="00BC35B8"/>
    <w:rsid w:val="00BC70E2"/>
    <w:rsid w:val="00BD5219"/>
    <w:rsid w:val="00BD76C6"/>
    <w:rsid w:val="00BE0FE4"/>
    <w:rsid w:val="00BE55CA"/>
    <w:rsid w:val="00BF0A4C"/>
    <w:rsid w:val="00BF118B"/>
    <w:rsid w:val="00BF28EC"/>
    <w:rsid w:val="00BF7565"/>
    <w:rsid w:val="00BF78BE"/>
    <w:rsid w:val="00C00F88"/>
    <w:rsid w:val="00C0508F"/>
    <w:rsid w:val="00C05E95"/>
    <w:rsid w:val="00C12F44"/>
    <w:rsid w:val="00C137A5"/>
    <w:rsid w:val="00C20809"/>
    <w:rsid w:val="00C23489"/>
    <w:rsid w:val="00C3643A"/>
    <w:rsid w:val="00C37B23"/>
    <w:rsid w:val="00C44608"/>
    <w:rsid w:val="00C45809"/>
    <w:rsid w:val="00C526C6"/>
    <w:rsid w:val="00C56FE8"/>
    <w:rsid w:val="00C574EE"/>
    <w:rsid w:val="00C60D17"/>
    <w:rsid w:val="00C6312D"/>
    <w:rsid w:val="00C70511"/>
    <w:rsid w:val="00C718EB"/>
    <w:rsid w:val="00C71F16"/>
    <w:rsid w:val="00C7577F"/>
    <w:rsid w:val="00C801BF"/>
    <w:rsid w:val="00C80422"/>
    <w:rsid w:val="00C81B77"/>
    <w:rsid w:val="00C90F2F"/>
    <w:rsid w:val="00C96E9D"/>
    <w:rsid w:val="00C97050"/>
    <w:rsid w:val="00CA1B67"/>
    <w:rsid w:val="00CA35A8"/>
    <w:rsid w:val="00CA3892"/>
    <w:rsid w:val="00CA40F5"/>
    <w:rsid w:val="00CA6CB8"/>
    <w:rsid w:val="00CA7960"/>
    <w:rsid w:val="00CB196D"/>
    <w:rsid w:val="00CB1E0D"/>
    <w:rsid w:val="00CB2886"/>
    <w:rsid w:val="00CB62A3"/>
    <w:rsid w:val="00CC7CF0"/>
    <w:rsid w:val="00CD171C"/>
    <w:rsid w:val="00CD304C"/>
    <w:rsid w:val="00CE5641"/>
    <w:rsid w:val="00CE5E69"/>
    <w:rsid w:val="00CE7025"/>
    <w:rsid w:val="00CF0DEA"/>
    <w:rsid w:val="00CF15CD"/>
    <w:rsid w:val="00D000AE"/>
    <w:rsid w:val="00D100BD"/>
    <w:rsid w:val="00D118DE"/>
    <w:rsid w:val="00D11956"/>
    <w:rsid w:val="00D1195A"/>
    <w:rsid w:val="00D167B1"/>
    <w:rsid w:val="00D247CB"/>
    <w:rsid w:val="00D24D49"/>
    <w:rsid w:val="00D254B1"/>
    <w:rsid w:val="00D25C9A"/>
    <w:rsid w:val="00D3159B"/>
    <w:rsid w:val="00D32B06"/>
    <w:rsid w:val="00D34070"/>
    <w:rsid w:val="00D35C2F"/>
    <w:rsid w:val="00D37CA6"/>
    <w:rsid w:val="00D427C1"/>
    <w:rsid w:val="00D43BBD"/>
    <w:rsid w:val="00D52E17"/>
    <w:rsid w:val="00D61B59"/>
    <w:rsid w:val="00D6359C"/>
    <w:rsid w:val="00D63914"/>
    <w:rsid w:val="00D758EF"/>
    <w:rsid w:val="00D80D84"/>
    <w:rsid w:val="00D8519B"/>
    <w:rsid w:val="00D86732"/>
    <w:rsid w:val="00D94999"/>
    <w:rsid w:val="00DA25C0"/>
    <w:rsid w:val="00DA44A9"/>
    <w:rsid w:val="00DA4860"/>
    <w:rsid w:val="00DC502B"/>
    <w:rsid w:val="00DC5A8E"/>
    <w:rsid w:val="00DC6AD1"/>
    <w:rsid w:val="00DD1C95"/>
    <w:rsid w:val="00DD7BDB"/>
    <w:rsid w:val="00DE3B01"/>
    <w:rsid w:val="00DE74D4"/>
    <w:rsid w:val="00DE752F"/>
    <w:rsid w:val="00DF1BAC"/>
    <w:rsid w:val="00DF45AB"/>
    <w:rsid w:val="00DF7199"/>
    <w:rsid w:val="00DF7E91"/>
    <w:rsid w:val="00E02B6A"/>
    <w:rsid w:val="00E03E39"/>
    <w:rsid w:val="00E12818"/>
    <w:rsid w:val="00E14276"/>
    <w:rsid w:val="00E17756"/>
    <w:rsid w:val="00E17E07"/>
    <w:rsid w:val="00E2125A"/>
    <w:rsid w:val="00E23670"/>
    <w:rsid w:val="00E24FA2"/>
    <w:rsid w:val="00E256E7"/>
    <w:rsid w:val="00E32DB5"/>
    <w:rsid w:val="00E350AD"/>
    <w:rsid w:val="00E35D6F"/>
    <w:rsid w:val="00E4290A"/>
    <w:rsid w:val="00E44DF1"/>
    <w:rsid w:val="00E47639"/>
    <w:rsid w:val="00E51261"/>
    <w:rsid w:val="00E51A6D"/>
    <w:rsid w:val="00E51D9E"/>
    <w:rsid w:val="00E5449B"/>
    <w:rsid w:val="00E5560C"/>
    <w:rsid w:val="00E6099A"/>
    <w:rsid w:val="00E60B1D"/>
    <w:rsid w:val="00E66E4B"/>
    <w:rsid w:val="00E67885"/>
    <w:rsid w:val="00E80A45"/>
    <w:rsid w:val="00E8155A"/>
    <w:rsid w:val="00E828B4"/>
    <w:rsid w:val="00E95022"/>
    <w:rsid w:val="00EA228E"/>
    <w:rsid w:val="00EA332C"/>
    <w:rsid w:val="00EA4B29"/>
    <w:rsid w:val="00EA4B99"/>
    <w:rsid w:val="00EA5878"/>
    <w:rsid w:val="00EB040F"/>
    <w:rsid w:val="00EB0F17"/>
    <w:rsid w:val="00EB289B"/>
    <w:rsid w:val="00EB4927"/>
    <w:rsid w:val="00EB783C"/>
    <w:rsid w:val="00EB7BA6"/>
    <w:rsid w:val="00EC0DDC"/>
    <w:rsid w:val="00EC1F65"/>
    <w:rsid w:val="00EC4213"/>
    <w:rsid w:val="00EC6BA3"/>
    <w:rsid w:val="00ED13ED"/>
    <w:rsid w:val="00EE1065"/>
    <w:rsid w:val="00EE193B"/>
    <w:rsid w:val="00EE27DB"/>
    <w:rsid w:val="00EE38E7"/>
    <w:rsid w:val="00EE70E7"/>
    <w:rsid w:val="00EE7B1B"/>
    <w:rsid w:val="00EF71AC"/>
    <w:rsid w:val="00F029F3"/>
    <w:rsid w:val="00F02F9B"/>
    <w:rsid w:val="00F0360F"/>
    <w:rsid w:val="00F12C83"/>
    <w:rsid w:val="00F23EFD"/>
    <w:rsid w:val="00F25762"/>
    <w:rsid w:val="00F26B5F"/>
    <w:rsid w:val="00F30D26"/>
    <w:rsid w:val="00F40091"/>
    <w:rsid w:val="00F40970"/>
    <w:rsid w:val="00F410B8"/>
    <w:rsid w:val="00F43319"/>
    <w:rsid w:val="00F4416D"/>
    <w:rsid w:val="00F51C30"/>
    <w:rsid w:val="00F531AD"/>
    <w:rsid w:val="00F6008B"/>
    <w:rsid w:val="00F64C00"/>
    <w:rsid w:val="00F67B7A"/>
    <w:rsid w:val="00F70B6C"/>
    <w:rsid w:val="00F71D57"/>
    <w:rsid w:val="00F72B07"/>
    <w:rsid w:val="00F72F6C"/>
    <w:rsid w:val="00F73C4B"/>
    <w:rsid w:val="00F74337"/>
    <w:rsid w:val="00F74416"/>
    <w:rsid w:val="00F758F1"/>
    <w:rsid w:val="00F77B27"/>
    <w:rsid w:val="00F805FE"/>
    <w:rsid w:val="00F84E7C"/>
    <w:rsid w:val="00F95033"/>
    <w:rsid w:val="00FA5339"/>
    <w:rsid w:val="00FB4413"/>
    <w:rsid w:val="00FD4196"/>
    <w:rsid w:val="00FD5503"/>
    <w:rsid w:val="00FE14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D74A9"/>
  <w15:docId w15:val="{9A0F6B3D-9749-4D2B-8BE7-CA0B63A5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5363012">
      <w:bodyDiv w:val="1"/>
      <w:marLeft w:val="0"/>
      <w:marRight w:val="0"/>
      <w:marTop w:val="0"/>
      <w:marBottom w:val="0"/>
      <w:divBdr>
        <w:top w:val="none" w:sz="0" w:space="0" w:color="auto"/>
        <w:left w:val="none" w:sz="0" w:space="0" w:color="auto"/>
        <w:bottom w:val="none" w:sz="0" w:space="0" w:color="auto"/>
        <w:right w:val="none" w:sz="0" w:space="0" w:color="auto"/>
      </w:divBdr>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AF98-F3BA-4FEB-8A6A-2A6AA82A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28</cp:revision>
  <dcterms:created xsi:type="dcterms:W3CDTF">2021-11-05T07:17:00Z</dcterms:created>
  <dcterms:modified xsi:type="dcterms:W3CDTF">2021-11-05T09:06:00Z</dcterms:modified>
</cp:coreProperties>
</file>