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5B2FE3" w:rsidRPr="00F71D57" w:rsidRDefault="00DE74D4" w:rsidP="00F71D57">
      <w:pPr>
        <w:pStyle w:val="CM4"/>
        <w:spacing w:before="200" w:after="200"/>
        <w:jc w:val="both"/>
        <w:rPr>
          <w:rFonts w:ascii="Arial" w:hAnsi="Arial" w:cs="Arial"/>
          <w:color w:val="000000"/>
          <w:sz w:val="20"/>
          <w:szCs w:val="20"/>
          <w:lang w:val="bg-BG"/>
        </w:rPr>
      </w:pPr>
      <w:r>
        <w:rPr>
          <w:rFonts w:ascii="Arial" w:hAnsi="Arial" w:cs="Arial"/>
          <w:b/>
          <w:sz w:val="20"/>
        </w:rPr>
        <w:t>1</w:t>
      </w:r>
      <w:r w:rsidR="005B2FE3">
        <w:rPr>
          <w:rFonts w:ascii="Arial" w:hAnsi="Arial" w:cs="Arial"/>
          <w:b/>
          <w:sz w:val="20"/>
        </w:rPr>
        <w:t>.</w:t>
      </w:r>
      <w:r w:rsidR="006860E3">
        <w:rPr>
          <w:rFonts w:ascii="Arial" w:hAnsi="Arial" w:cs="Arial"/>
          <w:b/>
          <w:sz w:val="20"/>
        </w:rPr>
        <w:t xml:space="preserve"> </w:t>
      </w:r>
      <w:r w:rsidR="00F71D57" w:rsidRPr="00FA2362">
        <w:rPr>
          <w:rFonts w:ascii="Arial" w:hAnsi="Arial" w:cs="Arial"/>
          <w:b/>
          <w:color w:val="000000"/>
          <w:sz w:val="20"/>
          <w:szCs w:val="20"/>
          <w:lang w:val="bg-BG"/>
        </w:rPr>
        <w:t xml:space="preserve">Съгласно европейското законодателство на 30 юни 2021 г. изтече срокът, в който следва </w:t>
      </w:r>
      <w:r w:rsidR="00F71D57" w:rsidRPr="003333C0">
        <w:rPr>
          <w:rFonts w:ascii="Arial" w:hAnsi="Arial" w:cs="Arial"/>
          <w:b/>
          <w:color w:val="000000"/>
          <w:sz w:val="20"/>
          <w:szCs w:val="20"/>
          <w:lang w:val="bg-BG"/>
        </w:rPr>
        <w:t>да бъде изплатено подпомагането по схемите за директни плащания за кампания 2020.</w:t>
      </w:r>
      <w:r w:rsidR="00F71D57" w:rsidRPr="003333C0">
        <w:rPr>
          <w:rFonts w:ascii="Arial" w:hAnsi="Arial" w:cs="Arial"/>
          <w:color w:val="000000"/>
          <w:sz w:val="20"/>
          <w:szCs w:val="20"/>
          <w:lang w:val="bg-BG"/>
        </w:rPr>
        <w:t xml:space="preserve"> Плащанията по схемите за подпомагане се осъществяват в периода от 1 декември до 30 юни на следващата календарна година, като се допускат и авансови плащания, </w:t>
      </w:r>
      <w:r w:rsidR="00F71D57">
        <w:rPr>
          <w:rFonts w:ascii="Arial" w:hAnsi="Arial" w:cs="Arial"/>
          <w:color w:val="000000"/>
          <w:sz w:val="20"/>
          <w:szCs w:val="20"/>
          <w:lang w:val="bg-BG"/>
        </w:rPr>
        <w:t>но не по-рано от 16 октомври на съответната година.</w:t>
      </w:r>
      <w:r w:rsidR="00F71D57" w:rsidRPr="003333C0">
        <w:rPr>
          <w:rFonts w:ascii="Arial" w:hAnsi="Arial" w:cs="Arial"/>
          <w:color w:val="000000"/>
          <w:sz w:val="20"/>
          <w:szCs w:val="20"/>
          <w:lang w:val="bg-BG"/>
        </w:rPr>
        <w:t xml:space="preserve"> </w:t>
      </w:r>
      <w:r w:rsidR="00E51D9E">
        <w:rPr>
          <w:rFonts w:ascii="Arial" w:hAnsi="Arial" w:cs="Arial"/>
          <w:color w:val="000000"/>
          <w:sz w:val="20"/>
          <w:szCs w:val="20"/>
          <w:lang w:val="bg-BG"/>
        </w:rPr>
        <w:t>П</w:t>
      </w:r>
      <w:r w:rsidR="00F71D57" w:rsidRPr="003333C0">
        <w:rPr>
          <w:rFonts w:ascii="Arial" w:hAnsi="Arial" w:cs="Arial"/>
          <w:sz w:val="20"/>
          <w:szCs w:val="20"/>
          <w:lang w:val="bg-BG"/>
        </w:rPr>
        <w:t xml:space="preserve">лащания се извършват </w:t>
      </w:r>
      <w:r w:rsidR="00F71D57">
        <w:rPr>
          <w:rFonts w:ascii="Arial" w:hAnsi="Arial" w:cs="Arial"/>
          <w:sz w:val="20"/>
          <w:szCs w:val="20"/>
          <w:lang w:val="bg-BG"/>
        </w:rPr>
        <w:t xml:space="preserve">едва </w:t>
      </w:r>
      <w:r w:rsidR="00F71D57" w:rsidRPr="003333C0">
        <w:rPr>
          <w:rFonts w:ascii="Arial" w:hAnsi="Arial" w:cs="Arial"/>
          <w:sz w:val="20"/>
          <w:szCs w:val="20"/>
          <w:lang w:val="bg-BG"/>
        </w:rPr>
        <w:t xml:space="preserve">след като са приключили всички проверки </w:t>
      </w:r>
      <w:r w:rsidR="00641684">
        <w:rPr>
          <w:rFonts w:ascii="Arial" w:hAnsi="Arial" w:cs="Arial"/>
          <w:sz w:val="20"/>
          <w:szCs w:val="20"/>
          <w:lang w:val="bg-BG"/>
        </w:rPr>
        <w:t>по</w:t>
      </w:r>
      <w:r w:rsidR="00F71D57" w:rsidRPr="003333C0">
        <w:rPr>
          <w:rFonts w:ascii="Arial" w:hAnsi="Arial" w:cs="Arial"/>
          <w:sz w:val="20"/>
          <w:szCs w:val="20"/>
          <w:lang w:val="bg-BG"/>
        </w:rPr>
        <w:t xml:space="preserve"> условията за допустимост по схемите. </w:t>
      </w:r>
      <w:r w:rsidR="00F71D57" w:rsidRPr="003333C0">
        <w:rPr>
          <w:rFonts w:ascii="Arial" w:hAnsi="Arial" w:cs="Arial"/>
          <w:color w:val="000000"/>
          <w:sz w:val="20"/>
          <w:szCs w:val="20"/>
          <w:lang w:val="bg-BG"/>
        </w:rPr>
        <w:t>Държавен фонд „Земеделие“-РА извършва административни проверки на заявленията за подпомагане</w:t>
      </w:r>
      <w:r w:rsidR="00F71D57">
        <w:rPr>
          <w:rFonts w:ascii="Arial" w:hAnsi="Arial" w:cs="Arial"/>
          <w:color w:val="000000"/>
          <w:sz w:val="20"/>
          <w:szCs w:val="20"/>
          <w:lang w:val="bg-BG"/>
        </w:rPr>
        <w:t>, за да провери</w:t>
      </w:r>
      <w:r w:rsidR="00F71D57" w:rsidRPr="003333C0">
        <w:rPr>
          <w:rFonts w:ascii="Arial" w:hAnsi="Arial" w:cs="Arial"/>
          <w:color w:val="000000"/>
          <w:sz w:val="20"/>
          <w:szCs w:val="20"/>
          <w:lang w:val="bg-BG"/>
        </w:rPr>
        <w:t xml:space="preserve"> дали отговаря</w:t>
      </w:r>
      <w:r w:rsidR="00F71D57">
        <w:rPr>
          <w:rFonts w:ascii="Arial" w:hAnsi="Arial" w:cs="Arial"/>
          <w:color w:val="000000"/>
          <w:sz w:val="20"/>
          <w:szCs w:val="20"/>
          <w:lang w:val="bg-BG"/>
        </w:rPr>
        <w:t>т</w:t>
      </w:r>
      <w:r w:rsidR="00F71D57" w:rsidRPr="003333C0">
        <w:rPr>
          <w:rFonts w:ascii="Arial" w:hAnsi="Arial" w:cs="Arial"/>
          <w:color w:val="000000"/>
          <w:sz w:val="20"/>
          <w:szCs w:val="20"/>
          <w:lang w:val="bg-BG"/>
        </w:rPr>
        <w:t xml:space="preserve"> на условията за предоставяне на помощта. Тези проверки се допълват от провежданите проверки на място</w:t>
      </w:r>
      <w:r w:rsidR="00F71D57">
        <w:rPr>
          <w:rFonts w:ascii="Arial" w:hAnsi="Arial" w:cs="Arial"/>
          <w:color w:val="000000"/>
          <w:sz w:val="20"/>
          <w:szCs w:val="20"/>
          <w:lang w:val="bg-BG"/>
        </w:rPr>
        <w:t xml:space="preserve"> на извадков принцип, както и</w:t>
      </w:r>
      <w:r w:rsidR="00F71D57" w:rsidRPr="003333C0">
        <w:rPr>
          <w:rFonts w:ascii="Arial" w:hAnsi="Arial" w:cs="Arial"/>
          <w:color w:val="000000"/>
          <w:sz w:val="20"/>
          <w:szCs w:val="20"/>
          <w:lang w:val="bg-BG"/>
        </w:rPr>
        <w:t xml:space="preserve"> от дистанционен контрол. Ако се установи, че даден бенефициент не изпъл</w:t>
      </w:r>
      <w:r w:rsidR="00641684">
        <w:rPr>
          <w:rFonts w:ascii="Arial" w:hAnsi="Arial" w:cs="Arial"/>
          <w:color w:val="000000"/>
          <w:sz w:val="20"/>
          <w:szCs w:val="20"/>
          <w:lang w:val="bg-BG"/>
        </w:rPr>
        <w:t xml:space="preserve">нява критериите за допустимост, </w:t>
      </w:r>
      <w:r w:rsidR="00F71D57" w:rsidRPr="003333C0">
        <w:rPr>
          <w:rFonts w:ascii="Arial" w:hAnsi="Arial" w:cs="Arial"/>
          <w:color w:val="000000"/>
          <w:sz w:val="20"/>
          <w:szCs w:val="20"/>
          <w:lang w:val="bg-BG"/>
        </w:rPr>
        <w:t>ангажиментите или други задължения, свързани с условията за предоставяне на подкрепата, предвидена в секторното законодателство, помощта не се изплаща или се оттегля изцяло или частично и, когато е приложимо, се налагат съответните административни са</w:t>
      </w:r>
      <w:r w:rsidR="00F71D57">
        <w:rPr>
          <w:rFonts w:ascii="Arial" w:hAnsi="Arial" w:cs="Arial"/>
          <w:color w:val="000000"/>
          <w:sz w:val="20"/>
          <w:szCs w:val="20"/>
          <w:lang w:val="bg-BG"/>
        </w:rPr>
        <w:t>н</w:t>
      </w:r>
      <w:r w:rsidR="00F71D57" w:rsidRPr="003333C0">
        <w:rPr>
          <w:rFonts w:ascii="Arial" w:hAnsi="Arial" w:cs="Arial"/>
          <w:color w:val="000000"/>
          <w:sz w:val="20"/>
          <w:szCs w:val="20"/>
          <w:lang w:val="bg-BG"/>
        </w:rPr>
        <w:t>кции.</w:t>
      </w:r>
    </w:p>
    <w:p w:rsidR="000C2498" w:rsidRPr="00EE193B" w:rsidRDefault="000C2498"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214497" w:rsidRPr="00214497" w:rsidRDefault="00CF15CD" w:rsidP="00214497">
      <w:pPr>
        <w:jc w:val="both"/>
        <w:rPr>
          <w:rFonts w:ascii="Arial" w:hAnsi="Arial" w:cs="Arial"/>
          <w:noProof/>
          <w:color w:val="000000"/>
          <w:sz w:val="20"/>
        </w:rPr>
      </w:pPr>
      <w:r>
        <w:rPr>
          <w:rFonts w:ascii="Arial" w:hAnsi="Arial" w:cs="Arial"/>
          <w:b/>
          <w:noProof/>
          <w:color w:val="000000"/>
          <w:sz w:val="20"/>
          <w:lang w:val="en-US"/>
        </w:rPr>
        <w:t>2</w:t>
      </w:r>
      <w:r w:rsidR="00527A50" w:rsidRPr="0002016E">
        <w:rPr>
          <w:rFonts w:ascii="Arial" w:hAnsi="Arial" w:cs="Arial"/>
          <w:b/>
          <w:noProof/>
          <w:color w:val="000000"/>
          <w:sz w:val="20"/>
        </w:rPr>
        <w:t xml:space="preserve">. </w:t>
      </w:r>
      <w:r w:rsidR="00214497" w:rsidRPr="00214497">
        <w:rPr>
          <w:rFonts w:ascii="Arial" w:hAnsi="Arial" w:cs="Arial" w:hint="eastAsia"/>
          <w:b/>
          <w:noProof/>
          <w:color w:val="000000"/>
          <w:sz w:val="20"/>
        </w:rPr>
        <w:t>Приеми</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за</w:t>
      </w:r>
      <w:r w:rsidR="00214497" w:rsidRPr="00214497">
        <w:rPr>
          <w:rFonts w:ascii="Arial" w:hAnsi="Arial" w:cs="Arial"/>
          <w:b/>
          <w:noProof/>
          <w:color w:val="000000"/>
          <w:sz w:val="20"/>
        </w:rPr>
        <w:t xml:space="preserve"> 2021 </w:t>
      </w:r>
      <w:r w:rsidR="00214497" w:rsidRPr="00214497">
        <w:rPr>
          <w:rFonts w:ascii="Arial" w:hAnsi="Arial" w:cs="Arial" w:hint="eastAsia"/>
          <w:b/>
          <w:noProof/>
          <w:color w:val="000000"/>
          <w:sz w:val="20"/>
        </w:rPr>
        <w:t>г</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по</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мярка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Преструктуриране</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и</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конверсия</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на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лозя“</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от</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Националната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програма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за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подпомагане</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на</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лозаро</w:t>
      </w:r>
      <w:r w:rsidR="00214497" w:rsidRPr="00214497">
        <w:rPr>
          <w:rFonts w:ascii="Arial" w:hAnsi="Arial" w:cs="Arial"/>
          <w:b/>
          <w:noProof/>
          <w:color w:val="000000"/>
          <w:sz w:val="20"/>
        </w:rPr>
        <w:t>-</w:t>
      </w:r>
      <w:r w:rsidR="00214497" w:rsidRPr="00214497">
        <w:rPr>
          <w:rFonts w:ascii="Arial" w:hAnsi="Arial" w:cs="Arial" w:hint="eastAsia"/>
          <w:b/>
          <w:noProof/>
          <w:color w:val="000000"/>
          <w:sz w:val="20"/>
        </w:rPr>
        <w:t>винарския</w:t>
      </w:r>
      <w:r w:rsidR="00214497" w:rsidRPr="00214497">
        <w:rPr>
          <w:rFonts w:ascii="Arial" w:hAnsi="Arial" w:cs="Arial"/>
          <w:b/>
          <w:noProof/>
          <w:color w:val="000000"/>
          <w:sz w:val="20"/>
        </w:rPr>
        <w:t xml:space="preserve"> </w:t>
      </w:r>
      <w:r w:rsidR="00214497" w:rsidRPr="00214497">
        <w:rPr>
          <w:rFonts w:ascii="Arial" w:hAnsi="Arial" w:cs="Arial" w:hint="eastAsia"/>
          <w:b/>
          <w:noProof/>
          <w:color w:val="000000"/>
          <w:sz w:val="20"/>
        </w:rPr>
        <w:t>сектор</w:t>
      </w:r>
      <w:r w:rsidR="00214497" w:rsidRPr="00214497">
        <w:rPr>
          <w:rFonts w:ascii="Arial" w:hAnsi="Arial" w:cs="Arial"/>
          <w:b/>
          <w:noProof/>
          <w:color w:val="000000"/>
          <w:sz w:val="20"/>
        </w:rPr>
        <w:t xml:space="preserve"> 2019-2023 </w:t>
      </w:r>
      <w:r w:rsidR="00214497" w:rsidRPr="00214497">
        <w:rPr>
          <w:rFonts w:ascii="Arial" w:hAnsi="Arial" w:cs="Arial" w:hint="eastAsia"/>
          <w:b/>
          <w:noProof/>
          <w:color w:val="000000"/>
          <w:sz w:val="20"/>
        </w:rPr>
        <w:t>г</w:t>
      </w:r>
      <w:r w:rsidR="00214497" w:rsidRPr="00214497">
        <w:rPr>
          <w:rFonts w:ascii="Arial" w:hAnsi="Arial" w:cs="Arial"/>
          <w:b/>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28 </w:t>
      </w:r>
      <w:r w:rsidR="00214497" w:rsidRPr="00214497">
        <w:rPr>
          <w:rFonts w:ascii="Arial" w:hAnsi="Arial" w:cs="Arial" w:hint="eastAsia"/>
          <w:noProof/>
          <w:color w:val="000000"/>
          <w:sz w:val="20"/>
        </w:rPr>
        <w:t>юни</w:t>
      </w:r>
      <w:r w:rsidR="00214497" w:rsidRPr="00214497">
        <w:rPr>
          <w:rFonts w:ascii="Arial" w:hAnsi="Arial" w:cs="Arial"/>
          <w:noProof/>
          <w:color w:val="000000"/>
          <w:sz w:val="20"/>
        </w:rPr>
        <w:t xml:space="preserve"> 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електронната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страница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ДФ</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Земеделие“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публикувани</w:t>
      </w:r>
      <w:r w:rsidR="00214497" w:rsidRPr="00214497">
        <w:rPr>
          <w:rFonts w:ascii="Arial" w:hAnsi="Arial" w:cs="Arial"/>
          <w:noProof/>
          <w:color w:val="000000"/>
          <w:sz w:val="20"/>
        </w:rPr>
        <w:t xml:space="preserve"> 2 </w:t>
      </w:r>
      <w:r w:rsidR="00214497" w:rsidRPr="00214497">
        <w:rPr>
          <w:rFonts w:ascii="Arial" w:hAnsi="Arial" w:cs="Arial" w:hint="eastAsia"/>
          <w:noProof/>
          <w:color w:val="000000"/>
          <w:sz w:val="20"/>
        </w:rPr>
        <w:t>заповеди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определяне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периоди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2 </w:t>
      </w:r>
      <w:r w:rsidR="00214497" w:rsidRPr="00214497">
        <w:rPr>
          <w:rFonts w:ascii="Arial" w:hAnsi="Arial" w:cs="Arial" w:hint="eastAsia"/>
          <w:noProof/>
          <w:color w:val="000000"/>
          <w:sz w:val="20"/>
        </w:rPr>
        <w:t>приема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през</w:t>
      </w:r>
      <w:r w:rsidR="00214497" w:rsidRPr="00214497">
        <w:rPr>
          <w:rFonts w:ascii="Arial" w:hAnsi="Arial" w:cs="Arial"/>
          <w:noProof/>
          <w:color w:val="000000"/>
          <w:sz w:val="20"/>
        </w:rPr>
        <w:t xml:space="preserve"> 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мярка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Преструктуриране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конверсия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лозя“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Съгласно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Заповед</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w:t>
      </w:r>
      <w:r w:rsidR="00214497" w:rsidRPr="00214497">
        <w:rPr>
          <w:rFonts w:ascii="Arial" w:hAnsi="Arial" w:cs="Arial"/>
          <w:noProof/>
          <w:color w:val="000000"/>
          <w:sz w:val="20"/>
        </w:rPr>
        <w:t xml:space="preserve"> 03-</w:t>
      </w:r>
      <w:r w:rsidR="00214497" w:rsidRPr="00214497">
        <w:rPr>
          <w:rFonts w:ascii="Arial" w:hAnsi="Arial" w:cs="Arial" w:hint="eastAsia"/>
          <w:noProof/>
          <w:color w:val="000000"/>
          <w:sz w:val="20"/>
        </w:rPr>
        <w:t>РД</w:t>
      </w:r>
      <w:r w:rsidR="00214497" w:rsidRPr="00214497">
        <w:rPr>
          <w:rFonts w:ascii="Arial" w:hAnsi="Arial" w:cs="Arial"/>
          <w:noProof/>
          <w:color w:val="000000"/>
          <w:sz w:val="20"/>
        </w:rPr>
        <w:t xml:space="preserve">/1916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Заповед</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w:t>
      </w:r>
      <w:r w:rsidR="00214497" w:rsidRPr="00214497">
        <w:rPr>
          <w:rFonts w:ascii="Arial" w:hAnsi="Arial" w:cs="Arial"/>
          <w:noProof/>
          <w:color w:val="000000"/>
          <w:sz w:val="20"/>
        </w:rPr>
        <w:t xml:space="preserve"> 03-</w:t>
      </w:r>
      <w:r w:rsidR="00214497" w:rsidRPr="00214497">
        <w:rPr>
          <w:rFonts w:ascii="Arial" w:hAnsi="Arial" w:cs="Arial" w:hint="eastAsia"/>
          <w:noProof/>
          <w:color w:val="000000"/>
          <w:sz w:val="20"/>
        </w:rPr>
        <w:t>РД</w:t>
      </w:r>
      <w:r w:rsidR="00214497" w:rsidRPr="00214497">
        <w:rPr>
          <w:rFonts w:ascii="Arial" w:hAnsi="Arial" w:cs="Arial"/>
          <w:noProof/>
          <w:color w:val="000000"/>
          <w:sz w:val="20"/>
        </w:rPr>
        <w:t xml:space="preserve">/1917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заместник</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изпълнителния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директор</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ДФЗ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ще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проведат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периода</w:t>
      </w:r>
      <w:r w:rsidR="00214497" w:rsidRPr="00214497">
        <w:rPr>
          <w:rFonts w:ascii="Arial" w:hAnsi="Arial" w:cs="Arial"/>
          <w:noProof/>
          <w:color w:val="000000"/>
          <w:sz w:val="20"/>
        </w:rPr>
        <w:t xml:space="preserve"> 29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- 4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30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- 12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първия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(29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- 4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ще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заявления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предоставяне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подпомагане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мярката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които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предвиждат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изплащане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помощта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финансова</w:t>
      </w:r>
      <w:r w:rsidR="00214497" w:rsidRPr="00214497">
        <w:rPr>
          <w:rFonts w:ascii="Arial" w:hAnsi="Arial" w:cs="Arial"/>
          <w:noProof/>
          <w:color w:val="000000"/>
          <w:sz w:val="20"/>
        </w:rPr>
        <w:t xml:space="preserve"> 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краен</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изпълнение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дейностите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финансова</w:t>
      </w:r>
      <w:r w:rsidR="00214497" w:rsidRPr="00214497">
        <w:rPr>
          <w:rFonts w:ascii="Arial" w:hAnsi="Arial" w:cs="Arial"/>
          <w:noProof/>
          <w:color w:val="000000"/>
          <w:sz w:val="20"/>
        </w:rPr>
        <w:t xml:space="preserve"> 2022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Бюджетът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този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5 163 740,60 </w:t>
      </w:r>
      <w:r w:rsidR="00214497" w:rsidRPr="00214497">
        <w:rPr>
          <w:rFonts w:ascii="Arial" w:hAnsi="Arial" w:cs="Arial" w:hint="eastAsia"/>
          <w:noProof/>
          <w:color w:val="000000"/>
          <w:sz w:val="20"/>
        </w:rPr>
        <w:t>лв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1 549 122,18 </w:t>
      </w:r>
      <w:r w:rsidR="00214497" w:rsidRPr="00214497">
        <w:rPr>
          <w:rFonts w:ascii="Arial" w:hAnsi="Arial" w:cs="Arial" w:hint="eastAsia"/>
          <w:noProof/>
          <w:color w:val="000000"/>
          <w:sz w:val="20"/>
        </w:rPr>
        <w:t>лв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2022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втория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(30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- 12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ще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заявления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предоставяне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подпомагане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мярката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които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предвиждат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изплащане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помощта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финансова</w:t>
      </w:r>
      <w:r w:rsidR="00214497" w:rsidRPr="00214497">
        <w:rPr>
          <w:rFonts w:ascii="Arial" w:hAnsi="Arial" w:cs="Arial"/>
          <w:noProof/>
          <w:color w:val="000000"/>
          <w:sz w:val="20"/>
        </w:rPr>
        <w:t xml:space="preserve"> 2022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краен</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изпълнение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дейностите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финансови</w:t>
      </w:r>
      <w:r w:rsidR="00214497" w:rsidRPr="00214497">
        <w:rPr>
          <w:rFonts w:ascii="Arial" w:hAnsi="Arial" w:cs="Arial"/>
          <w:noProof/>
          <w:color w:val="000000"/>
          <w:sz w:val="20"/>
        </w:rPr>
        <w:t xml:space="preserve"> 2022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2023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Бюджетът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втория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20 487 596,99 </w:t>
      </w:r>
      <w:r w:rsidR="00214497" w:rsidRPr="00214497">
        <w:rPr>
          <w:rFonts w:ascii="Arial" w:hAnsi="Arial" w:cs="Arial" w:hint="eastAsia"/>
          <w:noProof/>
          <w:color w:val="000000"/>
          <w:sz w:val="20"/>
        </w:rPr>
        <w:t>лв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2022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28 688 323,80 </w:t>
      </w:r>
      <w:r w:rsidR="00214497" w:rsidRPr="00214497">
        <w:rPr>
          <w:rFonts w:ascii="Arial" w:hAnsi="Arial" w:cs="Arial" w:hint="eastAsia"/>
          <w:noProof/>
          <w:color w:val="000000"/>
          <w:sz w:val="20"/>
        </w:rPr>
        <w:t>лв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2023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одобрените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финансиране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проекти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двата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помощ</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ще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бъде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размер</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w:t>
      </w:r>
      <w:r w:rsidR="00214497" w:rsidRPr="00214497">
        <w:rPr>
          <w:rFonts w:ascii="Arial" w:hAnsi="Arial" w:cs="Arial"/>
          <w:noProof/>
          <w:color w:val="000000"/>
          <w:sz w:val="20"/>
        </w:rPr>
        <w:t xml:space="preserve"> 90% </w:t>
      </w:r>
      <w:r w:rsidR="00214497" w:rsidRPr="00214497">
        <w:rPr>
          <w:rFonts w:ascii="Arial" w:hAnsi="Arial" w:cs="Arial" w:hint="eastAsia"/>
          <w:noProof/>
          <w:color w:val="000000"/>
          <w:sz w:val="20"/>
        </w:rPr>
        <w:t>от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допустимите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разходи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Бенефициери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мярката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могат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бъдат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физически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юридически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лица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регистрирани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като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гроздопроизводители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Лозарския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регистър</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Максималният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размер</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разходите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проект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проекти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подадени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един</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кандидат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1 500 000 </w:t>
      </w:r>
      <w:r w:rsidR="00214497" w:rsidRPr="00214497">
        <w:rPr>
          <w:rFonts w:ascii="Arial" w:hAnsi="Arial" w:cs="Arial" w:hint="eastAsia"/>
          <w:noProof/>
          <w:color w:val="000000"/>
          <w:sz w:val="20"/>
        </w:rPr>
        <w:t>лв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Дейностите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които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допустими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изпълнение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мярката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конверсия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сортовия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състав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насажденията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промяна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местонахождението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лозята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подобряване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техниките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управление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лозята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чрез</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изграждане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подземни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колектори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дренаж</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шахти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канали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отводняване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изграждане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w:t>
      </w:r>
      <w:r w:rsidR="00214497" w:rsidRPr="00214497">
        <w:rPr>
          <w:rFonts w:ascii="Arial" w:hAnsi="Arial" w:cs="Arial" w:hint="eastAsia"/>
          <w:noProof/>
          <w:color w:val="000000"/>
          <w:sz w:val="20"/>
        </w:rPr>
        <w:t>или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реконструкция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тераси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изграждане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автоматизирани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системи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капково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напояване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смяна</w:t>
      </w:r>
      <w:r w:rsidR="00214497" w:rsidRPr="00214497">
        <w:rPr>
          <w:rFonts w:ascii="Arial" w:hAnsi="Arial" w:cs="Arial"/>
          <w:noProof/>
          <w:color w:val="000000"/>
          <w:sz w:val="20"/>
        </w:rPr>
        <w:t>/</w:t>
      </w:r>
      <w:r w:rsidR="00214497" w:rsidRPr="00214497">
        <w:rPr>
          <w:rFonts w:ascii="Arial" w:hAnsi="Arial" w:cs="Arial" w:hint="eastAsia"/>
          <w:noProof/>
          <w:color w:val="000000"/>
          <w:sz w:val="20"/>
        </w:rPr>
        <w:t>изграждане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подпорна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конструкция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смяна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формировката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тази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връзка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стартирала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процедура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изменение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Наредба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w:t>
      </w:r>
      <w:r w:rsidR="00214497" w:rsidRPr="00214497">
        <w:rPr>
          <w:rFonts w:ascii="Arial" w:hAnsi="Arial" w:cs="Arial"/>
          <w:noProof/>
          <w:color w:val="000000"/>
          <w:sz w:val="20"/>
        </w:rPr>
        <w:t xml:space="preserve"> 6 </w:t>
      </w:r>
      <w:r w:rsidR="00214497" w:rsidRPr="00214497">
        <w:rPr>
          <w:rFonts w:ascii="Arial" w:hAnsi="Arial" w:cs="Arial" w:hint="eastAsia"/>
          <w:noProof/>
          <w:color w:val="000000"/>
          <w:sz w:val="20"/>
        </w:rPr>
        <w:t>от</w:t>
      </w:r>
      <w:r w:rsidR="00214497" w:rsidRPr="00214497">
        <w:rPr>
          <w:rFonts w:ascii="Arial" w:hAnsi="Arial" w:cs="Arial"/>
          <w:noProof/>
          <w:color w:val="000000"/>
          <w:sz w:val="20"/>
        </w:rPr>
        <w:t xml:space="preserve"> 2018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условията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реда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предоставяне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финансова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помощ</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НППЛВС</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периода</w:t>
      </w:r>
      <w:r w:rsidR="00214497" w:rsidRPr="00214497">
        <w:rPr>
          <w:rFonts w:ascii="Arial" w:hAnsi="Arial" w:cs="Arial"/>
          <w:noProof/>
          <w:color w:val="000000"/>
          <w:sz w:val="20"/>
        </w:rPr>
        <w:t xml:space="preserve"> 2019 – 2023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изменението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определят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два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отделни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подаване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заявления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плащане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двата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първия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от</w:t>
      </w:r>
      <w:r w:rsidR="00214497" w:rsidRPr="00214497">
        <w:rPr>
          <w:rFonts w:ascii="Arial" w:hAnsi="Arial" w:cs="Arial"/>
          <w:noProof/>
          <w:color w:val="000000"/>
          <w:sz w:val="20"/>
        </w:rPr>
        <w:t xml:space="preserve"> 29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w:t>
      </w:r>
      <w:r w:rsidR="00214497" w:rsidRPr="00214497">
        <w:rPr>
          <w:rFonts w:ascii="Arial" w:hAnsi="Arial" w:cs="Arial"/>
          <w:noProof/>
          <w:color w:val="000000"/>
          <w:sz w:val="20"/>
        </w:rPr>
        <w:t xml:space="preserve"> 4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w:t>
      </w:r>
      <w:r w:rsidR="00214497" w:rsidRPr="00214497">
        <w:rPr>
          <w:rFonts w:ascii="Arial" w:hAnsi="Arial" w:cs="Arial"/>
          <w:noProof/>
          <w:color w:val="000000"/>
          <w:sz w:val="20"/>
        </w:rPr>
        <w:t>.</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срокът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подаване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заявления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плащане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01.10.2021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втория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прием</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от</w:t>
      </w:r>
      <w:r w:rsidR="00214497" w:rsidRPr="00214497">
        <w:rPr>
          <w:rFonts w:ascii="Arial" w:hAnsi="Arial" w:cs="Arial"/>
          <w:noProof/>
          <w:color w:val="000000"/>
          <w:sz w:val="20"/>
        </w:rPr>
        <w:t xml:space="preserve"> 30 </w:t>
      </w:r>
      <w:r w:rsidR="00214497" w:rsidRPr="00214497">
        <w:rPr>
          <w:rFonts w:ascii="Arial" w:hAnsi="Arial" w:cs="Arial" w:hint="eastAsia"/>
          <w:noProof/>
          <w:color w:val="000000"/>
          <w:sz w:val="20"/>
        </w:rPr>
        <w:t>юли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w:t>
      </w:r>
      <w:r w:rsidR="00214497" w:rsidRPr="00214497">
        <w:rPr>
          <w:rFonts w:ascii="Arial" w:hAnsi="Arial" w:cs="Arial"/>
          <w:noProof/>
          <w:color w:val="000000"/>
          <w:sz w:val="20"/>
        </w:rPr>
        <w:t xml:space="preserve"> 12 </w:t>
      </w:r>
      <w:r w:rsidR="00214497" w:rsidRPr="00214497">
        <w:rPr>
          <w:rFonts w:ascii="Arial" w:hAnsi="Arial" w:cs="Arial" w:hint="eastAsia"/>
          <w:noProof/>
          <w:color w:val="000000"/>
          <w:sz w:val="20"/>
        </w:rPr>
        <w:t>август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т</w:t>
      </w:r>
      <w:r w:rsidR="00214497" w:rsidRPr="00214497">
        <w:rPr>
          <w:rFonts w:ascii="Arial" w:hAnsi="Arial" w:cs="Arial"/>
          <w:noProof/>
          <w:color w:val="000000"/>
          <w:sz w:val="20"/>
        </w:rPr>
        <w:t>.</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срокът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подаване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заявления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авансово</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плащане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15.12.2021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Проектът</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Наредба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изменение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Наредба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w:t>
      </w:r>
      <w:r w:rsidR="00214497" w:rsidRPr="00214497">
        <w:rPr>
          <w:rFonts w:ascii="Arial" w:hAnsi="Arial" w:cs="Arial"/>
          <w:noProof/>
          <w:color w:val="000000"/>
          <w:sz w:val="20"/>
        </w:rPr>
        <w:t xml:space="preserve"> 6/2018 </w:t>
      </w:r>
      <w:r w:rsidR="00214497" w:rsidRPr="00214497">
        <w:rPr>
          <w:rFonts w:ascii="Arial" w:hAnsi="Arial" w:cs="Arial" w:hint="eastAsia"/>
          <w:noProof/>
          <w:color w:val="000000"/>
          <w:sz w:val="20"/>
        </w:rPr>
        <w:t>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публикуван</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портала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обществена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консултация</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и</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електронната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страница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МЗХГ</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със</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срок</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за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подаване</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на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становища</w:t>
      </w:r>
      <w:r w:rsidR="00214497" w:rsidRPr="00214497">
        <w:rPr>
          <w:rFonts w:ascii="Arial" w:hAnsi="Arial" w:cs="Arial"/>
          <w:noProof/>
          <w:color w:val="000000"/>
          <w:sz w:val="20"/>
        </w:rPr>
        <w:t xml:space="preserve"> </w:t>
      </w:r>
      <w:r w:rsidR="00214497" w:rsidRPr="00214497">
        <w:rPr>
          <w:rFonts w:ascii="Arial" w:hAnsi="Arial" w:cs="Arial" w:hint="eastAsia"/>
          <w:noProof/>
          <w:color w:val="000000"/>
          <w:sz w:val="20"/>
        </w:rPr>
        <w:t>до</w:t>
      </w:r>
      <w:r w:rsidR="00214497" w:rsidRPr="00214497">
        <w:rPr>
          <w:rFonts w:ascii="Arial" w:hAnsi="Arial" w:cs="Arial"/>
          <w:noProof/>
          <w:color w:val="000000"/>
          <w:sz w:val="20"/>
        </w:rPr>
        <w:t xml:space="preserve"> 02.08.2021 </w:t>
      </w:r>
      <w:r w:rsidR="00214497" w:rsidRPr="00214497">
        <w:rPr>
          <w:rFonts w:ascii="Arial" w:hAnsi="Arial" w:cs="Arial" w:hint="eastAsia"/>
          <w:noProof/>
          <w:color w:val="000000"/>
          <w:sz w:val="20"/>
        </w:rPr>
        <w:t>г</w:t>
      </w:r>
      <w:r w:rsidR="00214497" w:rsidRPr="00214497">
        <w:rPr>
          <w:rFonts w:ascii="Arial" w:hAnsi="Arial" w:cs="Arial"/>
          <w:noProof/>
          <w:color w:val="000000"/>
          <w:sz w:val="20"/>
        </w:rPr>
        <w:t xml:space="preserve">. </w:t>
      </w:r>
    </w:p>
    <w:p w:rsidR="001B1430" w:rsidRDefault="001B1430"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bookmarkStart w:id="0" w:name="_GoBack"/>
            <w:bookmarkEnd w:id="0"/>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660110" w:rsidRPr="008B5C7E" w:rsidRDefault="005B2FE3" w:rsidP="00660110">
      <w:pPr>
        <w:jc w:val="both"/>
        <w:rPr>
          <w:rFonts w:ascii="Arial" w:hAnsi="Arial" w:cs="Arial"/>
          <w:noProof/>
          <w:color w:val="000000"/>
          <w:sz w:val="20"/>
        </w:rPr>
      </w:pPr>
      <w:r w:rsidRPr="005B2FE3">
        <w:rPr>
          <w:rFonts w:ascii="Arial" w:hAnsi="Arial" w:cs="Arial"/>
          <w:b/>
          <w:noProof/>
          <w:color w:val="000000"/>
          <w:sz w:val="20"/>
          <w:lang w:val="en-US"/>
        </w:rPr>
        <w:t xml:space="preserve">3. </w:t>
      </w:r>
      <w:r w:rsidR="00660110">
        <w:rPr>
          <w:rFonts w:ascii="Arial" w:hAnsi="Arial" w:cs="Arial"/>
          <w:b/>
          <w:noProof/>
          <w:color w:val="000000"/>
          <w:sz w:val="20"/>
        </w:rPr>
        <w:t>Министрите по селско стопанство</w:t>
      </w:r>
      <w:r w:rsidR="00532923">
        <w:rPr>
          <w:rFonts w:ascii="Arial" w:hAnsi="Arial" w:cs="Arial"/>
          <w:b/>
          <w:noProof/>
          <w:color w:val="000000"/>
          <w:sz w:val="20"/>
        </w:rPr>
        <w:t xml:space="preserve"> от ЕС</w:t>
      </w:r>
      <w:r w:rsidR="00660110">
        <w:rPr>
          <w:rFonts w:ascii="Arial" w:hAnsi="Arial" w:cs="Arial"/>
          <w:b/>
          <w:noProof/>
          <w:color w:val="000000"/>
          <w:sz w:val="20"/>
        </w:rPr>
        <w:t xml:space="preserve"> потърдиха предварителното споразумението за ОСП след 2023 г.</w:t>
      </w:r>
      <w:r w:rsidR="00660110">
        <w:rPr>
          <w:rFonts w:ascii="Arial" w:hAnsi="Arial" w:cs="Arial"/>
          <w:noProof/>
          <w:color w:val="000000"/>
          <w:sz w:val="20"/>
        </w:rPr>
        <w:t xml:space="preserve"> По време на Съвета по селско стопанство и рибарство, проведен на 28-29 юни, министрите по селско стопанство</w:t>
      </w:r>
      <w:r w:rsidR="007F3BEB">
        <w:rPr>
          <w:rFonts w:ascii="Arial" w:hAnsi="Arial" w:cs="Arial"/>
          <w:noProof/>
          <w:color w:val="000000"/>
          <w:sz w:val="20"/>
          <w:lang w:val="en-US"/>
        </w:rPr>
        <w:t xml:space="preserve"> </w:t>
      </w:r>
      <w:r w:rsidR="007F3BEB">
        <w:rPr>
          <w:rFonts w:ascii="Arial" w:hAnsi="Arial" w:cs="Arial"/>
          <w:noProof/>
          <w:color w:val="000000"/>
          <w:sz w:val="20"/>
        </w:rPr>
        <w:t>от ЕС</w:t>
      </w:r>
      <w:r w:rsidR="00660110">
        <w:rPr>
          <w:rFonts w:ascii="Arial" w:hAnsi="Arial" w:cs="Arial"/>
          <w:noProof/>
          <w:color w:val="000000"/>
          <w:sz w:val="20"/>
        </w:rPr>
        <w:t xml:space="preserve"> потвърдиха предварителното политическо споразумение за прилагане на ОСП след 2023 г., постигнато между Съвета и ЕП по време на последния „супер триалог“ организиран от португалското председателство на 25-26 юни. Министрите заявиха също, че очакват да получат възможно най-скоро окончателните законодателни текстове</w:t>
      </w:r>
      <w:r w:rsidR="0099155B">
        <w:rPr>
          <w:rFonts w:ascii="Arial" w:hAnsi="Arial" w:cs="Arial"/>
          <w:noProof/>
          <w:color w:val="000000"/>
          <w:sz w:val="20"/>
        </w:rPr>
        <w:t xml:space="preserve"> на</w:t>
      </w:r>
      <w:r w:rsidR="00660110">
        <w:rPr>
          <w:rFonts w:ascii="Arial" w:hAnsi="Arial" w:cs="Arial"/>
          <w:noProof/>
          <w:color w:val="000000"/>
          <w:sz w:val="20"/>
        </w:rPr>
        <w:t xml:space="preserve"> регламенти</w:t>
      </w:r>
      <w:r w:rsidR="0099155B">
        <w:rPr>
          <w:rFonts w:ascii="Arial" w:hAnsi="Arial" w:cs="Arial"/>
          <w:noProof/>
          <w:color w:val="000000"/>
          <w:sz w:val="20"/>
        </w:rPr>
        <w:t>те от пакета</w:t>
      </w:r>
      <w:r w:rsidR="00660110">
        <w:rPr>
          <w:rFonts w:ascii="Arial" w:hAnsi="Arial" w:cs="Arial"/>
          <w:noProof/>
          <w:color w:val="000000"/>
          <w:sz w:val="20"/>
        </w:rPr>
        <w:t xml:space="preserve"> за реформа на ОСП след 2023 г. (Регламент за стратегическите планове по ОСП, Хоризонтален регламент и Регламента за изменение на Регламента за ООП). Председателят на Съвета</w:t>
      </w:r>
      <w:r w:rsidR="0099155B">
        <w:rPr>
          <w:rFonts w:ascii="Arial" w:hAnsi="Arial" w:cs="Arial"/>
          <w:noProof/>
          <w:color w:val="000000"/>
          <w:sz w:val="20"/>
        </w:rPr>
        <w:t xml:space="preserve"> по земеделие и рибарство</w:t>
      </w:r>
      <w:r w:rsidR="007B2C12">
        <w:rPr>
          <w:rFonts w:ascii="Arial" w:hAnsi="Arial" w:cs="Arial"/>
          <w:noProof/>
          <w:color w:val="000000"/>
          <w:sz w:val="20"/>
        </w:rPr>
        <w:t xml:space="preserve"> </w:t>
      </w:r>
      <w:r w:rsidR="0099155B" w:rsidRPr="0099155B">
        <w:rPr>
          <w:rFonts w:ascii="Arial" w:hAnsi="Arial" w:cs="Arial" w:hint="eastAsia"/>
          <w:noProof/>
          <w:color w:val="000000"/>
          <w:sz w:val="20"/>
        </w:rPr>
        <w:t>Мария</w:t>
      </w:r>
      <w:r w:rsidR="0099155B" w:rsidRPr="0099155B">
        <w:rPr>
          <w:rFonts w:ascii="Arial" w:hAnsi="Arial" w:cs="Arial"/>
          <w:noProof/>
          <w:color w:val="000000"/>
          <w:sz w:val="20"/>
        </w:rPr>
        <w:t xml:space="preserve"> </w:t>
      </w:r>
      <w:r w:rsidR="0099155B" w:rsidRPr="0099155B">
        <w:rPr>
          <w:rFonts w:ascii="Arial" w:hAnsi="Arial" w:cs="Arial" w:hint="eastAsia"/>
          <w:noProof/>
          <w:color w:val="000000"/>
          <w:sz w:val="20"/>
        </w:rPr>
        <w:t>до</w:t>
      </w:r>
      <w:r w:rsidR="0099155B" w:rsidRPr="0099155B">
        <w:rPr>
          <w:rFonts w:ascii="Arial" w:hAnsi="Arial" w:cs="Arial"/>
          <w:noProof/>
          <w:color w:val="000000"/>
          <w:sz w:val="20"/>
        </w:rPr>
        <w:t xml:space="preserve"> </w:t>
      </w:r>
      <w:r w:rsidR="0099155B" w:rsidRPr="0099155B">
        <w:rPr>
          <w:rFonts w:ascii="Arial" w:hAnsi="Arial" w:cs="Arial" w:hint="eastAsia"/>
          <w:noProof/>
          <w:color w:val="000000"/>
          <w:sz w:val="20"/>
        </w:rPr>
        <w:t>Сеу</w:t>
      </w:r>
      <w:r w:rsidR="0099155B" w:rsidRPr="0099155B">
        <w:rPr>
          <w:rFonts w:ascii="Arial" w:hAnsi="Arial" w:cs="Arial"/>
          <w:noProof/>
          <w:color w:val="000000"/>
          <w:sz w:val="20"/>
        </w:rPr>
        <w:t xml:space="preserve"> </w:t>
      </w:r>
      <w:r w:rsidR="0099155B" w:rsidRPr="0099155B">
        <w:rPr>
          <w:rFonts w:ascii="Arial" w:hAnsi="Arial" w:cs="Arial" w:hint="eastAsia"/>
          <w:noProof/>
          <w:color w:val="000000"/>
          <w:sz w:val="20"/>
        </w:rPr>
        <w:t>Антунеш</w:t>
      </w:r>
      <w:r w:rsidR="0099155B" w:rsidRPr="0099155B">
        <w:rPr>
          <w:rFonts w:ascii="Arial" w:hAnsi="Arial" w:cs="Arial"/>
          <w:noProof/>
          <w:color w:val="000000"/>
          <w:sz w:val="20"/>
        </w:rPr>
        <w:t xml:space="preserve"> </w:t>
      </w:r>
      <w:r w:rsidR="00660110">
        <w:rPr>
          <w:rFonts w:ascii="Arial" w:hAnsi="Arial" w:cs="Arial"/>
          <w:noProof/>
          <w:color w:val="000000"/>
          <w:sz w:val="20"/>
        </w:rPr>
        <w:t xml:space="preserve">(министър по селско стопанство на Португалия) заяви, че това споразумение поставя заключение на „тригодишен процес на интензивни преговори и работа между ЕП и Съвета“. </w:t>
      </w:r>
      <w:r w:rsidR="00660110">
        <w:rPr>
          <w:rFonts w:ascii="Arial" w:hAnsi="Arial" w:cs="Arial"/>
          <w:noProof/>
          <w:color w:val="000000"/>
          <w:sz w:val="20"/>
        </w:rPr>
        <w:lastRenderedPageBreak/>
        <w:t>Според нея, постигнатото споразумение е изключително близо до първоначалния мандат за преговори, предоста</w:t>
      </w:r>
      <w:r w:rsidR="007B2C12">
        <w:rPr>
          <w:rFonts w:ascii="Arial" w:hAnsi="Arial" w:cs="Arial"/>
          <w:noProof/>
          <w:color w:val="000000"/>
          <w:sz w:val="20"/>
        </w:rPr>
        <w:t>в</w:t>
      </w:r>
      <w:r w:rsidR="00660110">
        <w:rPr>
          <w:rFonts w:ascii="Arial" w:hAnsi="Arial" w:cs="Arial"/>
          <w:noProof/>
          <w:color w:val="000000"/>
          <w:sz w:val="20"/>
        </w:rPr>
        <w:t xml:space="preserve">ен от </w:t>
      </w:r>
      <w:r w:rsidR="007B2C12">
        <w:rPr>
          <w:rFonts w:ascii="Arial" w:hAnsi="Arial" w:cs="Arial"/>
          <w:noProof/>
          <w:color w:val="000000"/>
          <w:sz w:val="20"/>
        </w:rPr>
        <w:t>държавите членки</w:t>
      </w:r>
      <w:r w:rsidR="00660110">
        <w:rPr>
          <w:rFonts w:ascii="Arial" w:hAnsi="Arial" w:cs="Arial"/>
          <w:noProof/>
          <w:color w:val="000000"/>
          <w:sz w:val="20"/>
        </w:rPr>
        <w:t>. Според европейския комисар по селско стопанство</w:t>
      </w:r>
      <w:r w:rsidR="0037680F">
        <w:rPr>
          <w:rFonts w:ascii="Arial" w:hAnsi="Arial" w:cs="Arial"/>
          <w:noProof/>
          <w:color w:val="000000"/>
          <w:sz w:val="20"/>
        </w:rPr>
        <w:t xml:space="preserve"> Януш Войчеховски</w:t>
      </w:r>
      <w:r w:rsidR="00660110">
        <w:rPr>
          <w:rFonts w:ascii="Arial" w:hAnsi="Arial" w:cs="Arial"/>
          <w:noProof/>
          <w:color w:val="000000"/>
          <w:sz w:val="20"/>
        </w:rPr>
        <w:t>, съ-законодателите са постигнали „балансирано споразумение, което ще отговори на очакванията на обществото“. Той определи реформата за ОСП след 2023 г. като „най-голямата реформа след 90-те“</w:t>
      </w:r>
      <w:r w:rsidR="0037680F">
        <w:rPr>
          <w:rFonts w:ascii="Arial" w:hAnsi="Arial" w:cs="Arial"/>
          <w:noProof/>
          <w:color w:val="000000"/>
          <w:sz w:val="20"/>
        </w:rPr>
        <w:t xml:space="preserve"> и</w:t>
      </w:r>
      <w:r w:rsidR="00660110">
        <w:rPr>
          <w:rFonts w:ascii="Arial" w:hAnsi="Arial" w:cs="Arial"/>
          <w:noProof/>
          <w:color w:val="000000"/>
          <w:sz w:val="20"/>
        </w:rPr>
        <w:t xml:space="preserve"> допълни, че подкрепата на министрите в момента „е от ключово  значение за успешния преход към по-устойчиво селско стопанство в ЕС“. По време на заседанието редица министри направиха изявления във връзка с постигнатото споразумение</w:t>
      </w:r>
      <w:r w:rsidR="00736B38">
        <w:rPr>
          <w:rFonts w:ascii="Arial" w:hAnsi="Arial" w:cs="Arial"/>
          <w:noProof/>
          <w:color w:val="000000"/>
          <w:sz w:val="20"/>
        </w:rPr>
        <w:t>. О</w:t>
      </w:r>
      <w:r w:rsidR="00660110">
        <w:rPr>
          <w:rFonts w:ascii="Arial" w:hAnsi="Arial" w:cs="Arial"/>
          <w:noProof/>
          <w:color w:val="000000"/>
          <w:sz w:val="20"/>
        </w:rPr>
        <w:t>свен, че заявиха подкрепа за пост</w:t>
      </w:r>
      <w:r w:rsidR="00736B38">
        <w:rPr>
          <w:rFonts w:ascii="Arial" w:hAnsi="Arial" w:cs="Arial"/>
          <w:noProof/>
          <w:color w:val="000000"/>
          <w:sz w:val="20"/>
        </w:rPr>
        <w:t>и</w:t>
      </w:r>
      <w:r w:rsidR="00660110">
        <w:rPr>
          <w:rFonts w:ascii="Arial" w:hAnsi="Arial" w:cs="Arial"/>
          <w:noProof/>
          <w:color w:val="000000"/>
          <w:sz w:val="20"/>
        </w:rPr>
        <w:t>гане на споразумение, за да „започне работа</w:t>
      </w:r>
      <w:r w:rsidR="00736B38">
        <w:rPr>
          <w:rFonts w:ascii="Arial" w:hAnsi="Arial" w:cs="Arial"/>
          <w:noProof/>
          <w:color w:val="000000"/>
          <w:sz w:val="20"/>
        </w:rPr>
        <w:t>та</w:t>
      </w:r>
      <w:r w:rsidR="00660110">
        <w:rPr>
          <w:rFonts w:ascii="Arial" w:hAnsi="Arial" w:cs="Arial"/>
          <w:noProof/>
          <w:color w:val="000000"/>
          <w:sz w:val="20"/>
        </w:rPr>
        <w:t xml:space="preserve"> по същество“, </w:t>
      </w:r>
      <w:r w:rsidR="00736B38">
        <w:rPr>
          <w:rFonts w:ascii="Arial" w:hAnsi="Arial" w:cs="Arial"/>
          <w:noProof/>
          <w:color w:val="000000"/>
          <w:sz w:val="20"/>
        </w:rPr>
        <w:t xml:space="preserve">те </w:t>
      </w:r>
      <w:r w:rsidR="00660110">
        <w:rPr>
          <w:rFonts w:ascii="Arial" w:hAnsi="Arial" w:cs="Arial"/>
          <w:noProof/>
          <w:color w:val="000000"/>
          <w:sz w:val="20"/>
        </w:rPr>
        <w:t>изразиха също</w:t>
      </w:r>
      <w:r w:rsidR="00736B38">
        <w:rPr>
          <w:rFonts w:ascii="Arial" w:hAnsi="Arial" w:cs="Arial"/>
          <w:noProof/>
          <w:color w:val="000000"/>
          <w:sz w:val="20"/>
        </w:rPr>
        <w:t xml:space="preserve"> така и</w:t>
      </w:r>
      <w:r w:rsidR="00660110">
        <w:rPr>
          <w:rFonts w:ascii="Arial" w:hAnsi="Arial" w:cs="Arial"/>
          <w:noProof/>
          <w:color w:val="000000"/>
          <w:sz w:val="20"/>
        </w:rPr>
        <w:t xml:space="preserve"> резерви по различните елементи на предложения законодателен пакет. </w:t>
      </w:r>
      <w:r w:rsidR="00736B38">
        <w:rPr>
          <w:rFonts w:ascii="Arial" w:hAnsi="Arial" w:cs="Arial"/>
          <w:noProof/>
          <w:color w:val="000000"/>
          <w:sz w:val="20"/>
        </w:rPr>
        <w:t>За</w:t>
      </w:r>
      <w:r w:rsidR="00660110">
        <w:rPr>
          <w:rFonts w:ascii="Arial" w:hAnsi="Arial" w:cs="Arial"/>
          <w:noProof/>
          <w:color w:val="000000"/>
          <w:sz w:val="20"/>
        </w:rPr>
        <w:t xml:space="preserve"> България к</w:t>
      </w:r>
      <w:r w:rsidR="00660110" w:rsidRPr="002253C1">
        <w:rPr>
          <w:rFonts w:ascii="Arial" w:hAnsi="Arial" w:cs="Arial" w:hint="eastAsia"/>
          <w:noProof/>
          <w:color w:val="000000"/>
          <w:sz w:val="20"/>
        </w:rPr>
        <w:t>лючов</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приоритет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в</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новата</w:t>
      </w:r>
      <w:r w:rsidR="00660110" w:rsidRPr="002253C1">
        <w:rPr>
          <w:rFonts w:ascii="Arial" w:hAnsi="Arial" w:cs="Arial"/>
          <w:noProof/>
          <w:color w:val="000000"/>
          <w:sz w:val="20"/>
        </w:rPr>
        <w:t xml:space="preserve"> </w:t>
      </w:r>
      <w:r w:rsidR="00660110">
        <w:rPr>
          <w:rFonts w:ascii="Arial" w:hAnsi="Arial" w:cs="Arial" w:hint="eastAsia"/>
          <w:noProof/>
          <w:color w:val="000000"/>
          <w:sz w:val="20"/>
          <w:lang w:val="en-US"/>
        </w:rPr>
        <w:t>ОСП</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остава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обвързаната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подкрепа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Страната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удовлетворена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постигнатия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компромис</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нивото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подкрепа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13+2%, </w:t>
      </w:r>
      <w:r w:rsidR="00660110" w:rsidRPr="002253C1">
        <w:rPr>
          <w:rFonts w:ascii="Arial" w:hAnsi="Arial" w:cs="Arial" w:hint="eastAsia"/>
          <w:noProof/>
          <w:color w:val="000000"/>
          <w:sz w:val="20"/>
        </w:rPr>
        <w:t>но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изрази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сериозно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безпокойство</w:t>
      </w:r>
      <w:r w:rsidR="00660110" w:rsidRPr="002253C1">
        <w:rPr>
          <w:rFonts w:ascii="Arial" w:hAnsi="Arial" w:cs="Arial"/>
          <w:noProof/>
          <w:color w:val="000000"/>
          <w:sz w:val="20"/>
        </w:rPr>
        <w:t xml:space="preserve"> </w:t>
      </w:r>
      <w:r w:rsidR="00736B38">
        <w:rPr>
          <w:rFonts w:ascii="Arial" w:hAnsi="Arial" w:cs="Arial" w:hint="eastAsia"/>
          <w:noProof/>
          <w:color w:val="000000"/>
          <w:sz w:val="20"/>
          <w:lang w:val="en-US"/>
        </w:rPr>
        <w:t>за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изключването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трапезните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картофи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списъка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допустими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подпомагане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продукти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България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изготви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Декларация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подкрепена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Румъния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Словакия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Чехия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в</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която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посочва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че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запазването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всички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инструменти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подпомагане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картофопроизводителите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които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налични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в</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момента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огромно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значение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за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нас</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в</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унисон</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целите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реформата</w:t>
      </w:r>
      <w:r w:rsidR="00660110" w:rsidRPr="002253C1">
        <w:rPr>
          <w:rFonts w:ascii="Arial" w:hAnsi="Arial" w:cs="Arial"/>
          <w:noProof/>
          <w:color w:val="000000"/>
          <w:sz w:val="20"/>
        </w:rPr>
        <w:t>.</w:t>
      </w:r>
      <w:r w:rsidR="00660110">
        <w:rPr>
          <w:rFonts w:ascii="Arial" w:hAnsi="Arial" w:cs="Arial"/>
          <w:noProof/>
          <w:color w:val="000000"/>
          <w:sz w:val="20"/>
        </w:rPr>
        <w:t xml:space="preserve"> </w:t>
      </w:r>
      <w:r w:rsidR="00660110" w:rsidRPr="001138D5">
        <w:rPr>
          <w:rFonts w:ascii="Arial" w:hAnsi="Arial" w:cs="Arial" w:hint="eastAsia"/>
          <w:noProof/>
          <w:color w:val="000000"/>
          <w:sz w:val="20"/>
        </w:rPr>
        <w:t>Друг</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много</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важен</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приоритет</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за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страната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ни</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беше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запазване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преходната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национална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помощ</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България</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постигна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продължаване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прилагането</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този</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тип</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подкрепа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с</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възможност</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за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актуализиране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референтните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периоди</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за</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необвързаните</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схеми</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и</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с</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намаляващ</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бюджет</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с</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по</w:t>
      </w:r>
      <w:r w:rsidR="00660110" w:rsidRPr="001138D5">
        <w:rPr>
          <w:rFonts w:ascii="Arial" w:hAnsi="Arial" w:cs="Arial"/>
          <w:noProof/>
          <w:color w:val="000000"/>
          <w:sz w:val="20"/>
        </w:rPr>
        <w:t xml:space="preserve"> 5% </w:t>
      </w:r>
      <w:r w:rsidR="00660110" w:rsidRPr="001138D5">
        <w:rPr>
          <w:rFonts w:ascii="Arial" w:hAnsi="Arial" w:cs="Arial" w:hint="eastAsia"/>
          <w:noProof/>
          <w:color w:val="000000"/>
          <w:sz w:val="20"/>
        </w:rPr>
        <w:t>годишно</w:t>
      </w:r>
      <w:r w:rsidR="00660110" w:rsidRPr="001138D5">
        <w:rPr>
          <w:rFonts w:ascii="Arial" w:hAnsi="Arial" w:cs="Arial"/>
          <w:noProof/>
          <w:color w:val="000000"/>
          <w:sz w:val="20"/>
        </w:rPr>
        <w:t xml:space="preserve"> </w:t>
      </w:r>
      <w:r w:rsidR="00660110" w:rsidRPr="001138D5">
        <w:rPr>
          <w:rFonts w:ascii="Arial" w:hAnsi="Arial" w:cs="Arial" w:hint="eastAsia"/>
          <w:noProof/>
          <w:color w:val="000000"/>
          <w:sz w:val="20"/>
        </w:rPr>
        <w:t>от</w:t>
      </w:r>
      <w:r w:rsidR="00660110" w:rsidRPr="001138D5">
        <w:rPr>
          <w:rFonts w:ascii="Arial" w:hAnsi="Arial" w:cs="Arial"/>
          <w:noProof/>
          <w:color w:val="000000"/>
          <w:sz w:val="20"/>
        </w:rPr>
        <w:t xml:space="preserve"> 2024 </w:t>
      </w:r>
      <w:r w:rsidR="00660110" w:rsidRPr="001138D5">
        <w:rPr>
          <w:rFonts w:ascii="Arial" w:hAnsi="Arial" w:cs="Arial" w:hint="eastAsia"/>
          <w:noProof/>
          <w:color w:val="000000"/>
          <w:sz w:val="20"/>
        </w:rPr>
        <w:t>г</w:t>
      </w:r>
      <w:r w:rsidR="00660110" w:rsidRPr="001138D5">
        <w:rPr>
          <w:rFonts w:ascii="Arial" w:hAnsi="Arial" w:cs="Arial"/>
          <w:noProof/>
          <w:color w:val="000000"/>
          <w:sz w:val="20"/>
        </w:rPr>
        <w:t>.</w:t>
      </w:r>
      <w:r w:rsidR="00660110">
        <w:rPr>
          <w:rFonts w:ascii="Arial" w:hAnsi="Arial" w:cs="Arial"/>
          <w:noProof/>
          <w:color w:val="000000"/>
          <w:sz w:val="20"/>
        </w:rPr>
        <w:t xml:space="preserve"> След одобрението на Съвета, п</w:t>
      </w:r>
      <w:r w:rsidR="00660110" w:rsidRPr="002253C1">
        <w:rPr>
          <w:rFonts w:ascii="Arial" w:hAnsi="Arial" w:cs="Arial" w:hint="eastAsia"/>
          <w:noProof/>
          <w:color w:val="000000"/>
          <w:sz w:val="20"/>
        </w:rPr>
        <w:t>редстои</w:t>
      </w:r>
      <w:r w:rsidR="00660110" w:rsidRPr="002253C1">
        <w:rPr>
          <w:rFonts w:ascii="Arial" w:hAnsi="Arial" w:cs="Arial"/>
          <w:noProof/>
          <w:color w:val="000000"/>
          <w:sz w:val="20"/>
        </w:rPr>
        <w:t xml:space="preserve"> </w:t>
      </w:r>
      <w:r w:rsidR="00660110">
        <w:rPr>
          <w:rFonts w:ascii="Arial" w:hAnsi="Arial" w:cs="Arial"/>
          <w:noProof/>
          <w:color w:val="000000"/>
          <w:sz w:val="20"/>
        </w:rPr>
        <w:t xml:space="preserve">заключителна </w:t>
      </w:r>
      <w:r w:rsidR="00660110" w:rsidRPr="002253C1">
        <w:rPr>
          <w:rFonts w:ascii="Arial" w:hAnsi="Arial" w:cs="Arial" w:hint="eastAsia"/>
          <w:noProof/>
          <w:color w:val="000000"/>
          <w:sz w:val="20"/>
        </w:rPr>
        <w:t>работа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междуинституционално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равнище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оставащите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технически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подробности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предложената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реформа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след</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което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тя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ще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бъде</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официално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одобрена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както</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Европейския</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парламент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така</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и</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от</w:t>
      </w:r>
      <w:r w:rsidR="00660110" w:rsidRPr="002253C1">
        <w:rPr>
          <w:rFonts w:ascii="Arial" w:hAnsi="Arial" w:cs="Arial"/>
          <w:noProof/>
          <w:color w:val="000000"/>
          <w:sz w:val="20"/>
        </w:rPr>
        <w:t xml:space="preserve"> </w:t>
      </w:r>
      <w:r w:rsidR="00660110" w:rsidRPr="002253C1">
        <w:rPr>
          <w:rFonts w:ascii="Arial" w:hAnsi="Arial" w:cs="Arial" w:hint="eastAsia"/>
          <w:noProof/>
          <w:color w:val="000000"/>
          <w:sz w:val="20"/>
        </w:rPr>
        <w:t>Съвета</w:t>
      </w:r>
      <w:r w:rsidR="00660110" w:rsidRPr="002253C1">
        <w:rPr>
          <w:rFonts w:ascii="Arial" w:hAnsi="Arial" w:cs="Arial"/>
          <w:noProof/>
          <w:color w:val="000000"/>
          <w:sz w:val="20"/>
        </w:rPr>
        <w:t>.</w:t>
      </w: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71D57" w:rsidRPr="00C243DD" w:rsidRDefault="005B2FE3" w:rsidP="00F71D57">
      <w:pPr>
        <w:jc w:val="both"/>
        <w:rPr>
          <w:rFonts w:ascii="Arial" w:hAnsi="Arial" w:cs="Arial"/>
          <w:sz w:val="20"/>
        </w:rPr>
      </w:pPr>
      <w:r w:rsidRPr="005B2FE3">
        <w:rPr>
          <w:rFonts w:ascii="Arial" w:hAnsi="Arial" w:cs="Arial"/>
          <w:b/>
          <w:noProof/>
          <w:color w:val="000000"/>
          <w:sz w:val="20"/>
          <w:lang w:val="en-US"/>
        </w:rPr>
        <w:t>4.</w:t>
      </w:r>
      <w:r w:rsidR="00F71D57">
        <w:rPr>
          <w:rFonts w:ascii="Arial" w:hAnsi="Arial" w:cs="Arial"/>
          <w:b/>
          <w:noProof/>
          <w:color w:val="000000"/>
          <w:sz w:val="20"/>
        </w:rPr>
        <w:t xml:space="preserve"> </w:t>
      </w:r>
      <w:r w:rsidR="00F71D57" w:rsidRPr="00C243DD">
        <w:rPr>
          <w:rFonts w:ascii="Arial" w:hAnsi="Arial" w:cs="Arial"/>
          <w:b/>
          <w:sz w:val="20"/>
        </w:rPr>
        <w:t>На проведения Съвет по земеделие</w:t>
      </w:r>
      <w:r w:rsidR="00E51D9E">
        <w:rPr>
          <w:rFonts w:ascii="Arial" w:hAnsi="Arial" w:cs="Arial"/>
          <w:b/>
          <w:sz w:val="20"/>
        </w:rPr>
        <w:t xml:space="preserve"> и рибарство на 28 юни</w:t>
      </w:r>
      <w:r w:rsidR="00F71D57" w:rsidRPr="00C243DD">
        <w:rPr>
          <w:rFonts w:ascii="Arial" w:hAnsi="Arial" w:cs="Arial"/>
          <w:b/>
          <w:sz w:val="20"/>
        </w:rPr>
        <w:t xml:space="preserve"> Комисията срещна широка подкрепа </w:t>
      </w:r>
      <w:r w:rsidR="00E51D9E">
        <w:rPr>
          <w:rFonts w:ascii="Arial" w:hAnsi="Arial" w:cs="Arial"/>
          <w:b/>
          <w:sz w:val="20"/>
        </w:rPr>
        <w:t>за</w:t>
      </w:r>
      <w:r w:rsidR="00F71D57" w:rsidRPr="00C243DD">
        <w:rPr>
          <w:rFonts w:ascii="Arial" w:hAnsi="Arial" w:cs="Arial"/>
          <w:b/>
          <w:sz w:val="20"/>
        </w:rPr>
        <w:t xml:space="preserve"> амбицията си да определи максимално разрешено</w:t>
      </w:r>
      <w:r w:rsidR="00E51D9E">
        <w:rPr>
          <w:rFonts w:ascii="Arial" w:hAnsi="Arial" w:cs="Arial"/>
          <w:b/>
          <w:sz w:val="20"/>
        </w:rPr>
        <w:t>то</w:t>
      </w:r>
      <w:r w:rsidR="00F71D57" w:rsidRPr="00C243DD">
        <w:rPr>
          <w:rFonts w:ascii="Arial" w:hAnsi="Arial" w:cs="Arial"/>
          <w:b/>
          <w:sz w:val="20"/>
        </w:rPr>
        <w:t xml:space="preserve"> ниво от 10% на намаляване на размера на колониите на медоносните пчели, така наречената специфична цел за защита на медоносните пчели от пестициди в ЕС.</w:t>
      </w:r>
      <w:r w:rsidR="00F71D57" w:rsidRPr="00C243DD">
        <w:rPr>
          <w:rFonts w:ascii="Arial" w:hAnsi="Arial" w:cs="Arial"/>
          <w:sz w:val="20"/>
        </w:rPr>
        <w:t xml:space="preserve"> По време на обръщението си еврокомисарят по здравеопазване Стела Кириакидис прикани делегациите да подкрепят тази амбициозна, но осъществима цел, заявявайки, че е отворена и за по-ниска стойност от 10%, ако има явно мнозинство, </w:t>
      </w:r>
      <w:r w:rsidR="00E51D9E">
        <w:rPr>
          <w:rFonts w:ascii="Arial" w:hAnsi="Arial" w:cs="Arial"/>
          <w:sz w:val="20"/>
        </w:rPr>
        <w:t xml:space="preserve">но </w:t>
      </w:r>
      <w:r w:rsidR="00F71D57" w:rsidRPr="00C243DD">
        <w:rPr>
          <w:rFonts w:ascii="Arial" w:hAnsi="Arial" w:cs="Arial"/>
          <w:sz w:val="20"/>
        </w:rPr>
        <w:t xml:space="preserve">счита </w:t>
      </w:r>
      <w:r w:rsidR="00E51D9E">
        <w:rPr>
          <w:rFonts w:ascii="Arial" w:hAnsi="Arial" w:cs="Arial"/>
          <w:sz w:val="20"/>
        </w:rPr>
        <w:t>по-високия процент</w:t>
      </w:r>
      <w:r w:rsidR="00F71D57" w:rsidRPr="00C243DD">
        <w:rPr>
          <w:rFonts w:ascii="Arial" w:hAnsi="Arial" w:cs="Arial"/>
          <w:sz w:val="20"/>
        </w:rPr>
        <w:t xml:space="preserve"> за желател</w:t>
      </w:r>
      <w:r w:rsidR="00E51D9E">
        <w:rPr>
          <w:rFonts w:ascii="Arial" w:hAnsi="Arial" w:cs="Arial"/>
          <w:sz w:val="20"/>
        </w:rPr>
        <w:t>е</w:t>
      </w:r>
      <w:r w:rsidR="00F71D57" w:rsidRPr="00C243DD">
        <w:rPr>
          <w:rFonts w:ascii="Arial" w:hAnsi="Arial" w:cs="Arial"/>
          <w:sz w:val="20"/>
        </w:rPr>
        <w:t xml:space="preserve">н и осъществим. По време на обмена на мнения министрите подкрепиха въвеждането на единна и обща цел, за да имат еднакво ниво </w:t>
      </w:r>
      <w:r w:rsidR="005331E2">
        <w:rPr>
          <w:rFonts w:ascii="Arial" w:hAnsi="Arial" w:cs="Arial"/>
          <w:sz w:val="20"/>
        </w:rPr>
        <w:t>на защита на пчелите в целия ЕС. Д</w:t>
      </w:r>
      <w:r w:rsidR="00F71D57" w:rsidRPr="00C243DD">
        <w:rPr>
          <w:rFonts w:ascii="Arial" w:hAnsi="Arial" w:cs="Arial"/>
          <w:sz w:val="20"/>
        </w:rPr>
        <w:t>елегациите само на няколко от държавите членки заявиха, че трябва да има диференциран подход, който да отразява разликите в пчеларските практики, различните климатични условия и изобилието от опрашители. Председателят на Съвета изрази увереността си, че обменът на мнения ще доведе до въвеждането на общоевропейски мерки за защита на популациите на медоносните пчели от въздействието на пестицидите. Според Организацията по прехрана и земеделие към ООН (FAO) пчелите опрашват 71 от 100-те вида култури, които осигуряват 90% от храната в света, което осезаемо се променя през последните две десетилетия.</w:t>
      </w:r>
    </w:p>
    <w:p w:rsidR="00815640" w:rsidRPr="00F71D57" w:rsidRDefault="00815640" w:rsidP="001A0EBC">
      <w:pPr>
        <w:jc w:val="both"/>
        <w:rPr>
          <w:rFonts w:ascii="Arial" w:hAnsi="Arial" w:cs="Arial"/>
          <w:b/>
          <w:noProof/>
          <w:color w:val="000000"/>
          <w:sz w:val="20"/>
        </w:rPr>
      </w:pPr>
    </w:p>
    <w:p w:rsidR="00B64B72" w:rsidRPr="005915B0" w:rsidRDefault="00B64B72" w:rsidP="00CB62A3">
      <w:pPr>
        <w:jc w:val="both"/>
        <w:rPr>
          <w:rFonts w:ascii="Arial" w:hAnsi="Arial" w:cs="Arial"/>
          <w:color w:val="000000"/>
          <w:sz w:val="20"/>
        </w:rPr>
      </w:pPr>
    </w:p>
    <w:p w:rsidR="00B64B72" w:rsidRDefault="00B64B72" w:rsidP="00CB62A3">
      <w:pPr>
        <w:jc w:val="both"/>
        <w:rPr>
          <w:rFonts w:ascii="Verdana" w:hAnsi="Verdana"/>
          <w:sz w:val="20"/>
        </w:rPr>
      </w:pPr>
    </w:p>
    <w:sectPr w:rsidR="00B64B72"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F1" w:rsidRDefault="00F758F1">
      <w:r>
        <w:separator/>
      </w:r>
    </w:p>
  </w:endnote>
  <w:endnote w:type="continuationSeparator" w:id="0">
    <w:p w:rsidR="00F758F1" w:rsidRDefault="00F7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75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F758F1"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14497">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F758F1">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F1" w:rsidRDefault="00F758F1">
      <w:r>
        <w:separator/>
      </w:r>
    </w:p>
  </w:footnote>
  <w:footnote w:type="continuationSeparator" w:id="0">
    <w:p w:rsidR="00F758F1" w:rsidRDefault="00F7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758F1"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F758F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w:t>
    </w:r>
    <w:r w:rsidR="0045500B">
      <w:rPr>
        <w:rFonts w:ascii="Arial" w:hAnsi="Arial"/>
        <w:b/>
        <w:bCs/>
        <w:color w:val="800080"/>
        <w:sz w:val="20"/>
        <w:lang w:val="en-US"/>
      </w:rPr>
      <w:t>2</w:t>
    </w:r>
    <w:r>
      <w:rPr>
        <w:rFonts w:ascii="Arial" w:hAnsi="Arial"/>
        <w:b/>
        <w:bCs/>
        <w:color w:val="800080"/>
        <w:sz w:val="20"/>
      </w:rPr>
      <w:t>/</w:t>
    </w:r>
    <w:r w:rsidR="0045500B">
      <w:rPr>
        <w:rFonts w:ascii="Arial" w:hAnsi="Arial"/>
        <w:b/>
        <w:bCs/>
        <w:color w:val="800080"/>
        <w:sz w:val="20"/>
        <w:lang w:val="en-US"/>
      </w:rPr>
      <w:t>05</w:t>
    </w:r>
    <w:r w:rsidR="006E7A46">
      <w:rPr>
        <w:rFonts w:ascii="Arial" w:hAnsi="Arial"/>
        <w:b/>
        <w:bCs/>
        <w:color w:val="800080"/>
        <w:sz w:val="20"/>
        <w:lang w:val="en-US"/>
      </w:rPr>
      <w:t>.</w:t>
    </w:r>
    <w:r w:rsidR="008B2400">
      <w:rPr>
        <w:rFonts w:ascii="Arial" w:hAnsi="Arial"/>
        <w:b/>
        <w:bCs/>
        <w:color w:val="800080"/>
        <w:sz w:val="20"/>
        <w:lang w:val="en-US"/>
      </w:rPr>
      <w:t>0</w:t>
    </w:r>
    <w:r w:rsidR="0045500B">
      <w:rPr>
        <w:rFonts w:ascii="Arial" w:hAnsi="Arial"/>
        <w:b/>
        <w:bCs/>
        <w:color w:val="800080"/>
        <w:sz w:val="20"/>
        <w:lang w:val="en-US"/>
      </w:rPr>
      <w:t>7</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39CC"/>
    <w:rsid w:val="00170DF4"/>
    <w:rsid w:val="00173E25"/>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E1EAA"/>
    <w:rsid w:val="001E1F98"/>
    <w:rsid w:val="001E4050"/>
    <w:rsid w:val="001E4C01"/>
    <w:rsid w:val="001F08A2"/>
    <w:rsid w:val="001F2EC7"/>
    <w:rsid w:val="001F396B"/>
    <w:rsid w:val="00210721"/>
    <w:rsid w:val="00211722"/>
    <w:rsid w:val="002118F6"/>
    <w:rsid w:val="00214497"/>
    <w:rsid w:val="00215B7E"/>
    <w:rsid w:val="002163C0"/>
    <w:rsid w:val="00221CDF"/>
    <w:rsid w:val="0023339B"/>
    <w:rsid w:val="00235DDB"/>
    <w:rsid w:val="002437E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3C35"/>
    <w:rsid w:val="00304D05"/>
    <w:rsid w:val="00305C45"/>
    <w:rsid w:val="00312DA6"/>
    <w:rsid w:val="00313FBA"/>
    <w:rsid w:val="00320AF0"/>
    <w:rsid w:val="0033369E"/>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5EBB"/>
    <w:rsid w:val="005E559C"/>
    <w:rsid w:val="005E74FE"/>
    <w:rsid w:val="005F3548"/>
    <w:rsid w:val="005F70D7"/>
    <w:rsid w:val="005F7D2D"/>
    <w:rsid w:val="006068B4"/>
    <w:rsid w:val="00610711"/>
    <w:rsid w:val="00617956"/>
    <w:rsid w:val="00623765"/>
    <w:rsid w:val="00626A3F"/>
    <w:rsid w:val="00627881"/>
    <w:rsid w:val="006367A9"/>
    <w:rsid w:val="00641684"/>
    <w:rsid w:val="00642BB6"/>
    <w:rsid w:val="00660110"/>
    <w:rsid w:val="0066444F"/>
    <w:rsid w:val="00667861"/>
    <w:rsid w:val="00667C81"/>
    <w:rsid w:val="00673829"/>
    <w:rsid w:val="006809BC"/>
    <w:rsid w:val="00682667"/>
    <w:rsid w:val="00684801"/>
    <w:rsid w:val="006860E3"/>
    <w:rsid w:val="0069352C"/>
    <w:rsid w:val="006961F0"/>
    <w:rsid w:val="00696F73"/>
    <w:rsid w:val="006A094F"/>
    <w:rsid w:val="006A3FDE"/>
    <w:rsid w:val="006A7391"/>
    <w:rsid w:val="006A739D"/>
    <w:rsid w:val="006B6A9B"/>
    <w:rsid w:val="006C196D"/>
    <w:rsid w:val="006D3A68"/>
    <w:rsid w:val="006E3C82"/>
    <w:rsid w:val="006E7A46"/>
    <w:rsid w:val="006F38F7"/>
    <w:rsid w:val="006F5A28"/>
    <w:rsid w:val="006F5B9A"/>
    <w:rsid w:val="0070200F"/>
    <w:rsid w:val="00703520"/>
    <w:rsid w:val="00705B40"/>
    <w:rsid w:val="00713942"/>
    <w:rsid w:val="00714838"/>
    <w:rsid w:val="007178AB"/>
    <w:rsid w:val="00720E60"/>
    <w:rsid w:val="00723155"/>
    <w:rsid w:val="0072576F"/>
    <w:rsid w:val="00726AB6"/>
    <w:rsid w:val="00734448"/>
    <w:rsid w:val="00736B38"/>
    <w:rsid w:val="00742CC5"/>
    <w:rsid w:val="0074799B"/>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6F1E"/>
    <w:rsid w:val="009E424C"/>
    <w:rsid w:val="009E45D3"/>
    <w:rsid w:val="009E6BDB"/>
    <w:rsid w:val="009F4E95"/>
    <w:rsid w:val="009F7022"/>
    <w:rsid w:val="00A0180A"/>
    <w:rsid w:val="00A02393"/>
    <w:rsid w:val="00A1170C"/>
    <w:rsid w:val="00A15D87"/>
    <w:rsid w:val="00A227FC"/>
    <w:rsid w:val="00A25AAA"/>
    <w:rsid w:val="00A36DDB"/>
    <w:rsid w:val="00A37D7F"/>
    <w:rsid w:val="00A447C0"/>
    <w:rsid w:val="00A50E2C"/>
    <w:rsid w:val="00A5214D"/>
    <w:rsid w:val="00A56825"/>
    <w:rsid w:val="00A673EB"/>
    <w:rsid w:val="00A741E2"/>
    <w:rsid w:val="00A74737"/>
    <w:rsid w:val="00A77E07"/>
    <w:rsid w:val="00A77EC5"/>
    <w:rsid w:val="00A93C53"/>
    <w:rsid w:val="00AA0722"/>
    <w:rsid w:val="00AB140A"/>
    <w:rsid w:val="00AB1841"/>
    <w:rsid w:val="00AB2303"/>
    <w:rsid w:val="00AC52D6"/>
    <w:rsid w:val="00AC6D0C"/>
    <w:rsid w:val="00AC73DE"/>
    <w:rsid w:val="00AC79F2"/>
    <w:rsid w:val="00AD2864"/>
    <w:rsid w:val="00AD504F"/>
    <w:rsid w:val="00AE0D25"/>
    <w:rsid w:val="00AE14FF"/>
    <w:rsid w:val="00AE2FF4"/>
    <w:rsid w:val="00AE2FFF"/>
    <w:rsid w:val="00AF21C5"/>
    <w:rsid w:val="00B03285"/>
    <w:rsid w:val="00B16835"/>
    <w:rsid w:val="00B16C07"/>
    <w:rsid w:val="00B200ED"/>
    <w:rsid w:val="00B24F05"/>
    <w:rsid w:val="00B25F79"/>
    <w:rsid w:val="00B3223C"/>
    <w:rsid w:val="00B34793"/>
    <w:rsid w:val="00B36E39"/>
    <w:rsid w:val="00B411AC"/>
    <w:rsid w:val="00B5000F"/>
    <w:rsid w:val="00B513C4"/>
    <w:rsid w:val="00B539A9"/>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3643A"/>
    <w:rsid w:val="00C37B23"/>
    <w:rsid w:val="00C44608"/>
    <w:rsid w:val="00C526C6"/>
    <w:rsid w:val="00C574EE"/>
    <w:rsid w:val="00C60D17"/>
    <w:rsid w:val="00C6312D"/>
    <w:rsid w:val="00C70511"/>
    <w:rsid w:val="00C718EB"/>
    <w:rsid w:val="00C71F16"/>
    <w:rsid w:val="00C7577F"/>
    <w:rsid w:val="00C801BF"/>
    <w:rsid w:val="00C80422"/>
    <w:rsid w:val="00C81B77"/>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25C0"/>
    <w:rsid w:val="00DA44A9"/>
    <w:rsid w:val="00DA4860"/>
    <w:rsid w:val="00DC502B"/>
    <w:rsid w:val="00DC5A8E"/>
    <w:rsid w:val="00DC6AD1"/>
    <w:rsid w:val="00DD1C95"/>
    <w:rsid w:val="00DE74D4"/>
    <w:rsid w:val="00DE752F"/>
    <w:rsid w:val="00DF1BAC"/>
    <w:rsid w:val="00DF7199"/>
    <w:rsid w:val="00DF7E91"/>
    <w:rsid w:val="00E02B6A"/>
    <w:rsid w:val="00E03E39"/>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5339"/>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D32F4"/>
  <w15:docId w15:val="{19C090EE-5B2A-406A-97BC-764A802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9299-729F-43CF-B371-93563124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18</cp:revision>
  <dcterms:created xsi:type="dcterms:W3CDTF">2021-06-24T05:14:00Z</dcterms:created>
  <dcterms:modified xsi:type="dcterms:W3CDTF">2021-07-05T07:12:00Z</dcterms:modified>
</cp:coreProperties>
</file>