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EC" w:rsidRPr="005F77EC" w:rsidRDefault="005F77EC">
      <w:pPr>
        <w:rPr>
          <w:lang w:val="en-US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D84B35" w:rsidRPr="00D84B35" w:rsidRDefault="00915FB7" w:rsidP="001249CF">
      <w:pPr>
        <w:pStyle w:val="ListParagraph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 w:rsidRPr="00D84B35">
        <w:rPr>
          <w:rFonts w:ascii="Arial" w:hAnsi="Arial" w:cs="Arial"/>
          <w:b/>
          <w:noProof/>
          <w:color w:val="000000"/>
          <w:sz w:val="20"/>
        </w:rPr>
        <w:t>На 28 декември</w:t>
      </w:r>
      <w:r w:rsidR="006044AD" w:rsidRPr="00D84B35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2020 </w:t>
      </w:r>
      <w:r w:rsidR="006044AD" w:rsidRPr="00D84B35">
        <w:rPr>
          <w:rFonts w:ascii="Arial" w:hAnsi="Arial" w:cs="Arial"/>
          <w:b/>
          <w:noProof/>
          <w:color w:val="000000"/>
          <w:sz w:val="20"/>
        </w:rPr>
        <w:t xml:space="preserve">г. </w:t>
      </w:r>
      <w:r w:rsidRPr="00D84B35">
        <w:rPr>
          <w:rFonts w:ascii="Arial" w:hAnsi="Arial" w:cs="Arial"/>
          <w:b/>
          <w:noProof/>
          <w:color w:val="000000"/>
          <w:sz w:val="20"/>
        </w:rPr>
        <w:t>беше публикуван в Официален вестник</w:t>
      </w:r>
      <w:r w:rsidR="006044AD" w:rsidRPr="00D84B35">
        <w:rPr>
          <w:rFonts w:ascii="Arial" w:hAnsi="Arial" w:cs="Arial"/>
          <w:b/>
          <w:noProof/>
          <w:color w:val="000000"/>
          <w:sz w:val="20"/>
        </w:rPr>
        <w:t xml:space="preserve"> на ЕС</w:t>
      </w:r>
      <w:r w:rsidRPr="00D84B3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D84B35">
        <w:rPr>
          <w:rFonts w:ascii="Arial" w:hAnsi="Arial" w:cs="Arial"/>
          <w:b/>
          <w:noProof/>
          <w:color w:val="000000"/>
          <w:sz w:val="20"/>
        </w:rPr>
        <w:t>Преходният регламент, с който се</w:t>
      </w:r>
      <w:r w:rsidRPr="00D84B35">
        <w:rPr>
          <w:rFonts w:ascii="Arial" w:hAnsi="Arial" w:cs="Arial"/>
          <w:b/>
          <w:noProof/>
          <w:color w:val="000000"/>
          <w:sz w:val="20"/>
          <w:lang w:val="en-US"/>
        </w:rPr>
        <w:t xml:space="preserve"> осигурява плавен преход от </w:t>
      </w:r>
      <w:r w:rsidRPr="00D84B35">
        <w:rPr>
          <w:rFonts w:ascii="Arial" w:hAnsi="Arial" w:cs="Arial"/>
          <w:b/>
          <w:noProof/>
          <w:color w:val="000000"/>
          <w:sz w:val="20"/>
        </w:rPr>
        <w:t xml:space="preserve">прилаганата до момента Обща </w:t>
      </w:r>
      <w:r w:rsidRPr="00D84B35">
        <w:rPr>
          <w:rFonts w:ascii="Arial" w:hAnsi="Arial" w:cs="Arial"/>
          <w:b/>
          <w:noProof/>
          <w:color w:val="000000"/>
          <w:sz w:val="20"/>
          <w:lang w:val="en-US"/>
        </w:rPr>
        <w:t>селскостопанска политика</w:t>
      </w:r>
      <w:r w:rsidRPr="00D84B35">
        <w:rPr>
          <w:rFonts w:ascii="Arial" w:hAnsi="Arial" w:cs="Arial"/>
          <w:b/>
          <w:noProof/>
          <w:color w:val="000000"/>
          <w:sz w:val="20"/>
        </w:rPr>
        <w:t xml:space="preserve"> (ОСП)</w:t>
      </w:r>
      <w:r w:rsidRPr="00D84B35">
        <w:rPr>
          <w:rFonts w:ascii="Arial" w:hAnsi="Arial" w:cs="Arial"/>
          <w:b/>
          <w:noProof/>
          <w:color w:val="000000"/>
          <w:sz w:val="20"/>
          <w:lang w:val="en-US"/>
        </w:rPr>
        <w:t xml:space="preserve"> към бъдещата</w:t>
      </w:r>
      <w:r w:rsidRPr="00D84B35">
        <w:rPr>
          <w:rFonts w:ascii="Arial" w:hAnsi="Arial" w:cs="Arial"/>
          <w:b/>
          <w:noProof/>
          <w:color w:val="000000"/>
          <w:sz w:val="20"/>
        </w:rPr>
        <w:t xml:space="preserve"> такава, както</w:t>
      </w:r>
      <w:r w:rsidRPr="00D84B35">
        <w:rPr>
          <w:rFonts w:ascii="Arial" w:hAnsi="Arial" w:cs="Arial"/>
          <w:b/>
          <w:noProof/>
          <w:color w:val="000000"/>
          <w:sz w:val="20"/>
          <w:lang w:val="en-US"/>
        </w:rPr>
        <w:t xml:space="preserve"> и 8 милиарда евро помощ за производителите на храни и </w:t>
      </w:r>
      <w:r w:rsidR="006044AD" w:rsidRPr="00D84B35">
        <w:rPr>
          <w:rFonts w:ascii="Arial" w:hAnsi="Arial" w:cs="Arial"/>
          <w:b/>
          <w:noProof/>
          <w:color w:val="000000"/>
          <w:sz w:val="20"/>
        </w:rPr>
        <w:t xml:space="preserve">за </w:t>
      </w:r>
      <w:r w:rsidRPr="00D84B35">
        <w:rPr>
          <w:rFonts w:ascii="Arial" w:hAnsi="Arial" w:cs="Arial"/>
          <w:b/>
          <w:noProof/>
          <w:color w:val="000000"/>
          <w:sz w:val="20"/>
          <w:lang w:val="en-US"/>
        </w:rPr>
        <w:t>селските райони.</w:t>
      </w:r>
      <w:r w:rsidRPr="00D84B35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Тъй като законодателната процедура </w:t>
      </w:r>
      <w:r w:rsidR="004A7F32" w:rsidRPr="00D84B35">
        <w:rPr>
          <w:rFonts w:ascii="Arial" w:hAnsi="Arial" w:cs="Arial"/>
          <w:noProof/>
          <w:color w:val="000000"/>
          <w:sz w:val="20"/>
        </w:rPr>
        <w:t>по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предложения</w:t>
      </w:r>
      <w:r w:rsidR="004A7F32" w:rsidRPr="00D84B35">
        <w:rPr>
          <w:rFonts w:ascii="Arial" w:hAnsi="Arial" w:cs="Arial"/>
          <w:noProof/>
          <w:color w:val="000000"/>
          <w:sz w:val="20"/>
        </w:rPr>
        <w:t xml:space="preserve">та за регламенти 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относно </w:t>
      </w:r>
      <w:r w:rsidR="004A7F32" w:rsidRPr="00D84B35">
        <w:rPr>
          <w:rFonts w:ascii="Arial" w:hAnsi="Arial" w:cs="Arial"/>
          <w:noProof/>
          <w:color w:val="000000"/>
          <w:sz w:val="20"/>
        </w:rPr>
        <w:t xml:space="preserve">бъдещата 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ОСП след 2020 г. </w:t>
      </w:r>
      <w:r w:rsidR="004A7F32" w:rsidRPr="00D84B35">
        <w:rPr>
          <w:rFonts w:ascii="Arial" w:hAnsi="Arial" w:cs="Arial"/>
          <w:noProof/>
          <w:color w:val="000000"/>
          <w:sz w:val="20"/>
        </w:rPr>
        <w:t>не е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приключена и стратегическите планове по ОСП предстои да бъдат разработ</w:t>
      </w:r>
      <w:r w:rsidR="004A7F32" w:rsidRPr="00D84B35">
        <w:rPr>
          <w:rFonts w:ascii="Arial" w:hAnsi="Arial" w:cs="Arial"/>
          <w:noProof/>
          <w:color w:val="000000"/>
          <w:sz w:val="20"/>
        </w:rPr>
        <w:t>вани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от държавите членки, настоящата </w:t>
      </w:r>
      <w:r w:rsidR="005109CA" w:rsidRPr="00D84B35">
        <w:rPr>
          <w:rFonts w:ascii="Arial" w:hAnsi="Arial" w:cs="Arial"/>
          <w:noProof/>
          <w:color w:val="000000"/>
          <w:sz w:val="20"/>
        </w:rPr>
        <w:t xml:space="preserve">правна 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рамка на ОСП </w:t>
      </w:r>
      <w:r w:rsidR="004A7F32" w:rsidRPr="00D84B35">
        <w:rPr>
          <w:rFonts w:ascii="Arial" w:hAnsi="Arial" w:cs="Arial"/>
          <w:noProof/>
          <w:color w:val="000000"/>
          <w:sz w:val="20"/>
        </w:rPr>
        <w:t>ще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продължи да се прилага за допълнителен период от две години.</w:t>
      </w:r>
      <w:r w:rsidR="004A7F32" w:rsidRPr="00D84B35">
        <w:rPr>
          <w:rFonts w:ascii="Arial" w:hAnsi="Arial" w:cs="Arial"/>
          <w:noProof/>
          <w:color w:val="000000"/>
          <w:sz w:val="20"/>
        </w:rPr>
        <w:t xml:space="preserve"> </w:t>
      </w:r>
      <w:r w:rsidR="008B56BC" w:rsidRPr="00D84B35">
        <w:rPr>
          <w:rFonts w:ascii="Arial" w:hAnsi="Arial" w:cs="Arial"/>
          <w:noProof/>
          <w:color w:val="000000"/>
          <w:sz w:val="20"/>
        </w:rPr>
        <w:t>Ч</w:t>
      </w:r>
      <w:r w:rsidR="00585935" w:rsidRPr="00D84B35">
        <w:rPr>
          <w:rFonts w:ascii="Arial" w:hAnsi="Arial" w:cs="Arial"/>
          <w:noProof/>
          <w:color w:val="000000"/>
          <w:sz w:val="20"/>
        </w:rPr>
        <w:t>рез</w:t>
      </w:r>
      <w:r w:rsidR="00585935"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85935" w:rsidRPr="00D84B35">
        <w:rPr>
          <w:rFonts w:ascii="Arial" w:hAnsi="Arial" w:cs="Arial"/>
          <w:noProof/>
          <w:color w:val="000000"/>
          <w:sz w:val="20"/>
        </w:rPr>
        <w:t>П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>реходния регламент</w:t>
      </w:r>
      <w:r w:rsidR="008B56BC" w:rsidRPr="00D84B35">
        <w:rPr>
          <w:rFonts w:ascii="Arial" w:hAnsi="Arial" w:cs="Arial"/>
          <w:noProof/>
          <w:color w:val="000000"/>
          <w:sz w:val="20"/>
        </w:rPr>
        <w:t xml:space="preserve"> се гарантира, че </w:t>
      </w:r>
      <w:r w:rsidR="00D84B35" w:rsidRPr="00D84B35">
        <w:rPr>
          <w:rFonts w:ascii="Arial" w:hAnsi="Arial" w:cs="Arial"/>
          <w:noProof/>
          <w:color w:val="000000"/>
          <w:sz w:val="20"/>
        </w:rPr>
        <w:t>подпомагането на</w:t>
      </w:r>
      <w:r w:rsidRPr="00D84B35">
        <w:rPr>
          <w:rFonts w:ascii="Arial" w:hAnsi="Arial" w:cs="Arial"/>
          <w:noProof/>
          <w:color w:val="000000"/>
          <w:sz w:val="20"/>
        </w:rPr>
        <w:t xml:space="preserve"> 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бенефициентите </w:t>
      </w:r>
      <w:r w:rsidRPr="00D84B35">
        <w:rPr>
          <w:rFonts w:ascii="Arial" w:hAnsi="Arial" w:cs="Arial"/>
          <w:noProof/>
          <w:color w:val="000000"/>
          <w:sz w:val="20"/>
        </w:rPr>
        <w:t xml:space="preserve">на директни плащания, пазарни мерки и </w:t>
      </w:r>
      <w:r w:rsidR="00D84B35" w:rsidRPr="00D84B35">
        <w:rPr>
          <w:rFonts w:ascii="Arial" w:hAnsi="Arial" w:cs="Arial"/>
          <w:noProof/>
          <w:color w:val="000000"/>
          <w:sz w:val="20"/>
        </w:rPr>
        <w:t>на</w:t>
      </w:r>
      <w:r w:rsidR="008B56BC" w:rsidRPr="00D84B35">
        <w:rPr>
          <w:rFonts w:ascii="Arial" w:hAnsi="Arial" w:cs="Arial"/>
          <w:noProof/>
          <w:color w:val="000000"/>
          <w:sz w:val="20"/>
        </w:rPr>
        <w:t xml:space="preserve"> П</w:t>
      </w:r>
      <w:r w:rsidRPr="00D84B35">
        <w:rPr>
          <w:rFonts w:ascii="Arial" w:hAnsi="Arial" w:cs="Arial"/>
          <w:noProof/>
          <w:color w:val="000000"/>
          <w:sz w:val="20"/>
        </w:rPr>
        <w:t xml:space="preserve">рограмата за 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развитие на селските райони </w:t>
      </w:r>
      <w:r w:rsidRPr="00D84B35">
        <w:rPr>
          <w:rFonts w:ascii="Arial" w:hAnsi="Arial" w:cs="Arial"/>
          <w:noProof/>
          <w:color w:val="000000"/>
          <w:sz w:val="20"/>
        </w:rPr>
        <w:t xml:space="preserve">ще 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>продълж</w:t>
      </w:r>
      <w:r w:rsidR="00D84B35" w:rsidRPr="00D84B35">
        <w:rPr>
          <w:rFonts w:ascii="Arial" w:hAnsi="Arial" w:cs="Arial"/>
          <w:noProof/>
          <w:color w:val="000000"/>
          <w:sz w:val="20"/>
        </w:rPr>
        <w:t>и и през 2021 и 2022 г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>.</w:t>
      </w:r>
      <w:r w:rsidRPr="00D84B35">
        <w:rPr>
          <w:rFonts w:ascii="Arial" w:hAnsi="Arial" w:cs="Arial"/>
          <w:noProof/>
          <w:color w:val="000000"/>
          <w:sz w:val="20"/>
        </w:rPr>
        <w:t xml:space="preserve"> Преходният регламент има за цел да предостави на държавите членки достатъчно време да подготвят стратегическите си планове по ОСП за периода 2023-2027 г. З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емеделските </w:t>
      </w:r>
      <w:r w:rsidR="008B56BC" w:rsidRPr="00D84B35">
        <w:rPr>
          <w:rFonts w:ascii="Arial" w:hAnsi="Arial" w:cs="Arial"/>
          <w:noProof/>
          <w:color w:val="000000"/>
          <w:sz w:val="20"/>
        </w:rPr>
        <w:t>стопани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D84B35">
        <w:rPr>
          <w:rFonts w:ascii="Arial" w:hAnsi="Arial" w:cs="Arial"/>
          <w:noProof/>
          <w:color w:val="000000"/>
          <w:sz w:val="20"/>
        </w:rPr>
        <w:t>ще могат да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получават </w:t>
      </w:r>
      <w:r w:rsidR="008B56BC" w:rsidRPr="00D84B35">
        <w:rPr>
          <w:rFonts w:ascii="Arial" w:hAnsi="Arial" w:cs="Arial"/>
          <w:noProof/>
          <w:color w:val="000000"/>
          <w:sz w:val="20"/>
        </w:rPr>
        <w:t xml:space="preserve">също така 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>обезщетения</w:t>
      </w:r>
      <w:r w:rsidRPr="00D84B35">
        <w:rPr>
          <w:rFonts w:ascii="Arial" w:hAnsi="Arial" w:cs="Arial"/>
          <w:noProof/>
          <w:color w:val="000000"/>
          <w:sz w:val="20"/>
        </w:rPr>
        <w:t xml:space="preserve"> 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>за сериозен спад в доходите и за загуби, причинени от неблагоприятни климатични събития, огнища на болести по животните или растенията или нападения от вредители. </w:t>
      </w:r>
      <w:r w:rsidRPr="00D84B35">
        <w:rPr>
          <w:rFonts w:ascii="Arial" w:hAnsi="Arial" w:cs="Arial"/>
          <w:noProof/>
          <w:color w:val="000000"/>
          <w:sz w:val="20"/>
        </w:rPr>
        <w:t>Д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>ава</w:t>
      </w:r>
      <w:r w:rsidRPr="00D84B35">
        <w:rPr>
          <w:rFonts w:ascii="Arial" w:hAnsi="Arial" w:cs="Arial"/>
          <w:noProof/>
          <w:color w:val="000000"/>
          <w:sz w:val="20"/>
        </w:rPr>
        <w:t xml:space="preserve"> се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повече свобода на </w:t>
      </w:r>
      <w:r w:rsidRPr="00D84B35">
        <w:rPr>
          <w:rFonts w:ascii="Arial" w:hAnsi="Arial" w:cs="Arial"/>
          <w:noProof/>
          <w:color w:val="000000"/>
          <w:sz w:val="20"/>
        </w:rPr>
        <w:t>държавите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членки да подкрепят земеделските </w:t>
      </w:r>
      <w:r w:rsidR="008B56BC" w:rsidRPr="00D84B35">
        <w:rPr>
          <w:rFonts w:ascii="Arial" w:hAnsi="Arial" w:cs="Arial"/>
          <w:noProof/>
          <w:color w:val="000000"/>
          <w:sz w:val="20"/>
        </w:rPr>
        <w:t>стопани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>, особено по време на кризата с COVID-19.</w:t>
      </w:r>
      <w:r w:rsidRPr="00D84B35">
        <w:rPr>
          <w:rFonts w:ascii="Arial" w:hAnsi="Arial" w:cs="Arial"/>
          <w:noProof/>
          <w:color w:val="000000"/>
          <w:sz w:val="20"/>
        </w:rPr>
        <w:t xml:space="preserve"> Удължава се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продължителността на новите многогодишни проекти за развитие на селските райони, които се фокусират върху </w:t>
      </w:r>
      <w:r w:rsidR="00D84B35" w:rsidRPr="00D84B35">
        <w:rPr>
          <w:rFonts w:ascii="Arial" w:hAnsi="Arial" w:cs="Arial"/>
          <w:noProof/>
          <w:color w:val="000000"/>
          <w:sz w:val="20"/>
        </w:rPr>
        <w:t>биологичното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земеделие</w:t>
      </w:r>
      <w:r w:rsidRPr="00D84B35">
        <w:rPr>
          <w:rFonts w:ascii="Arial" w:hAnsi="Arial" w:cs="Arial"/>
          <w:noProof/>
          <w:color w:val="000000"/>
          <w:sz w:val="20"/>
        </w:rPr>
        <w:t>,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климатичните и екологични мерки за повече от три години</w:t>
      </w:r>
      <w:r w:rsidRPr="00D84B35">
        <w:rPr>
          <w:rFonts w:ascii="Arial" w:hAnsi="Arial" w:cs="Arial"/>
          <w:noProof/>
          <w:color w:val="000000"/>
          <w:sz w:val="20"/>
        </w:rPr>
        <w:t>. В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>ключ</w:t>
      </w:r>
      <w:r w:rsidRPr="00D84B35">
        <w:rPr>
          <w:rFonts w:ascii="Arial" w:hAnsi="Arial" w:cs="Arial"/>
          <w:noProof/>
          <w:color w:val="000000"/>
          <w:sz w:val="20"/>
        </w:rPr>
        <w:t>ват се и</w:t>
      </w:r>
      <w:r w:rsidRPr="00D84B35">
        <w:rPr>
          <w:rFonts w:ascii="Arial" w:hAnsi="Arial" w:cs="Arial"/>
          <w:noProof/>
          <w:color w:val="000000"/>
          <w:sz w:val="20"/>
          <w:lang w:val="en-US"/>
        </w:rPr>
        <w:t xml:space="preserve"> проекти за хуманно отношение към животните.</w:t>
      </w:r>
      <w:r w:rsidRPr="00D84B35">
        <w:rPr>
          <w:rFonts w:ascii="Arial" w:hAnsi="Arial" w:cs="Arial"/>
          <w:noProof/>
          <w:color w:val="000000"/>
          <w:sz w:val="20"/>
        </w:rPr>
        <w:t xml:space="preserve"> </w:t>
      </w:r>
      <w:r w:rsidR="001249CF">
        <w:rPr>
          <w:rFonts w:ascii="Arial" w:hAnsi="Arial" w:cs="Arial"/>
          <w:sz w:val="20"/>
        </w:rPr>
        <w:t xml:space="preserve">Регламентът е достъпен </w:t>
      </w:r>
      <w:r w:rsidRPr="00D84B35">
        <w:rPr>
          <w:rFonts w:ascii="Arial" w:hAnsi="Arial" w:cs="Arial"/>
          <w:sz w:val="20"/>
        </w:rPr>
        <w:t>следния електронен адрес:</w:t>
      </w:r>
      <w:r w:rsidR="00D84B35" w:rsidRPr="00D84B35">
        <w:t xml:space="preserve"> </w:t>
      </w:r>
      <w:hyperlink r:id="rId9" w:history="1">
        <w:r w:rsidR="00D84B35" w:rsidRPr="007510DB">
          <w:rPr>
            <w:rStyle w:val="Hyperlink"/>
            <w:rFonts w:ascii="Arial" w:hAnsi="Arial" w:cs="Arial"/>
            <w:sz w:val="20"/>
          </w:rPr>
          <w:t>https://eur-lex.europa.eu/search.html?DTA=2020&amp;SUBDOM_INIT=LEGISLATION&amp;DB_TYPE_OF_ACT=regulation&amp;DTS_SUBDOM=LEGISLATION&amp;typeOfActStatus=REGULATION&amp;DTS_DOM=EU_LAW&amp;lang=bg&amp;type=advanced&amp;qid=1610285339917&amp;DTN=2220</w:t>
        </w:r>
      </w:hyperlink>
    </w:p>
    <w:p w:rsidR="00FF7AA9" w:rsidRDefault="007047EC" w:rsidP="00FF7AA9">
      <w:pPr>
        <w:tabs>
          <w:tab w:val="left" w:pos="0"/>
        </w:tabs>
        <w:jc w:val="both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0"/>
        </w:rPr>
        <w:t xml:space="preserve">2. </w:t>
      </w:r>
      <w:r w:rsidR="00E012E2">
        <w:rPr>
          <w:rFonts w:ascii="Arial" w:hAnsi="Arial" w:cs="Arial"/>
          <w:b/>
          <w:noProof/>
          <w:color w:val="000000"/>
          <w:sz w:val="20"/>
        </w:rPr>
        <w:t>З</w:t>
      </w:r>
      <w:r w:rsidR="00211CC6" w:rsidRPr="007047EC">
        <w:rPr>
          <w:rFonts w:ascii="Arial" w:hAnsi="Arial" w:cs="Arial"/>
          <w:b/>
          <w:noProof/>
          <w:color w:val="000000"/>
          <w:sz w:val="20"/>
        </w:rPr>
        <w:t>емеделските стопани</w:t>
      </w:r>
      <w:r w:rsidR="00C556DF" w:rsidRPr="007047EC">
        <w:rPr>
          <w:rFonts w:ascii="Arial" w:hAnsi="Arial" w:cs="Arial"/>
          <w:b/>
          <w:noProof/>
          <w:color w:val="000000"/>
          <w:sz w:val="20"/>
        </w:rPr>
        <w:t xml:space="preserve">, </w:t>
      </w:r>
      <w:r w:rsidR="00211CC6" w:rsidRPr="007047EC">
        <w:rPr>
          <w:rFonts w:ascii="Arial" w:hAnsi="Arial" w:cs="Arial"/>
          <w:b/>
          <w:noProof/>
          <w:color w:val="000000"/>
          <w:sz w:val="20"/>
        </w:rPr>
        <w:t>ка</w:t>
      </w:r>
      <w:r w:rsidR="00E0192C">
        <w:rPr>
          <w:rFonts w:ascii="Arial" w:hAnsi="Arial" w:cs="Arial"/>
          <w:b/>
          <w:noProof/>
          <w:color w:val="000000"/>
          <w:sz w:val="20"/>
        </w:rPr>
        <w:t>ндидатстващи за подпомагане по С</w:t>
      </w:r>
      <w:r w:rsidR="00211CC6" w:rsidRPr="007047EC">
        <w:rPr>
          <w:rFonts w:ascii="Arial" w:hAnsi="Arial" w:cs="Arial"/>
          <w:b/>
          <w:noProof/>
          <w:color w:val="000000"/>
          <w:sz w:val="20"/>
        </w:rPr>
        <w:t xml:space="preserve">хемата за </w:t>
      </w:r>
      <w:r w:rsidR="00211CC6" w:rsidRPr="007047EC">
        <w:rPr>
          <w:rFonts w:ascii="Arial" w:hAnsi="Arial" w:cs="Arial"/>
          <w:b/>
          <w:color w:val="1E1E1E"/>
          <w:sz w:val="20"/>
          <w:shd w:val="clear" w:color="auto" w:fill="FFFFFF"/>
        </w:rPr>
        <w:t xml:space="preserve">обвързано подпомагане за картофи, лук и чесън (КЛЧ) за Кампания 2020, </w:t>
      </w:r>
      <w:r w:rsidR="00C556DF" w:rsidRPr="007047EC">
        <w:rPr>
          <w:rFonts w:ascii="Arial" w:hAnsi="Arial" w:cs="Arial"/>
          <w:b/>
          <w:noProof/>
          <w:color w:val="000000"/>
          <w:sz w:val="20"/>
        </w:rPr>
        <w:t xml:space="preserve">доказват </w:t>
      </w:r>
      <w:r w:rsidR="00E012E2">
        <w:rPr>
          <w:rFonts w:ascii="Arial" w:hAnsi="Arial" w:cs="Arial"/>
          <w:b/>
          <w:noProof/>
          <w:color w:val="000000"/>
          <w:sz w:val="20"/>
        </w:rPr>
        <w:t>д</w:t>
      </w:r>
      <w:r w:rsidR="00E012E2" w:rsidRPr="007047EC">
        <w:rPr>
          <w:rFonts w:ascii="Arial" w:hAnsi="Arial" w:cs="Arial"/>
          <w:b/>
          <w:noProof/>
          <w:color w:val="000000"/>
          <w:sz w:val="20"/>
        </w:rPr>
        <w:t>о 31 януари 2021 г.</w:t>
      </w:r>
      <w:r w:rsidR="00E012E2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C556DF" w:rsidRPr="007047EC">
        <w:rPr>
          <w:rFonts w:ascii="Arial" w:hAnsi="Arial" w:cs="Arial"/>
          <w:b/>
          <w:noProof/>
          <w:color w:val="000000"/>
          <w:sz w:val="20"/>
        </w:rPr>
        <w:t>с документи произведената и реализирана продукция, като имат възможност и за онлайн отчитане.</w:t>
      </w:r>
      <w:r w:rsidR="00DC513B" w:rsidRPr="007047EC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DC513B" w:rsidRPr="007047EC">
        <w:rPr>
          <w:rFonts w:ascii="Arial" w:hAnsi="Arial" w:cs="Arial"/>
          <w:sz w:val="20"/>
          <w:shd w:val="clear" w:color="auto" w:fill="FFFFFF"/>
        </w:rPr>
        <w:t>Утвърдените образци на електронен опис на документите, доказващи реализацията на пр</w:t>
      </w:r>
      <w:r w:rsidR="000F3B9A" w:rsidRPr="007047EC">
        <w:rPr>
          <w:rFonts w:ascii="Arial" w:hAnsi="Arial" w:cs="Arial"/>
          <w:sz w:val="20"/>
          <w:shd w:val="clear" w:color="auto" w:fill="FFFFFF"/>
        </w:rPr>
        <w:t xml:space="preserve">оизведената продукция, </w:t>
      </w:r>
      <w:r w:rsidR="00DC513B" w:rsidRPr="007047EC">
        <w:rPr>
          <w:rFonts w:ascii="Arial" w:hAnsi="Arial" w:cs="Arial"/>
          <w:sz w:val="20"/>
          <w:shd w:val="clear" w:color="auto" w:fill="FFFFFF"/>
        </w:rPr>
        <w:t>са достъпни за изтегляне и попълване на </w:t>
      </w:r>
      <w:hyperlink r:id="rId10" w:history="1">
        <w:r w:rsidR="00DC513B" w:rsidRPr="007047EC">
          <w:rPr>
            <w:rFonts w:ascii="Arial" w:hAnsi="Arial" w:cs="Arial"/>
            <w:sz w:val="20"/>
            <w:shd w:val="clear" w:color="auto" w:fill="FFFFFF"/>
          </w:rPr>
          <w:t>сайта</w:t>
        </w:r>
      </w:hyperlink>
      <w:r w:rsidR="00B0435B" w:rsidRPr="007047EC">
        <w:rPr>
          <w:rFonts w:ascii="Arial" w:hAnsi="Arial" w:cs="Arial"/>
          <w:sz w:val="20"/>
          <w:shd w:val="clear" w:color="auto" w:fill="FFFFFF"/>
        </w:rPr>
        <w:t xml:space="preserve"> на ДФ „Земеделие“. </w:t>
      </w:r>
      <w:r w:rsidR="000F3B9A" w:rsidRPr="007047EC">
        <w:rPr>
          <w:rFonts w:ascii="Arial" w:hAnsi="Arial" w:cs="Arial"/>
          <w:sz w:val="20"/>
          <w:shd w:val="clear" w:color="auto" w:fill="FFFFFF"/>
        </w:rPr>
        <w:t>Документите, които доказват реализацията на продукцията са: фактури и/или фискални касови бележки, издадени от фискално устройство, когато кандидатите са търговци по смисъла на чл. 1 от Търговския закон; документи с реквизитите по чл.6, ал.1 от Закона за счетоводството, когато кандидатите са лица по чл. 9, ал. 2 от Закона за данъците върху доходите на физическите лица.</w:t>
      </w:r>
      <w:r w:rsidR="002136CC" w:rsidRPr="007047EC">
        <w:rPr>
          <w:rFonts w:ascii="Arial" w:hAnsi="Arial" w:cs="Arial"/>
          <w:sz w:val="20"/>
          <w:shd w:val="clear" w:color="auto" w:fill="FFFFFF"/>
        </w:rPr>
        <w:t xml:space="preserve"> </w:t>
      </w:r>
      <w:r w:rsidR="000F3B9A" w:rsidRPr="007047EC">
        <w:rPr>
          <w:rFonts w:ascii="Arial" w:hAnsi="Arial" w:cs="Arial"/>
          <w:sz w:val="20"/>
          <w:shd w:val="clear" w:color="auto" w:fill="FFFFFF"/>
        </w:rPr>
        <w:t xml:space="preserve">Кандидатите с обекти за производство и/или пакетиране на храни от плодове и зеленчуци, регистрирани по чл.26 от Закона за храните в Националния електронен регистър на обектите за производство и търговия на едро и дребно с храни от животински и неживотински произход, в частта "Обекти за производство и/или пакетиране на храни от плодове и зеленчуци" - Група 2 на БАБХ, могат да представят и документи с реквизитите по чл. 6, ал. 3 от Закона за счетоводството за преработена от тях собствена продукция. </w:t>
      </w:r>
      <w:r w:rsidR="002136CC" w:rsidRPr="007047EC">
        <w:rPr>
          <w:rFonts w:ascii="Arial" w:hAnsi="Arial" w:cs="Arial"/>
          <w:sz w:val="20"/>
          <w:shd w:val="clear" w:color="auto" w:fill="FFFFFF"/>
        </w:rPr>
        <w:t xml:space="preserve">Документите, доказващи произведената и реализирана продукция, следва да са издадени в периода от 01.02.2020 г. </w:t>
      </w:r>
      <w:r w:rsidR="00315314">
        <w:rPr>
          <w:rFonts w:ascii="Arial" w:hAnsi="Arial" w:cs="Arial"/>
          <w:sz w:val="20"/>
          <w:shd w:val="clear" w:color="auto" w:fill="FFFFFF"/>
        </w:rPr>
        <w:t xml:space="preserve"> </w:t>
      </w:r>
      <w:r w:rsidR="002136CC" w:rsidRPr="007047EC">
        <w:rPr>
          <w:rFonts w:ascii="Arial" w:hAnsi="Arial" w:cs="Arial"/>
          <w:sz w:val="20"/>
          <w:shd w:val="clear" w:color="auto" w:fill="FFFFFF"/>
        </w:rPr>
        <w:t>до 31.01.2021 г. за кампания 2020.</w:t>
      </w:r>
    </w:p>
    <w:p w:rsidR="00FF7AA9" w:rsidRDefault="00FF7AA9" w:rsidP="00FF7AA9">
      <w:pPr>
        <w:tabs>
          <w:tab w:val="left" w:pos="0"/>
        </w:tabs>
        <w:jc w:val="both"/>
        <w:rPr>
          <w:rFonts w:ascii="Arial" w:hAnsi="Arial" w:cs="Arial"/>
          <w:sz w:val="20"/>
          <w:shd w:val="clear" w:color="auto" w:fill="FFFFFF"/>
        </w:rPr>
      </w:pPr>
    </w:p>
    <w:p w:rsidR="006D17EF" w:rsidRDefault="00775E89" w:rsidP="00775E89">
      <w:p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3. </w:t>
      </w:r>
      <w:r w:rsidR="006D17EF" w:rsidRPr="00775E89">
        <w:rPr>
          <w:rFonts w:ascii="Arial" w:hAnsi="Arial" w:cs="Arial"/>
          <w:b/>
          <w:sz w:val="20"/>
        </w:rPr>
        <w:t>Изготвен е индикативен график за предстоящите директни плащания през следващите 6 месеца за Кампания 2020.</w:t>
      </w:r>
      <w:r w:rsidR="006D17EF" w:rsidRPr="00775E89">
        <w:rPr>
          <w:rFonts w:ascii="Arial" w:hAnsi="Arial" w:cs="Arial"/>
          <w:sz w:val="20"/>
        </w:rPr>
        <w:t xml:space="preserve"> </w:t>
      </w:r>
      <w:r w:rsidR="00C11D70" w:rsidRPr="00775E89">
        <w:rPr>
          <w:rFonts w:ascii="Arial" w:hAnsi="Arial" w:cs="Arial"/>
          <w:sz w:val="20"/>
        </w:rPr>
        <w:t>П</w:t>
      </w:r>
      <w:r w:rsidR="006D17EF" w:rsidRPr="00775E89">
        <w:rPr>
          <w:rFonts w:ascii="Arial" w:hAnsi="Arial" w:cs="Arial"/>
          <w:sz w:val="20"/>
        </w:rPr>
        <w:t xml:space="preserve">о повечето схеми изплащането на средствата се предвижда значително по-рано, отколкото се е случвало това в предходни кампании </w:t>
      </w:r>
      <w:r w:rsidR="00E0192C">
        <w:rPr>
          <w:rFonts w:ascii="Arial" w:hAnsi="Arial" w:cs="Arial"/>
          <w:sz w:val="20"/>
        </w:rPr>
        <w:t>за</w:t>
      </w:r>
      <w:r w:rsidR="006D17EF" w:rsidRPr="00775E89">
        <w:rPr>
          <w:rFonts w:ascii="Arial" w:hAnsi="Arial" w:cs="Arial"/>
          <w:sz w:val="20"/>
        </w:rPr>
        <w:t xml:space="preserve"> директни плащания. Първото плащане за таз</w:t>
      </w:r>
      <w:r w:rsidR="006D37E2" w:rsidRPr="00775E89">
        <w:rPr>
          <w:rFonts w:ascii="Arial" w:hAnsi="Arial" w:cs="Arial"/>
          <w:sz w:val="20"/>
        </w:rPr>
        <w:t>и година ще бъде по С</w:t>
      </w:r>
      <w:r w:rsidR="006D17EF" w:rsidRPr="00775E89">
        <w:rPr>
          <w:rFonts w:ascii="Arial" w:hAnsi="Arial" w:cs="Arial"/>
          <w:sz w:val="20"/>
        </w:rPr>
        <w:t>хемата за преходна национална помощ за говеда и биволи, необвързана с производството, под формата на втори транш и то ще е в периода 10-20 януари 2021 г. Предвидено е средствата по Схемата за преходна национална помощ за тютюн също да бъдат изплатени по-рано от предходни кампании, а именно – в периода 10 - 20 февруари 2021 г. Производителите на плодове и зеленчуци биха могли да разчитат на подпомагане с месец по-рано – в периода 20-28 февруари 2021 г. Единствено по схемата за обвързано подпомагане за картофи, лук и чесън се очаква да се изплати подпомагане малко по-късно – между 10 и 20 март 2021 г., тъй като  срокът за доказване на реализираната от тях продукция е краят на месец януари, докато по останалите схеми за обвързано с производството подпомагане в сектора на плодовете и зеленчуците той беше изместен с месец по-рано. В края на месец март се предвижд</w:t>
      </w:r>
      <w:r w:rsidR="00AC08E0" w:rsidRPr="00775E89">
        <w:rPr>
          <w:rFonts w:ascii="Arial" w:hAnsi="Arial" w:cs="Arial"/>
          <w:sz w:val="20"/>
        </w:rPr>
        <w:t>а и изплащане на средствата по С</w:t>
      </w:r>
      <w:r w:rsidR="006D17EF" w:rsidRPr="00775E89">
        <w:rPr>
          <w:rFonts w:ascii="Arial" w:hAnsi="Arial" w:cs="Arial"/>
          <w:sz w:val="20"/>
        </w:rPr>
        <w:t xml:space="preserve">хемата за </w:t>
      </w:r>
      <w:proofErr w:type="spellStart"/>
      <w:r w:rsidR="006D17EF" w:rsidRPr="00775E89">
        <w:rPr>
          <w:rFonts w:ascii="Arial" w:hAnsi="Arial" w:cs="Arial"/>
          <w:sz w:val="20"/>
        </w:rPr>
        <w:t>преразпределително</w:t>
      </w:r>
      <w:proofErr w:type="spellEnd"/>
      <w:r w:rsidR="006D17EF" w:rsidRPr="00775E89">
        <w:rPr>
          <w:rFonts w:ascii="Arial" w:hAnsi="Arial" w:cs="Arial"/>
          <w:sz w:val="20"/>
        </w:rPr>
        <w:t xml:space="preserve"> плащане. Субсидиите за протеинови култури са заложени в графика отново с месец по-рано</w:t>
      </w:r>
      <w:r w:rsidR="00AC08E0" w:rsidRPr="00775E89">
        <w:rPr>
          <w:rFonts w:ascii="Arial" w:hAnsi="Arial" w:cs="Arial"/>
          <w:sz w:val="20"/>
        </w:rPr>
        <w:t xml:space="preserve"> </w:t>
      </w:r>
      <w:r w:rsidR="006D17EF" w:rsidRPr="00775E89">
        <w:rPr>
          <w:rFonts w:ascii="Arial" w:hAnsi="Arial" w:cs="Arial"/>
          <w:sz w:val="20"/>
        </w:rPr>
        <w:t xml:space="preserve">- в периода 1-10 април 2021 г. Между 10 и 20 април </w:t>
      </w:r>
      <w:r w:rsidR="00AC08E0" w:rsidRPr="00775E89">
        <w:rPr>
          <w:rFonts w:ascii="Arial" w:hAnsi="Arial" w:cs="Arial"/>
          <w:sz w:val="20"/>
        </w:rPr>
        <w:t>се предвижда да</w:t>
      </w:r>
      <w:r w:rsidR="006D17EF" w:rsidRPr="00775E89">
        <w:rPr>
          <w:rFonts w:ascii="Arial" w:hAnsi="Arial" w:cs="Arial"/>
          <w:sz w:val="20"/>
        </w:rPr>
        <w:t xml:space="preserve"> бъдат преведени </w:t>
      </w:r>
      <w:r w:rsidR="006D17EF" w:rsidRPr="00775E89">
        <w:rPr>
          <w:rFonts w:ascii="Arial" w:hAnsi="Arial" w:cs="Arial"/>
          <w:sz w:val="20"/>
        </w:rPr>
        <w:lastRenderedPageBreak/>
        <w:t xml:space="preserve">зелените директни плащания, а плащането за културата памук ще е между 20-30 април 2021 г. Окончателните плащания по СЕПП са </w:t>
      </w:r>
      <w:r w:rsidR="00AC08E0" w:rsidRPr="00775E89">
        <w:rPr>
          <w:rFonts w:ascii="Arial" w:hAnsi="Arial" w:cs="Arial"/>
          <w:sz w:val="20"/>
        </w:rPr>
        <w:t xml:space="preserve">предвидени </w:t>
      </w:r>
      <w:r w:rsidR="006D17EF" w:rsidRPr="00775E89">
        <w:rPr>
          <w:rFonts w:ascii="Arial" w:hAnsi="Arial" w:cs="Arial"/>
          <w:sz w:val="20"/>
        </w:rPr>
        <w:t>в периода 1-10 юни, както и тези за младите земеделски стопани. Дребните земеделски производители ще получат субсидиите си между 10 и 20 юни 2021 г.</w:t>
      </w:r>
      <w:r w:rsidR="00315314" w:rsidRPr="00775E89">
        <w:rPr>
          <w:rFonts w:ascii="Arial" w:hAnsi="Arial" w:cs="Arial"/>
          <w:sz w:val="20"/>
        </w:rPr>
        <w:t xml:space="preserve"> Графикът е публикуван на електронната страница на Държавен фонд „Земеделие“-РА на следния адрес:</w:t>
      </w:r>
      <w:r w:rsidR="00315314" w:rsidRPr="00315314">
        <w:t xml:space="preserve"> </w:t>
      </w:r>
      <w:hyperlink r:id="rId11" w:history="1">
        <w:r w:rsidR="00315314" w:rsidRPr="00775E89">
          <w:rPr>
            <w:rStyle w:val="Hyperlink"/>
            <w:rFonts w:ascii="Arial" w:hAnsi="Arial" w:cs="Arial"/>
            <w:sz w:val="20"/>
          </w:rPr>
          <w:t>https://www.dfz.bg/bg/dp-2014-2020/-2020/</w:t>
        </w:r>
      </w:hyperlink>
    </w:p>
    <w:p w:rsidR="00271808" w:rsidRPr="00775E89" w:rsidRDefault="00271808" w:rsidP="00775E89">
      <w:pPr>
        <w:tabs>
          <w:tab w:val="left" w:pos="284"/>
        </w:tabs>
        <w:jc w:val="both"/>
        <w:rPr>
          <w:rFonts w:ascii="Arial" w:hAnsi="Arial" w:cs="Arial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954846" w:rsidRDefault="00D36C60" w:rsidP="005A2D3A">
      <w:pPr>
        <w:jc w:val="both"/>
        <w:rPr>
          <w:rFonts w:ascii="Arial" w:hAnsi="Arial" w:cs="Arial"/>
          <w:bCs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4</w:t>
      </w:r>
      <w:r w:rsidR="006D17EF">
        <w:rPr>
          <w:rFonts w:ascii="Arial" w:hAnsi="Arial" w:cs="Arial"/>
          <w:b/>
          <w:noProof/>
          <w:color w:val="000000"/>
          <w:sz w:val="20"/>
        </w:rPr>
        <w:t>.</w:t>
      </w:r>
      <w:r w:rsidR="0095484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954846" w:rsidRPr="00954846">
        <w:rPr>
          <w:rFonts w:ascii="Arial" w:hAnsi="Arial" w:cs="Arial"/>
          <w:b/>
          <w:bCs/>
          <w:noProof/>
          <w:color w:val="000000"/>
          <w:sz w:val="20"/>
        </w:rPr>
        <w:t xml:space="preserve">Проект на нормативна уредба относно нелоялните търговски практики във веригата за доставки на селскостопански и хранителни продукти подлежи на обществено обсъждане в срок до 20.01.2021 г. </w:t>
      </w:r>
      <w:r w:rsidR="00954846" w:rsidRPr="00954846">
        <w:rPr>
          <w:rFonts w:ascii="Arial" w:hAnsi="Arial" w:cs="Arial"/>
          <w:bCs/>
          <w:noProof/>
          <w:color w:val="000000"/>
          <w:sz w:val="20"/>
        </w:rPr>
        <w:t>Проект на Закон за изменение и допълнение на Закона за защита на конкуренцията (ЗИД на ЗЗК) ще транспонира разпоредбите на Директива (ЕС) 2019/633 относно нелоялните търговски практики в отношенията между стопанските субекти във веригата за доставки на селскостопански и хранителни продукти.</w:t>
      </w:r>
      <w:r w:rsidR="00954846" w:rsidRPr="00954846">
        <w:rPr>
          <w:rFonts w:ascii="Arial" w:hAnsi="Arial" w:cs="Arial"/>
          <w:b/>
          <w:bCs/>
          <w:noProof/>
          <w:color w:val="000000"/>
          <w:sz w:val="20"/>
        </w:rPr>
        <w:t xml:space="preserve"> </w:t>
      </w:r>
      <w:r w:rsidR="00954846" w:rsidRPr="00954846">
        <w:rPr>
          <w:rFonts w:ascii="Arial" w:hAnsi="Arial" w:cs="Arial"/>
          <w:bCs/>
          <w:noProof/>
          <w:color w:val="000000"/>
          <w:sz w:val="20"/>
        </w:rPr>
        <w:t>Законопроектът е</w:t>
      </w:r>
      <w:r w:rsidR="00954846" w:rsidRPr="00954846">
        <w:rPr>
          <w:rFonts w:ascii="Arial" w:hAnsi="Arial" w:cs="Arial"/>
          <w:b/>
          <w:bCs/>
          <w:noProof/>
          <w:color w:val="000000"/>
          <w:sz w:val="20"/>
        </w:rPr>
        <w:t xml:space="preserve"> </w:t>
      </w:r>
      <w:r w:rsidR="00954846" w:rsidRPr="00954846">
        <w:rPr>
          <w:rFonts w:ascii="Arial" w:hAnsi="Arial" w:cs="Arial"/>
          <w:bCs/>
          <w:noProof/>
          <w:color w:val="000000"/>
          <w:sz w:val="20"/>
        </w:rPr>
        <w:t xml:space="preserve">разработен от Комисията за защита на конкуренцията (КЗК) с цел привеждане на националното законодателство в съответствие с нормите на Директива (ЕС) 2019/633, с която за пръв път се установява хармонизирана защита на доставчиците на хранителни и селскостопански стоки на ниво ЕС. В съответствие с чл. 9 от директивата проектът на ЗИД на ЗЗК въвежда и по-строги правила с цел по-висока степен на защита. Предвидена е нова Глава </w:t>
      </w:r>
      <w:r w:rsidR="00954846" w:rsidRPr="00954846">
        <w:rPr>
          <w:rFonts w:ascii="Arial" w:hAnsi="Arial" w:cs="Arial"/>
          <w:bCs/>
          <w:noProof/>
          <w:color w:val="000000"/>
          <w:sz w:val="20"/>
          <w:lang w:val="en-US"/>
        </w:rPr>
        <w:t>VII</w:t>
      </w:r>
      <w:r w:rsidR="00954846" w:rsidRPr="00954846">
        <w:rPr>
          <w:rFonts w:ascii="Arial" w:hAnsi="Arial" w:cs="Arial"/>
          <w:bCs/>
          <w:noProof/>
          <w:color w:val="000000"/>
          <w:sz w:val="20"/>
        </w:rPr>
        <w:t>б „Нелоялни търговски практики по веригата за доставки на селскостопански и хранителни продукти“; предвидени са няколко групи доставчици и купувачи според годишния им оборот и са въведени критери</w:t>
      </w:r>
      <w:r w:rsidR="00A60BF4">
        <w:rPr>
          <w:rFonts w:ascii="Arial" w:hAnsi="Arial" w:cs="Arial"/>
          <w:bCs/>
          <w:noProof/>
          <w:color w:val="000000"/>
          <w:sz w:val="20"/>
        </w:rPr>
        <w:t>и</w:t>
      </w:r>
      <w:r w:rsidR="00954846" w:rsidRPr="00954846">
        <w:rPr>
          <w:rFonts w:ascii="Arial" w:hAnsi="Arial" w:cs="Arial"/>
          <w:bCs/>
          <w:noProof/>
          <w:color w:val="000000"/>
          <w:sz w:val="20"/>
        </w:rPr>
        <w:t xml:space="preserve"> за приложимост на нормите по Глава VIIб</w:t>
      </w:r>
      <w:r w:rsidR="00A60BF4">
        <w:rPr>
          <w:rFonts w:ascii="Arial" w:hAnsi="Arial" w:cs="Arial"/>
          <w:bCs/>
          <w:noProof/>
          <w:color w:val="000000"/>
          <w:sz w:val="20"/>
        </w:rPr>
        <w:t>,</w:t>
      </w:r>
      <w:r w:rsidR="00954846" w:rsidRPr="00954846">
        <w:rPr>
          <w:rFonts w:ascii="Arial" w:hAnsi="Arial" w:cs="Arial"/>
          <w:bCs/>
          <w:noProof/>
          <w:color w:val="000000"/>
          <w:sz w:val="20"/>
        </w:rPr>
        <w:t xml:space="preserve"> в зависимост от годишния оборот на различните оператори по веригата за доставки на храни; въвеждат се две групи забрани за нелоялни търговски практики (НТП) – абсолютни забрани и относителни забрани; допълва се и се прецизира процедурата по проучване и събиране на доказателства, като се разширяват правомощията на КЗК при проучване на НТП с допълнителни правомощия като извършване на проверки на място и налагане на временни мерки; въвеждат се основания за образуване на производство във връзка с НТП, за алтернативното разрешаване на спорове между доставчици и купувачи, както и мерки за защита на самоличността на жалбоподателя. С включването в ЗЗК на разпоредбите на Директива (ЕС) 2019/633 ще бъде осигурена по-добра защита на доставчиците на хранителни и земеделски продукти срещу нелоялни търговски практики. Проектът на ЗИД на ЗЗК е качен за обществено обсъждане на Портала за обществени консултации</w:t>
      </w:r>
      <w:r w:rsidR="005A2D3A">
        <w:rPr>
          <w:rFonts w:ascii="Arial" w:hAnsi="Arial" w:cs="Arial"/>
          <w:bCs/>
          <w:noProof/>
          <w:color w:val="000000"/>
          <w:sz w:val="20"/>
          <w:lang w:val="en-US"/>
        </w:rPr>
        <w:t xml:space="preserve"> </w:t>
      </w:r>
      <w:r w:rsidR="00954846" w:rsidRPr="00954846">
        <w:rPr>
          <w:rFonts w:ascii="Arial" w:hAnsi="Arial" w:cs="Arial"/>
          <w:bCs/>
          <w:noProof/>
          <w:color w:val="000000"/>
          <w:sz w:val="20"/>
        </w:rPr>
        <w:t>(</w:t>
      </w:r>
      <w:hyperlink r:id="rId12" w:history="1">
        <w:r w:rsidR="00954846" w:rsidRPr="00954846">
          <w:rPr>
            <w:rStyle w:val="Hyperlink"/>
            <w:rFonts w:ascii="Arial" w:hAnsi="Arial" w:cs="Arial"/>
            <w:bCs/>
            <w:noProof/>
            <w:sz w:val="20"/>
          </w:rPr>
          <w:t>http://strategy.bg/PublicConsultations/View.aspx?lang=bg-BG&amp;Id=5742</w:t>
        </w:r>
      </w:hyperlink>
      <w:r w:rsidR="00954846" w:rsidRPr="00954846">
        <w:rPr>
          <w:rFonts w:ascii="Arial" w:hAnsi="Arial" w:cs="Arial"/>
          <w:bCs/>
          <w:noProof/>
          <w:color w:val="000000"/>
          <w:sz w:val="20"/>
        </w:rPr>
        <w:t>).</w:t>
      </w:r>
      <w:r w:rsidR="00A60BF4">
        <w:rPr>
          <w:rFonts w:ascii="Arial" w:hAnsi="Arial" w:cs="Arial"/>
          <w:bCs/>
          <w:noProof/>
          <w:color w:val="000000"/>
          <w:sz w:val="20"/>
        </w:rPr>
        <w:t xml:space="preserve"> </w:t>
      </w:r>
      <w:r w:rsidR="00954846" w:rsidRPr="00954846">
        <w:rPr>
          <w:rFonts w:ascii="Arial" w:hAnsi="Arial" w:cs="Arial"/>
          <w:bCs/>
          <w:noProof/>
          <w:color w:val="000000"/>
          <w:sz w:val="20"/>
        </w:rPr>
        <w:t>Становища и коментари от заинтересованите страни могат да бъдат подавани в срок до 20.01.2021 г. Крайният срок за транспониране на Директива (ЕС) 2019/633 е 1 май 2021 г., а прилагането й следва да стартира не по-късно от 1 ноември 2021 г.</w:t>
      </w:r>
    </w:p>
    <w:p w:rsidR="00D53EAE" w:rsidRDefault="00D53EAE" w:rsidP="005A2D3A">
      <w:pPr>
        <w:jc w:val="both"/>
        <w:rPr>
          <w:rFonts w:ascii="Arial" w:hAnsi="Arial" w:cs="Arial"/>
          <w:bCs/>
          <w:noProof/>
          <w:color w:val="000000"/>
          <w:sz w:val="20"/>
          <w:lang w:val="en-US"/>
        </w:rPr>
      </w:pPr>
    </w:p>
    <w:p w:rsidR="00D53EAE" w:rsidRPr="00D53EAE" w:rsidRDefault="00D53EAE" w:rsidP="00D53EAE">
      <w:pPr>
        <w:jc w:val="both"/>
        <w:rPr>
          <w:rFonts w:ascii="Arial" w:hAnsi="Arial" w:cs="Arial"/>
          <w:bCs/>
          <w:noProof/>
          <w:color w:val="000000"/>
          <w:sz w:val="20"/>
        </w:rPr>
      </w:pPr>
      <w:r>
        <w:rPr>
          <w:rFonts w:ascii="Arial" w:hAnsi="Arial" w:cs="Arial"/>
          <w:b/>
          <w:bCs/>
          <w:noProof/>
          <w:color w:val="000000"/>
          <w:sz w:val="20"/>
          <w:lang w:val="en-US"/>
        </w:rPr>
        <w:t xml:space="preserve">5. </w:t>
      </w:r>
      <w:r w:rsidRPr="00D53EAE">
        <w:rPr>
          <w:rFonts w:ascii="Arial" w:hAnsi="Arial" w:cs="Arial"/>
          <w:b/>
          <w:bCs/>
          <w:noProof/>
          <w:color w:val="000000"/>
          <w:sz w:val="20"/>
        </w:rPr>
        <w:t xml:space="preserve">Допълнителен прием по училищните схеми.  </w:t>
      </w:r>
      <w:r w:rsidRPr="00992DC6">
        <w:rPr>
          <w:rFonts w:ascii="Arial" w:hAnsi="Arial" w:cs="Arial"/>
          <w:b/>
          <w:bCs/>
          <w:noProof/>
          <w:color w:val="000000"/>
          <w:sz w:val="20"/>
        </w:rPr>
        <w:t>В периода 11 – 20 януари 2021 г. ДФ „Земеделие“ отваря нов прием на заявители по схемите „Училищен плод“ и „Училищно мляко“ за настоящата учебна година 2020/2021 г.</w:t>
      </w:r>
      <w:r w:rsidRPr="00146B17">
        <w:rPr>
          <w:rFonts w:ascii="Arial" w:hAnsi="Arial" w:cs="Arial"/>
          <w:bCs/>
          <w:noProof/>
          <w:color w:val="000000"/>
          <w:sz w:val="20"/>
        </w:rPr>
        <w:t xml:space="preserve"> </w:t>
      </w:r>
      <w:r w:rsidRPr="00D53EAE">
        <w:rPr>
          <w:rFonts w:ascii="Arial" w:hAnsi="Arial" w:cs="Arial"/>
          <w:bCs/>
          <w:noProof/>
          <w:color w:val="000000"/>
          <w:sz w:val="20"/>
        </w:rPr>
        <w:t>Допълнителната възможност за кандидатстване се предоставя за обхващане на повече образователни институции с оглед постигане на основната цел на схемите за създаване на здравословни хранителни навици. Допустими за участие и при новия прием са учебни заведения, които не са кандидатствали при първия прием за учебната 2020/2021 г., както и тези, които не са били одобрени или са отказали се от участие. Училищата могат да участват самостоятелно като заявители или чрез заявител - ЕТ, търговско дружество, кооперация, производител на плодове и зеленчуци, производител на мляко и млечни продукти или  община – за учебните заведения на нейната територия. Заявителите по схемите подават в областната дирекция на ДФЗ по седалище и адрес на управление лично или чрез упълномощено лице заявление за одобрение по образец.</w:t>
      </w:r>
    </w:p>
    <w:p w:rsidR="005B2FE3" w:rsidRPr="0002016E" w:rsidRDefault="005B2FE3" w:rsidP="005A2D3A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5B2FE3" w:rsidRDefault="007933DB" w:rsidP="00484297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6</w:t>
      </w:r>
      <w:r w:rsidR="006D17EF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/>
          <w:b/>
          <w:noProof/>
          <w:color w:val="000000"/>
          <w:sz w:val="20"/>
        </w:rPr>
        <w:t>Н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/>
          <w:b/>
          <w:noProof/>
          <w:color w:val="000000"/>
          <w:sz w:val="20"/>
        </w:rPr>
        <w:t xml:space="preserve">30 декември 2020 г. се проведе седмото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видеоконферентно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заседание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Тематичната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работна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група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(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ТРГ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)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разработване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Стратегически</w:t>
      </w:r>
      <w:r w:rsidR="00812F4F">
        <w:rPr>
          <w:rFonts w:ascii="Arial" w:hAnsi="Arial" w:cs="Arial"/>
          <w:b/>
          <w:noProof/>
          <w:color w:val="000000"/>
          <w:sz w:val="20"/>
        </w:rPr>
        <w:t>я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план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развитие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земеделието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селските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райони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периода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2021-2027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5440A9">
        <w:rPr>
          <w:rFonts w:ascii="Arial" w:hAnsi="Arial" w:cs="Arial"/>
          <w:noProof/>
          <w:color w:val="000000"/>
          <w:sz w:val="20"/>
        </w:rPr>
        <w:t xml:space="preserve"> Обсъдени бяха предложенията за интервенции по обвързаната подкрепа и дефинициите.</w:t>
      </w:r>
      <w:r w:rsidR="00CE5EA5">
        <w:rPr>
          <w:rFonts w:ascii="Arial" w:hAnsi="Arial" w:cs="Arial"/>
          <w:noProof/>
          <w:color w:val="000000"/>
          <w:sz w:val="20"/>
        </w:rPr>
        <w:t xml:space="preserve"> </w:t>
      </w:r>
      <w:r w:rsidR="005440A9">
        <w:rPr>
          <w:rFonts w:ascii="Arial" w:hAnsi="Arial" w:cs="Arial"/>
          <w:noProof/>
          <w:color w:val="000000"/>
          <w:sz w:val="20"/>
        </w:rPr>
        <w:t>Предлага се в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ъвежда</w:t>
      </w:r>
      <w:r w:rsidR="005440A9">
        <w:rPr>
          <w:rFonts w:ascii="Arial" w:hAnsi="Arial" w:cs="Arial"/>
          <w:noProof/>
          <w:color w:val="000000"/>
          <w:sz w:val="20"/>
        </w:rPr>
        <w:t>не на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възрастово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ограничение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допустимите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обвързана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484297" w:rsidRPr="0048429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помощта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насочена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млечни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крави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10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месодайни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крави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12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биволи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15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овце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кози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7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обсъждането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браншовите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организации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сектор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"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Животновъдство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"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изразиха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становища</w:t>
      </w:r>
      <w:r w:rsidR="00812F4F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CE5EA5">
        <w:rPr>
          <w:rFonts w:ascii="Arial" w:hAnsi="Arial" w:cs="Arial"/>
          <w:noProof/>
          <w:color w:val="000000"/>
          <w:sz w:val="20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Предложенията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продължат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обсъждат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окончателното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определяне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условията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12F4F">
        <w:rPr>
          <w:rFonts w:ascii="Arial" w:hAnsi="Arial" w:cs="Arial"/>
          <w:noProof/>
          <w:color w:val="000000"/>
          <w:sz w:val="20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сектор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Животновъдство“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подпомагането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разпределено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осем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Запазва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млечните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месодайните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говеда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биволите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овцете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–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майки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козите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-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майки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12F4F">
        <w:rPr>
          <w:rFonts w:ascii="Arial" w:hAnsi="Arial" w:cs="Arial"/>
          <w:noProof/>
          <w:color w:val="000000"/>
          <w:sz w:val="20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Включените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предвиждат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изискване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заявените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говеда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биволи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родили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веднъж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отговорят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условията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допустимост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животните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млечно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направление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въвежда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изискване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стопанството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Система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суровото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мляко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Запазват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условията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доказване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реализация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продукция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прецизирани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количества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съобразно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целите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подпомагането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този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начин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пазарната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ориентация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12F4F">
        <w:rPr>
          <w:rFonts w:ascii="Arial" w:hAnsi="Arial" w:cs="Arial"/>
          <w:noProof/>
          <w:color w:val="000000"/>
          <w:sz w:val="20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Земеделските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отглеждащи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говеда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планинските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имат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възможност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получат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всичките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говеда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определения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брой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без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значение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предназначението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им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–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месо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мляко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12F4F">
        <w:rPr>
          <w:rFonts w:ascii="Arial" w:hAnsi="Arial" w:cs="Arial"/>
          <w:noProof/>
          <w:color w:val="000000"/>
          <w:sz w:val="20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ТРГ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дефинициите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определят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съобразно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националните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специфики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програмен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запазва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изискването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минимална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допустима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площ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стопанството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предоставят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размер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0,5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минимална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площ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парцела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0,1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4262B5">
        <w:rPr>
          <w:rFonts w:ascii="Arial" w:hAnsi="Arial" w:cs="Arial"/>
          <w:noProof/>
          <w:color w:val="000000"/>
          <w:sz w:val="20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Дискутирани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представените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становища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заинтересованите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страни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представените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дефиниции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интервенциите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обвързана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AC160C" w:rsidRPr="00484297" w:rsidRDefault="00AC160C" w:rsidP="00484297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bookmarkStart w:id="0" w:name="_GoBack"/>
      <w:bookmarkEnd w:id="0"/>
    </w:p>
    <w:p w:rsidR="006B719C" w:rsidRDefault="007933DB" w:rsidP="006B719C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sz w:val="20"/>
          <w:lang w:val="en-US"/>
        </w:rPr>
        <w:t>7</w:t>
      </w:r>
      <w:r w:rsidR="006B719C" w:rsidRPr="00C7155D">
        <w:rPr>
          <w:rFonts w:ascii="Arial" w:hAnsi="Arial" w:cs="Arial"/>
          <w:b/>
          <w:sz w:val="20"/>
          <w:lang w:val="en-US"/>
        </w:rPr>
        <w:t xml:space="preserve">.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1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януари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Португалия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 w:hint="eastAsia"/>
          <w:b/>
          <w:noProof/>
          <w:color w:val="000000"/>
          <w:sz w:val="20"/>
          <w:lang w:val="en-US"/>
        </w:rPr>
        <w:t>пое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председателството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Съвета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 w:rsidRPr="00FA5394">
        <w:rPr>
          <w:rFonts w:ascii="Arial" w:hAnsi="Arial" w:cs="Arial" w:hint="eastAsia"/>
          <w:b/>
          <w:noProof/>
          <w:color w:val="000000"/>
          <w:sz w:val="20"/>
          <w:lang w:val="en-US"/>
        </w:rPr>
        <w:t>Европейския</w:t>
      </w:r>
      <w:r w:rsidR="006B719C" w:rsidRPr="00FA539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 w:rsidRPr="00FA5394">
        <w:rPr>
          <w:rFonts w:ascii="Arial" w:hAnsi="Arial" w:cs="Arial" w:hint="eastAsia"/>
          <w:b/>
          <w:noProof/>
          <w:color w:val="000000"/>
          <w:sz w:val="20"/>
          <w:lang w:val="en-US"/>
        </w:rPr>
        <w:t>съюз</w:t>
      </w:r>
      <w:r w:rsidR="006B719C" w:rsidRPr="00FA539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b/>
          <w:noProof/>
          <w:color w:val="000000"/>
          <w:sz w:val="20"/>
          <w:lang w:val="en-US"/>
        </w:rPr>
        <w:t>(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ЕС</w:t>
      </w:r>
      <w:r w:rsidR="006B719C">
        <w:rPr>
          <w:rFonts w:ascii="Arial" w:hAnsi="Arial" w:cs="Arial"/>
          <w:b/>
          <w:noProof/>
          <w:color w:val="000000"/>
          <w:sz w:val="20"/>
          <w:lang w:val="en-US"/>
        </w:rPr>
        <w:t>)</w:t>
      </w:r>
      <w:r w:rsidR="006B719C">
        <w:rPr>
          <w:rFonts w:ascii="Arial" w:hAnsi="Arial" w:cs="Arial"/>
          <w:b/>
          <w:noProof/>
          <w:color w:val="000000"/>
          <w:sz w:val="20"/>
        </w:rPr>
        <w:t>.</w:t>
      </w:r>
      <w:r w:rsidR="006B719C" w:rsidRPr="00750E1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 xml:space="preserve">Португалското председателство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надява</w:t>
      </w:r>
      <w:r w:rsidR="006B719C">
        <w:rPr>
          <w:rFonts w:asciiTheme="minorHAnsi" w:hAnsiTheme="minorHAnsi"/>
        </w:rPr>
        <w:t xml:space="preserve"> </w:t>
      </w:r>
      <w:r w:rsidR="006B719C" w:rsidRPr="00AA4453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B719C" w:rsidRPr="00AA445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AA4453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="006B719C">
        <w:rPr>
          <w:rFonts w:ascii="Arial" w:hAnsi="Arial" w:cs="Arial"/>
          <w:noProof/>
          <w:color w:val="000000"/>
          <w:sz w:val="20"/>
        </w:rPr>
        <w:t>а</w:t>
      </w:r>
      <w:r w:rsidR="006B719C" w:rsidRPr="00AA445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AA4453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B719C" w:rsidRPr="00AA445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AA4453">
        <w:rPr>
          <w:rFonts w:ascii="Arial" w:hAnsi="Arial" w:cs="Arial" w:hint="eastAsia"/>
          <w:noProof/>
          <w:color w:val="000000"/>
          <w:sz w:val="20"/>
          <w:lang w:val="en-US"/>
        </w:rPr>
        <w:t>шест</w:t>
      </w:r>
      <w:r w:rsidR="006B719C" w:rsidRPr="00AA445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AA4453">
        <w:rPr>
          <w:rFonts w:ascii="Arial" w:hAnsi="Arial" w:cs="Arial" w:hint="eastAsia"/>
          <w:noProof/>
          <w:color w:val="000000"/>
          <w:sz w:val="20"/>
          <w:lang w:val="en-US"/>
        </w:rPr>
        <w:t>месеца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доведе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законодател</w:t>
      </w:r>
      <w:r w:rsidR="006B719C">
        <w:rPr>
          <w:rFonts w:ascii="Arial" w:hAnsi="Arial" w:cs="Arial"/>
          <w:noProof/>
          <w:color w:val="000000"/>
          <w:sz w:val="20"/>
        </w:rPr>
        <w:t>н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ите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>промени до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окончателно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6B719C">
        <w:rPr>
          <w:rFonts w:ascii="Arial" w:hAnsi="Arial" w:cs="Arial"/>
          <w:noProof/>
          <w:color w:val="000000"/>
          <w:sz w:val="20"/>
        </w:rPr>
        <w:t xml:space="preserve"> месец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юни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реформата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3031F2">
        <w:rPr>
          <w:rFonts w:ascii="Arial" w:hAnsi="Arial" w:cs="Arial" w:hint="eastAsia"/>
          <w:noProof/>
          <w:color w:val="000000"/>
          <w:sz w:val="20"/>
        </w:rPr>
        <w:t>ОСП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719C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D39BD">
        <w:rPr>
          <w:rFonts w:ascii="Arial" w:hAnsi="Arial" w:cs="Arial"/>
          <w:noProof/>
          <w:color w:val="000000"/>
          <w:sz w:val="20"/>
        </w:rPr>
        <w:t>Триалозите</w:t>
      </w:r>
      <w:r w:rsidR="006B719C" w:rsidRPr="00CC4D66">
        <w:rPr>
          <w:rFonts w:ascii="Arial" w:hAnsi="Arial" w:cs="Arial"/>
          <w:noProof/>
          <w:color w:val="000000"/>
          <w:sz w:val="20"/>
        </w:rPr>
        <w:t xml:space="preserve"> по</w:t>
      </w:r>
      <w:r w:rsidR="006B719C" w:rsidRPr="00CC4D66">
        <w:t xml:space="preserve"> </w:t>
      </w:r>
      <w:r w:rsidR="006B719C" w:rsidRPr="00CC4D66">
        <w:rPr>
          <w:rFonts w:ascii="Arial" w:hAnsi="Arial" w:cs="Arial"/>
          <w:noProof/>
          <w:color w:val="000000"/>
          <w:sz w:val="20"/>
        </w:rPr>
        <w:t>ОСП започнаха в средата на месец ноември по време на германското председателство на Съвета на ЕС.</w:t>
      </w:r>
      <w:r w:rsidR="006B719C" w:rsidRPr="00CC4D6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B719C" w:rsidRPr="00CC4D66">
        <w:rPr>
          <w:rFonts w:ascii="Arial" w:hAnsi="Arial" w:cs="Arial"/>
          <w:noProof/>
          <w:color w:val="000000"/>
          <w:sz w:val="20"/>
        </w:rPr>
        <w:t xml:space="preserve">Министрите се очаква да направят преглед на преговорите между Европейския парламент и Съвета на ЕС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заседанията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25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януари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, 22</w:t>
      </w:r>
      <w:r w:rsidR="006B719C">
        <w:rPr>
          <w:rFonts w:ascii="Arial" w:hAnsi="Arial" w:cs="Arial"/>
          <w:noProof/>
          <w:color w:val="000000"/>
          <w:sz w:val="20"/>
        </w:rPr>
        <w:t xml:space="preserve"> - 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23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, 26</w:t>
      </w:r>
      <w:r w:rsidR="006B719C">
        <w:rPr>
          <w:rFonts w:ascii="Arial" w:hAnsi="Arial" w:cs="Arial"/>
          <w:noProof/>
          <w:color w:val="000000"/>
          <w:sz w:val="20"/>
        </w:rPr>
        <w:t xml:space="preserve"> - 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27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31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 xml:space="preserve"> 28</w:t>
      </w:r>
      <w:r w:rsidR="006B719C">
        <w:rPr>
          <w:rFonts w:ascii="Arial" w:hAnsi="Arial" w:cs="Arial"/>
          <w:noProof/>
          <w:color w:val="000000"/>
          <w:sz w:val="20"/>
        </w:rPr>
        <w:t xml:space="preserve"> - 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29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юни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съгласно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предварителния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график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D39BD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Португалия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наблюдава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изпълнението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инициативите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произтичащи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 w:hint="eastAsia"/>
          <w:noProof/>
          <w:color w:val="000000"/>
          <w:sz w:val="20"/>
          <w:lang w:val="en-US"/>
        </w:rPr>
        <w:t>Европейск</w:t>
      </w:r>
      <w:r w:rsidR="006B719C">
        <w:rPr>
          <w:rFonts w:ascii="Arial" w:hAnsi="Arial" w:cs="Arial"/>
          <w:noProof/>
          <w:color w:val="000000"/>
          <w:sz w:val="20"/>
        </w:rPr>
        <w:t>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зелен</w:t>
      </w:r>
      <w:r w:rsidR="006B719C">
        <w:rPr>
          <w:rFonts w:ascii="Arial" w:hAnsi="Arial" w:cs="Arial"/>
          <w:noProof/>
          <w:color w:val="000000"/>
          <w:sz w:val="20"/>
        </w:rPr>
        <w:t>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>сделка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безопасността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храните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здравето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животните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хуманното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тях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здравето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растенията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719C">
        <w:rPr>
          <w:rFonts w:ascii="Arial" w:hAnsi="Arial" w:cs="Arial"/>
          <w:noProof/>
          <w:color w:val="000000"/>
          <w:sz w:val="20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обсъдят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E2A83">
        <w:rPr>
          <w:rFonts w:ascii="Arial" w:hAnsi="Arial" w:cs="Arial"/>
          <w:noProof/>
          <w:color w:val="000000"/>
          <w:sz w:val="20"/>
        </w:rPr>
        <w:t>ситуацията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пазари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споразуменията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свободна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търговия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719C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Португалия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ангажира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даде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приоритет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бъдещите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отношения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Обединеното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кралство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ускори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последните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етапи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процеса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ратифициране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Меркосур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Търговските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преговори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Нова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Зеландия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Австралия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изместват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6B719C">
        <w:rPr>
          <w:rFonts w:ascii="Arial" w:hAnsi="Arial" w:cs="Arial" w:hint="eastAsia"/>
          <w:noProof/>
          <w:color w:val="000000"/>
          <w:sz w:val="20"/>
          <w:lang w:val="en-US"/>
        </w:rPr>
        <w:t>висок</w:t>
      </w:r>
      <w:r w:rsidR="006B719C">
        <w:rPr>
          <w:rFonts w:ascii="Arial" w:hAnsi="Arial" w:cs="Arial"/>
          <w:noProof/>
          <w:color w:val="000000"/>
          <w:sz w:val="20"/>
        </w:rPr>
        <w:t xml:space="preserve">о ниво.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Друг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фокус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португалското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>щ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6B719C">
        <w:rPr>
          <w:rFonts w:ascii="Arial" w:hAnsi="Arial" w:cs="Arial"/>
          <w:noProof/>
          <w:color w:val="000000"/>
          <w:sz w:val="20"/>
        </w:rPr>
        <w:t xml:space="preserve"> бъде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търсенето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добро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управление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ресурсите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особено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почвата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водата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основната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тема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неформалната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среща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>земеделието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>
        <w:rPr>
          <w:rFonts w:ascii="Arial" w:hAnsi="Arial" w:cs="Arial" w:hint="eastAsia"/>
          <w:noProof/>
          <w:color w:val="000000"/>
          <w:sz w:val="20"/>
          <w:lang w:val="en-US"/>
        </w:rPr>
        <w:t>ко</w:t>
      </w:r>
      <w:r w:rsidR="006B719C">
        <w:rPr>
          <w:rFonts w:ascii="Arial" w:hAnsi="Arial" w:cs="Arial"/>
          <w:noProof/>
          <w:color w:val="000000"/>
          <w:sz w:val="20"/>
        </w:rPr>
        <w:t>я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6B719C">
        <w:rPr>
          <w:rFonts w:ascii="Arial" w:hAnsi="Arial" w:cs="Arial"/>
          <w:noProof/>
          <w:color w:val="000000"/>
          <w:sz w:val="20"/>
        </w:rPr>
        <w:t xml:space="preserve"> при условие, че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здравн</w:t>
      </w:r>
      <w:r w:rsidR="006B719C">
        <w:rPr>
          <w:rFonts w:ascii="Arial" w:hAnsi="Arial" w:cs="Arial"/>
          <w:noProof/>
          <w:color w:val="000000"/>
          <w:sz w:val="20"/>
        </w:rPr>
        <w:t>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 xml:space="preserve">обстановка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позвол</w:t>
      </w:r>
      <w:r w:rsidR="006E2A83">
        <w:rPr>
          <w:rFonts w:ascii="Arial" w:hAnsi="Arial" w:cs="Arial"/>
          <w:noProof/>
          <w:color w:val="000000"/>
          <w:sz w:val="20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състои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Лисабон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14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15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юни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719C">
        <w:rPr>
          <w:rFonts w:ascii="Arial" w:hAnsi="Arial" w:cs="Arial"/>
          <w:noProof/>
          <w:color w:val="000000"/>
          <w:sz w:val="20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Съветът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>земеделие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обсъди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предстоящото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съобщение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дългосрочната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визия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719C">
        <w:rPr>
          <w:rFonts w:ascii="Arial" w:hAnsi="Arial" w:cs="Arial"/>
          <w:noProof/>
          <w:color w:val="000000"/>
          <w:sz w:val="20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E2A83">
        <w:rPr>
          <w:rFonts w:ascii="Arial" w:hAnsi="Arial" w:cs="Arial"/>
          <w:noProof/>
          <w:color w:val="000000"/>
          <w:sz w:val="20"/>
        </w:rPr>
        <w:t xml:space="preserve">също така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Съветът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обсъди</w:t>
      </w:r>
      <w:r w:rsidR="006B719C">
        <w:rPr>
          <w:rFonts w:ascii="Arial" w:hAnsi="Arial" w:cs="Arial"/>
          <w:noProof/>
          <w:color w:val="000000"/>
          <w:sz w:val="20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31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проучването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правния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статут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новите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геномни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техники</w:t>
      </w:r>
      <w:r w:rsidR="006B719C">
        <w:rPr>
          <w:rFonts w:ascii="Arial" w:hAnsi="Arial" w:cs="Arial"/>
          <w:noProof/>
          <w:color w:val="000000"/>
          <w:sz w:val="20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 xml:space="preserve"> 26</w:t>
      </w:r>
      <w:r w:rsidR="006B719C">
        <w:rPr>
          <w:rFonts w:ascii="Arial" w:hAnsi="Arial" w:cs="Arial"/>
          <w:noProof/>
          <w:color w:val="000000"/>
          <w:sz w:val="20"/>
        </w:rPr>
        <w:t xml:space="preserve"> - 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27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новата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стратегия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горското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стратегията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хуманно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животните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 xml:space="preserve">през 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2012</w:t>
      </w:r>
      <w:r w:rsidR="006B719C">
        <w:rPr>
          <w:rFonts w:ascii="Arial" w:hAnsi="Arial" w:cs="Arial"/>
          <w:noProof/>
          <w:color w:val="000000"/>
          <w:sz w:val="20"/>
        </w:rPr>
        <w:t xml:space="preserve"> - 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2015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719C">
        <w:rPr>
          <w:rFonts w:ascii="Arial" w:hAnsi="Arial" w:cs="Arial"/>
          <w:noProof/>
          <w:color w:val="000000"/>
          <w:sz w:val="20"/>
        </w:rPr>
        <w:t xml:space="preserve"> </w:t>
      </w:r>
    </w:p>
    <w:p w:rsidR="007A2AA2" w:rsidRDefault="007A2AA2" w:rsidP="006B719C">
      <w:pPr>
        <w:jc w:val="both"/>
        <w:rPr>
          <w:rFonts w:ascii="Arial" w:hAnsi="Arial" w:cs="Arial"/>
          <w:noProof/>
          <w:color w:val="000000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843266" w:rsidRPr="00344736" w:rsidRDefault="007933DB" w:rsidP="0084326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8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84326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43266" w:rsidRPr="00843266">
        <w:rPr>
          <w:rFonts w:ascii="Arial" w:hAnsi="Arial" w:cs="Arial"/>
          <w:b/>
          <w:sz w:val="20"/>
        </w:rPr>
        <w:t>Кръговата икономика, биологичното разнообразие и устойчивото управление на водите са сред приоритетите на португалското председателство на Съвета на ЕС, което започна от 1 януари 2021 г.</w:t>
      </w:r>
      <w:r w:rsidR="00843266" w:rsidRPr="00344736">
        <w:rPr>
          <w:rFonts w:ascii="Arial" w:hAnsi="Arial" w:cs="Arial"/>
          <w:sz w:val="20"/>
        </w:rPr>
        <w:t xml:space="preserve"> Изпълнението на Втория план за действие на ЕС за устойчиво и ефективно използване на ресурсите на кръговата икономика ще бъде основният екологичен приоритет на </w:t>
      </w:r>
      <w:r w:rsidR="00873FE6">
        <w:rPr>
          <w:rFonts w:ascii="Arial" w:hAnsi="Arial" w:cs="Arial"/>
          <w:sz w:val="20"/>
        </w:rPr>
        <w:t>председателството</w:t>
      </w:r>
      <w:r w:rsidR="00843266" w:rsidRPr="00344736">
        <w:rPr>
          <w:rFonts w:ascii="Arial" w:hAnsi="Arial" w:cs="Arial"/>
          <w:sz w:val="20"/>
        </w:rPr>
        <w:t>, въпреки че всички останали приоритети също ще имат за цел да дадат съществен принос към Европейската зелена сделка.</w:t>
      </w:r>
      <w:r w:rsidR="00EC41B9">
        <w:rPr>
          <w:rFonts w:ascii="Arial" w:hAnsi="Arial" w:cs="Arial"/>
          <w:sz w:val="20"/>
        </w:rPr>
        <w:t xml:space="preserve"> </w:t>
      </w:r>
      <w:r w:rsidR="00843266" w:rsidRPr="00344736">
        <w:rPr>
          <w:rFonts w:ascii="Arial" w:hAnsi="Arial" w:cs="Arial"/>
          <w:sz w:val="20"/>
        </w:rPr>
        <w:t xml:space="preserve">По </w:t>
      </w:r>
      <w:r w:rsidR="00EC41B9">
        <w:rPr>
          <w:rFonts w:ascii="Arial" w:hAnsi="Arial" w:cs="Arial"/>
          <w:sz w:val="20"/>
        </w:rPr>
        <w:t>отношение на кръгова икономика п</w:t>
      </w:r>
      <w:r w:rsidR="00843266" w:rsidRPr="00344736">
        <w:rPr>
          <w:rFonts w:ascii="Arial" w:hAnsi="Arial" w:cs="Arial"/>
          <w:sz w:val="20"/>
        </w:rPr>
        <w:t>редседателството възнамерява да насърчи споделянето на национални планове за действие и техните резултати. Това ще стимулира размисъл върху вторичните пазари на суровини, управлението на отпадъците на съществуващите стоки и оборудване, интелигентното производство и употреба (намаляване на суровините и иновации в дизайна на продуктите). Вниманието ще бъде насочено също върху прегледа на законодателната рамка за батериите. По о</w:t>
      </w:r>
      <w:r w:rsidR="00EC41B9">
        <w:rPr>
          <w:rFonts w:ascii="Arial" w:hAnsi="Arial" w:cs="Arial"/>
          <w:sz w:val="20"/>
        </w:rPr>
        <w:t>тношение на  биоразнообразието п</w:t>
      </w:r>
      <w:r w:rsidR="00843266" w:rsidRPr="00344736">
        <w:rPr>
          <w:rFonts w:ascii="Arial" w:hAnsi="Arial" w:cs="Arial"/>
          <w:sz w:val="20"/>
        </w:rPr>
        <w:t>ортугалското председателство ще се съсредоточи върху подготовката на Конференцията на ООН за биологичното разнообразие (COP15), планирана за втората половина на 2021 г. в Китай за постигане на амбициозна глобална рамка след 2020 г., съобразена с ангажиментите, изложени в Стратегията на ЕС за биологичното разнообразие за 2030 г., както и върху запазването на морското би</w:t>
      </w:r>
      <w:r w:rsidR="00EC41B9">
        <w:rPr>
          <w:rFonts w:ascii="Arial" w:hAnsi="Arial" w:cs="Arial"/>
          <w:sz w:val="20"/>
        </w:rPr>
        <w:t>оразнообразие. Относно горите, п</w:t>
      </w:r>
      <w:r w:rsidR="00843266" w:rsidRPr="00344736">
        <w:rPr>
          <w:rFonts w:ascii="Arial" w:hAnsi="Arial" w:cs="Arial"/>
          <w:sz w:val="20"/>
        </w:rPr>
        <w:t>редседателството иска да насърчи обмяна</w:t>
      </w:r>
      <w:r w:rsidR="00EC41B9">
        <w:rPr>
          <w:rFonts w:ascii="Arial" w:hAnsi="Arial" w:cs="Arial"/>
          <w:sz w:val="20"/>
        </w:rPr>
        <w:t>та</w:t>
      </w:r>
      <w:r w:rsidR="00843266" w:rsidRPr="00344736">
        <w:rPr>
          <w:rFonts w:ascii="Arial" w:hAnsi="Arial" w:cs="Arial"/>
          <w:sz w:val="20"/>
        </w:rPr>
        <w:t xml:space="preserve"> на мнения върху устойчивото управление на горския сектор, конкурентоспособността и устойчивостта на горския сектор, биоенергията и зелената икономика, значението на горите като </w:t>
      </w:r>
      <w:proofErr w:type="spellStart"/>
      <w:r w:rsidR="00843266" w:rsidRPr="00344736">
        <w:rPr>
          <w:rFonts w:ascii="Arial" w:hAnsi="Arial" w:cs="Arial"/>
          <w:sz w:val="20"/>
        </w:rPr>
        <w:t>поглътители</w:t>
      </w:r>
      <w:proofErr w:type="spellEnd"/>
      <w:r w:rsidR="00843266" w:rsidRPr="00344736">
        <w:rPr>
          <w:rFonts w:ascii="Arial" w:hAnsi="Arial" w:cs="Arial"/>
          <w:sz w:val="20"/>
        </w:rPr>
        <w:t xml:space="preserve"> на въглерод, услугите, предоставяни пряко или косвено от екосистемите и развитието на иновативни проду</w:t>
      </w:r>
      <w:r w:rsidR="00EC41B9">
        <w:rPr>
          <w:rFonts w:ascii="Arial" w:hAnsi="Arial" w:cs="Arial"/>
          <w:sz w:val="20"/>
        </w:rPr>
        <w:t>кти с висока добавена стойност. П</w:t>
      </w:r>
      <w:r w:rsidR="00843266" w:rsidRPr="00344736">
        <w:rPr>
          <w:rFonts w:ascii="Arial" w:hAnsi="Arial" w:cs="Arial"/>
          <w:sz w:val="20"/>
        </w:rPr>
        <w:t xml:space="preserve">редседателството също така ще подкрепи създаването на финансова рамка за горите, която отчита тяхната </w:t>
      </w:r>
      <w:proofErr w:type="spellStart"/>
      <w:r w:rsidR="00843266" w:rsidRPr="00344736">
        <w:rPr>
          <w:rFonts w:ascii="Arial" w:hAnsi="Arial" w:cs="Arial"/>
          <w:sz w:val="20"/>
        </w:rPr>
        <w:t>многофункционалност</w:t>
      </w:r>
      <w:proofErr w:type="spellEnd"/>
      <w:r w:rsidR="00843266" w:rsidRPr="00344736">
        <w:rPr>
          <w:rFonts w:ascii="Arial" w:hAnsi="Arial" w:cs="Arial"/>
          <w:sz w:val="20"/>
        </w:rPr>
        <w:t xml:space="preserve"> и дългия период за възвръщаемост на инвестициите в този сектор. По отношение на во</w:t>
      </w:r>
      <w:r w:rsidR="00EC41B9">
        <w:rPr>
          <w:rFonts w:ascii="Arial" w:hAnsi="Arial" w:cs="Arial"/>
          <w:sz w:val="20"/>
        </w:rPr>
        <w:t>дите п</w:t>
      </w:r>
      <w:r w:rsidR="00843266" w:rsidRPr="00344736">
        <w:rPr>
          <w:rFonts w:ascii="Arial" w:hAnsi="Arial" w:cs="Arial"/>
          <w:sz w:val="20"/>
        </w:rPr>
        <w:t xml:space="preserve">редседателството </w:t>
      </w:r>
      <w:r w:rsidR="00843266" w:rsidRPr="00344736">
        <w:rPr>
          <w:rFonts w:ascii="Arial" w:hAnsi="Arial" w:cs="Arial"/>
          <w:sz w:val="20"/>
        </w:rPr>
        <w:lastRenderedPageBreak/>
        <w:t xml:space="preserve">иска да допринесе за по-доброто прилагане на законодателството на ЕС в областта на водите и за подобряване на полезните взаимодействия с морската стратегия на ЕС, ОСП и други секторни политики. Също така възнамерява да насърчи „интегриран и </w:t>
      </w:r>
      <w:proofErr w:type="spellStart"/>
      <w:r w:rsidR="00843266" w:rsidRPr="00344736">
        <w:rPr>
          <w:rFonts w:ascii="Arial" w:hAnsi="Arial" w:cs="Arial"/>
          <w:sz w:val="20"/>
        </w:rPr>
        <w:t>междусекторен</w:t>
      </w:r>
      <w:proofErr w:type="spellEnd"/>
      <w:r w:rsidR="00843266" w:rsidRPr="00344736">
        <w:rPr>
          <w:rFonts w:ascii="Arial" w:hAnsi="Arial" w:cs="Arial"/>
          <w:sz w:val="20"/>
        </w:rPr>
        <w:t xml:space="preserve"> подход за трансграничното управление на водите“. По о</w:t>
      </w:r>
      <w:r w:rsidR="00EC41B9">
        <w:rPr>
          <w:rFonts w:ascii="Arial" w:hAnsi="Arial" w:cs="Arial"/>
          <w:sz w:val="20"/>
        </w:rPr>
        <w:t>тношение на гражданско участие п</w:t>
      </w:r>
      <w:r w:rsidR="00843266" w:rsidRPr="00344736">
        <w:rPr>
          <w:rFonts w:ascii="Arial" w:hAnsi="Arial" w:cs="Arial"/>
          <w:sz w:val="20"/>
        </w:rPr>
        <w:t xml:space="preserve">ортугалското председателство ще се стреми да постигне консенсус по предложеното изменение на регламента от Орхус преди следващото заседание на страните по </w:t>
      </w:r>
      <w:proofErr w:type="spellStart"/>
      <w:r w:rsidR="00843266" w:rsidRPr="00344736">
        <w:rPr>
          <w:rFonts w:ascii="Arial" w:hAnsi="Arial" w:cs="Arial"/>
          <w:sz w:val="20"/>
        </w:rPr>
        <w:t>Орхуската</w:t>
      </w:r>
      <w:proofErr w:type="spellEnd"/>
      <w:r w:rsidR="00843266" w:rsidRPr="00344736">
        <w:rPr>
          <w:rFonts w:ascii="Arial" w:hAnsi="Arial" w:cs="Arial"/>
          <w:sz w:val="20"/>
        </w:rPr>
        <w:t xml:space="preserve"> конвенция през октомври 2021 г.</w:t>
      </w:r>
    </w:p>
    <w:p w:rsidR="00815640" w:rsidRPr="00843266" w:rsidRDefault="00815640" w:rsidP="001A0EBC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p w:rsidR="00B64B72" w:rsidRPr="005915B0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Default="00B64B72" w:rsidP="00CB62A3">
      <w:pPr>
        <w:jc w:val="both"/>
        <w:rPr>
          <w:rFonts w:ascii="Verdana" w:hAnsi="Verdana"/>
          <w:sz w:val="20"/>
        </w:rPr>
      </w:pPr>
    </w:p>
    <w:sectPr w:rsidR="00B64B72" w:rsidSect="003153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924" w:bottom="357" w:left="1077" w:header="533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5A" w:rsidRDefault="0044205A">
      <w:r>
        <w:separator/>
      </w:r>
    </w:p>
  </w:endnote>
  <w:endnote w:type="continuationSeparator" w:id="0">
    <w:p w:rsidR="0044205A" w:rsidRDefault="0044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4420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44205A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AC160C">
      <w:rPr>
        <w:rFonts w:ascii="Arial" w:hAnsi="Arial"/>
        <w:i/>
        <w:iCs/>
        <w:noProof/>
        <w:color w:val="800080"/>
        <w:sz w:val="18"/>
        <w:szCs w:val="18"/>
      </w:rPr>
      <w:t>4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44205A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5A" w:rsidRDefault="0044205A">
      <w:r>
        <w:separator/>
      </w:r>
    </w:p>
  </w:footnote>
  <w:footnote w:type="continuationSeparator" w:id="0">
    <w:p w:rsidR="0044205A" w:rsidRDefault="00442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4403FDF5" wp14:editId="68327233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44205A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44205A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845E40">
      <w:rPr>
        <w:rFonts w:ascii="Arial" w:hAnsi="Arial"/>
        <w:b/>
        <w:bCs/>
        <w:color w:val="800080"/>
        <w:sz w:val="20"/>
        <w:lang w:val="en-US"/>
      </w:rPr>
      <w:t>48</w:t>
    </w:r>
    <w:r>
      <w:rPr>
        <w:rFonts w:ascii="Arial" w:hAnsi="Arial"/>
        <w:b/>
        <w:bCs/>
        <w:color w:val="800080"/>
        <w:sz w:val="20"/>
      </w:rPr>
      <w:t>/</w:t>
    </w:r>
    <w:r w:rsidR="00845E40">
      <w:rPr>
        <w:rFonts w:ascii="Arial" w:hAnsi="Arial"/>
        <w:b/>
        <w:bCs/>
        <w:color w:val="800080"/>
        <w:sz w:val="20"/>
        <w:lang w:val="en-US"/>
      </w:rPr>
      <w:t>11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845E40">
      <w:rPr>
        <w:rFonts w:ascii="Arial" w:hAnsi="Arial"/>
        <w:b/>
        <w:bCs/>
        <w:color w:val="800080"/>
        <w:sz w:val="20"/>
        <w:lang w:val="en-US"/>
      </w:rPr>
      <w:t>01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7F35FF"/>
    <w:multiLevelType w:val="hybridMultilevel"/>
    <w:tmpl w:val="F7B4589E"/>
    <w:lvl w:ilvl="0" w:tplc="8C6A6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D1C92"/>
    <w:multiLevelType w:val="hybridMultilevel"/>
    <w:tmpl w:val="E8BC2814"/>
    <w:lvl w:ilvl="0" w:tplc="C7B85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4C71"/>
    <w:rsid w:val="00046BB0"/>
    <w:rsid w:val="00046D50"/>
    <w:rsid w:val="00050832"/>
    <w:rsid w:val="000518AE"/>
    <w:rsid w:val="00056231"/>
    <w:rsid w:val="0005714A"/>
    <w:rsid w:val="000576D0"/>
    <w:rsid w:val="00061728"/>
    <w:rsid w:val="0006687D"/>
    <w:rsid w:val="00066B08"/>
    <w:rsid w:val="000678FD"/>
    <w:rsid w:val="0007208A"/>
    <w:rsid w:val="00081DAE"/>
    <w:rsid w:val="00091CD4"/>
    <w:rsid w:val="000A1F15"/>
    <w:rsid w:val="000A31F0"/>
    <w:rsid w:val="000A7CFB"/>
    <w:rsid w:val="000B2026"/>
    <w:rsid w:val="000B3B85"/>
    <w:rsid w:val="000B402F"/>
    <w:rsid w:val="000B7B54"/>
    <w:rsid w:val="000C72E3"/>
    <w:rsid w:val="000D2B7C"/>
    <w:rsid w:val="000E1DC9"/>
    <w:rsid w:val="000F3B9A"/>
    <w:rsid w:val="000F3D2D"/>
    <w:rsid w:val="00102A64"/>
    <w:rsid w:val="00115665"/>
    <w:rsid w:val="001164FC"/>
    <w:rsid w:val="001173C3"/>
    <w:rsid w:val="00117955"/>
    <w:rsid w:val="00117A81"/>
    <w:rsid w:val="00120AD2"/>
    <w:rsid w:val="001249CF"/>
    <w:rsid w:val="00131A6D"/>
    <w:rsid w:val="00133EDD"/>
    <w:rsid w:val="00134872"/>
    <w:rsid w:val="0013606E"/>
    <w:rsid w:val="0013656A"/>
    <w:rsid w:val="00141A95"/>
    <w:rsid w:val="0014608C"/>
    <w:rsid w:val="00146B17"/>
    <w:rsid w:val="0015728C"/>
    <w:rsid w:val="00161AE4"/>
    <w:rsid w:val="001639CC"/>
    <w:rsid w:val="00166E1B"/>
    <w:rsid w:val="00170DF4"/>
    <w:rsid w:val="00173E25"/>
    <w:rsid w:val="00180311"/>
    <w:rsid w:val="00180441"/>
    <w:rsid w:val="00186654"/>
    <w:rsid w:val="00193C1C"/>
    <w:rsid w:val="00193EEE"/>
    <w:rsid w:val="0019617C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1CC6"/>
    <w:rsid w:val="002136CC"/>
    <w:rsid w:val="00215B7E"/>
    <w:rsid w:val="002163C0"/>
    <w:rsid w:val="00221CDF"/>
    <w:rsid w:val="0023339B"/>
    <w:rsid w:val="00235DDB"/>
    <w:rsid w:val="002437E7"/>
    <w:rsid w:val="0024496F"/>
    <w:rsid w:val="0024546F"/>
    <w:rsid w:val="002511B8"/>
    <w:rsid w:val="00251328"/>
    <w:rsid w:val="002521C1"/>
    <w:rsid w:val="002610A9"/>
    <w:rsid w:val="00262D34"/>
    <w:rsid w:val="002653C2"/>
    <w:rsid w:val="00271808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091E"/>
    <w:rsid w:val="002B379D"/>
    <w:rsid w:val="002B44DA"/>
    <w:rsid w:val="002C21A3"/>
    <w:rsid w:val="002C3DE2"/>
    <w:rsid w:val="002C512F"/>
    <w:rsid w:val="002C6EFE"/>
    <w:rsid w:val="002D0216"/>
    <w:rsid w:val="002D0AE0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15314"/>
    <w:rsid w:val="00320AF0"/>
    <w:rsid w:val="0033369E"/>
    <w:rsid w:val="00350E9F"/>
    <w:rsid w:val="00351AB5"/>
    <w:rsid w:val="00353ACF"/>
    <w:rsid w:val="00374E31"/>
    <w:rsid w:val="00375575"/>
    <w:rsid w:val="003877CA"/>
    <w:rsid w:val="003952CE"/>
    <w:rsid w:val="00395737"/>
    <w:rsid w:val="0039630B"/>
    <w:rsid w:val="00396C28"/>
    <w:rsid w:val="003A3EEC"/>
    <w:rsid w:val="003A56BA"/>
    <w:rsid w:val="003B51A0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262B5"/>
    <w:rsid w:val="004317EA"/>
    <w:rsid w:val="0043388D"/>
    <w:rsid w:val="0044148C"/>
    <w:rsid w:val="0044205A"/>
    <w:rsid w:val="00446398"/>
    <w:rsid w:val="00452F9D"/>
    <w:rsid w:val="004577D8"/>
    <w:rsid w:val="0046415A"/>
    <w:rsid w:val="00465689"/>
    <w:rsid w:val="00467DF0"/>
    <w:rsid w:val="00482D89"/>
    <w:rsid w:val="00484297"/>
    <w:rsid w:val="004923C1"/>
    <w:rsid w:val="00496775"/>
    <w:rsid w:val="004A0254"/>
    <w:rsid w:val="004A4C92"/>
    <w:rsid w:val="004A7F32"/>
    <w:rsid w:val="004B46D9"/>
    <w:rsid w:val="004C1EE5"/>
    <w:rsid w:val="004C4EB0"/>
    <w:rsid w:val="004E2849"/>
    <w:rsid w:val="004F4705"/>
    <w:rsid w:val="004F5E4F"/>
    <w:rsid w:val="004F6C71"/>
    <w:rsid w:val="00502A0A"/>
    <w:rsid w:val="00504E8D"/>
    <w:rsid w:val="0051071D"/>
    <w:rsid w:val="005109CA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497B"/>
    <w:rsid w:val="00537A32"/>
    <w:rsid w:val="0054006E"/>
    <w:rsid w:val="00542DE9"/>
    <w:rsid w:val="00542E84"/>
    <w:rsid w:val="005440A9"/>
    <w:rsid w:val="00550360"/>
    <w:rsid w:val="00555894"/>
    <w:rsid w:val="00562C02"/>
    <w:rsid w:val="00563064"/>
    <w:rsid w:val="00576F61"/>
    <w:rsid w:val="00585935"/>
    <w:rsid w:val="00587502"/>
    <w:rsid w:val="005915B0"/>
    <w:rsid w:val="00594324"/>
    <w:rsid w:val="00596313"/>
    <w:rsid w:val="005A0184"/>
    <w:rsid w:val="005A2D3A"/>
    <w:rsid w:val="005B1884"/>
    <w:rsid w:val="005B2FE3"/>
    <w:rsid w:val="005B4574"/>
    <w:rsid w:val="005C1BB7"/>
    <w:rsid w:val="005C31B6"/>
    <w:rsid w:val="005D5EBB"/>
    <w:rsid w:val="005E559C"/>
    <w:rsid w:val="005F3548"/>
    <w:rsid w:val="005F70D7"/>
    <w:rsid w:val="005F77EC"/>
    <w:rsid w:val="005F7D2D"/>
    <w:rsid w:val="006044AD"/>
    <w:rsid w:val="006068B4"/>
    <w:rsid w:val="00610711"/>
    <w:rsid w:val="00617956"/>
    <w:rsid w:val="00623765"/>
    <w:rsid w:val="00626A3F"/>
    <w:rsid w:val="006272E9"/>
    <w:rsid w:val="00627881"/>
    <w:rsid w:val="006367A9"/>
    <w:rsid w:val="006410F8"/>
    <w:rsid w:val="00642BB6"/>
    <w:rsid w:val="0066444F"/>
    <w:rsid w:val="00667861"/>
    <w:rsid w:val="00667C81"/>
    <w:rsid w:val="00670694"/>
    <w:rsid w:val="00673829"/>
    <w:rsid w:val="006809BC"/>
    <w:rsid w:val="00682667"/>
    <w:rsid w:val="00684801"/>
    <w:rsid w:val="006961F0"/>
    <w:rsid w:val="00696F73"/>
    <w:rsid w:val="006A094F"/>
    <w:rsid w:val="006A3FDE"/>
    <w:rsid w:val="006A7391"/>
    <w:rsid w:val="006A739D"/>
    <w:rsid w:val="006B6A9B"/>
    <w:rsid w:val="006B719C"/>
    <w:rsid w:val="006C196D"/>
    <w:rsid w:val="006D17EF"/>
    <w:rsid w:val="006D37E2"/>
    <w:rsid w:val="006D3A68"/>
    <w:rsid w:val="006E2A83"/>
    <w:rsid w:val="006E7A46"/>
    <w:rsid w:val="006E7EBE"/>
    <w:rsid w:val="006F236D"/>
    <w:rsid w:val="006F38F7"/>
    <w:rsid w:val="006F4E80"/>
    <w:rsid w:val="006F5A28"/>
    <w:rsid w:val="0070200F"/>
    <w:rsid w:val="00703520"/>
    <w:rsid w:val="007047EC"/>
    <w:rsid w:val="00705B40"/>
    <w:rsid w:val="00713942"/>
    <w:rsid w:val="00714838"/>
    <w:rsid w:val="007178AB"/>
    <w:rsid w:val="00720E60"/>
    <w:rsid w:val="00723155"/>
    <w:rsid w:val="0072576F"/>
    <w:rsid w:val="00726AB6"/>
    <w:rsid w:val="00731120"/>
    <w:rsid w:val="00734448"/>
    <w:rsid w:val="0074799B"/>
    <w:rsid w:val="00750FB4"/>
    <w:rsid w:val="00751732"/>
    <w:rsid w:val="00767AA8"/>
    <w:rsid w:val="007712FE"/>
    <w:rsid w:val="00775E89"/>
    <w:rsid w:val="00782D3D"/>
    <w:rsid w:val="007846E5"/>
    <w:rsid w:val="007933DB"/>
    <w:rsid w:val="0079544C"/>
    <w:rsid w:val="0079698C"/>
    <w:rsid w:val="007A2AA2"/>
    <w:rsid w:val="007A388B"/>
    <w:rsid w:val="007A70E6"/>
    <w:rsid w:val="007B03F2"/>
    <w:rsid w:val="007B0CB0"/>
    <w:rsid w:val="007B2DB0"/>
    <w:rsid w:val="007C3F39"/>
    <w:rsid w:val="007C75B4"/>
    <w:rsid w:val="007D7438"/>
    <w:rsid w:val="007E2D2C"/>
    <w:rsid w:val="007E3551"/>
    <w:rsid w:val="007E46F1"/>
    <w:rsid w:val="007E475C"/>
    <w:rsid w:val="007F4E89"/>
    <w:rsid w:val="008030C3"/>
    <w:rsid w:val="00811B89"/>
    <w:rsid w:val="00811C30"/>
    <w:rsid w:val="00812F4F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3266"/>
    <w:rsid w:val="00845489"/>
    <w:rsid w:val="0084577D"/>
    <w:rsid w:val="00845E40"/>
    <w:rsid w:val="008523EE"/>
    <w:rsid w:val="00852DE4"/>
    <w:rsid w:val="00860AD9"/>
    <w:rsid w:val="00861450"/>
    <w:rsid w:val="00865E24"/>
    <w:rsid w:val="00873FE6"/>
    <w:rsid w:val="0087702E"/>
    <w:rsid w:val="0087763E"/>
    <w:rsid w:val="0088018B"/>
    <w:rsid w:val="008803A4"/>
    <w:rsid w:val="008836F2"/>
    <w:rsid w:val="008933AB"/>
    <w:rsid w:val="00894A77"/>
    <w:rsid w:val="008A1360"/>
    <w:rsid w:val="008B0069"/>
    <w:rsid w:val="008B2118"/>
    <w:rsid w:val="008B56BC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4563"/>
    <w:rsid w:val="009063C7"/>
    <w:rsid w:val="0090678A"/>
    <w:rsid w:val="00910462"/>
    <w:rsid w:val="00912A06"/>
    <w:rsid w:val="00915FB7"/>
    <w:rsid w:val="00917F99"/>
    <w:rsid w:val="009203FA"/>
    <w:rsid w:val="00925BD4"/>
    <w:rsid w:val="00934FA6"/>
    <w:rsid w:val="009355BA"/>
    <w:rsid w:val="00936F1A"/>
    <w:rsid w:val="0094133F"/>
    <w:rsid w:val="00953F05"/>
    <w:rsid w:val="00954846"/>
    <w:rsid w:val="00955B0D"/>
    <w:rsid w:val="00956512"/>
    <w:rsid w:val="009704A2"/>
    <w:rsid w:val="00975F09"/>
    <w:rsid w:val="00977CA7"/>
    <w:rsid w:val="00981FF4"/>
    <w:rsid w:val="00992DC6"/>
    <w:rsid w:val="00993F27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9BD"/>
    <w:rsid w:val="009D6F1E"/>
    <w:rsid w:val="009E424C"/>
    <w:rsid w:val="009E45D3"/>
    <w:rsid w:val="009E6BDB"/>
    <w:rsid w:val="009F4E95"/>
    <w:rsid w:val="009F7022"/>
    <w:rsid w:val="00A0180A"/>
    <w:rsid w:val="00A02393"/>
    <w:rsid w:val="00A056EE"/>
    <w:rsid w:val="00A1170C"/>
    <w:rsid w:val="00A15D87"/>
    <w:rsid w:val="00A227FC"/>
    <w:rsid w:val="00A25AAA"/>
    <w:rsid w:val="00A447C0"/>
    <w:rsid w:val="00A50E2C"/>
    <w:rsid w:val="00A5214D"/>
    <w:rsid w:val="00A56825"/>
    <w:rsid w:val="00A60BF4"/>
    <w:rsid w:val="00A673EB"/>
    <w:rsid w:val="00A741E2"/>
    <w:rsid w:val="00A74737"/>
    <w:rsid w:val="00A77E07"/>
    <w:rsid w:val="00A77EC5"/>
    <w:rsid w:val="00AA0722"/>
    <w:rsid w:val="00AB140A"/>
    <w:rsid w:val="00AB1841"/>
    <w:rsid w:val="00AB2303"/>
    <w:rsid w:val="00AC08E0"/>
    <w:rsid w:val="00AC160C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B03285"/>
    <w:rsid w:val="00B0435B"/>
    <w:rsid w:val="00B16835"/>
    <w:rsid w:val="00B16C07"/>
    <w:rsid w:val="00B200ED"/>
    <w:rsid w:val="00B24F05"/>
    <w:rsid w:val="00B3223C"/>
    <w:rsid w:val="00B34793"/>
    <w:rsid w:val="00B36E39"/>
    <w:rsid w:val="00B411AC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5219"/>
    <w:rsid w:val="00BD57B0"/>
    <w:rsid w:val="00BD76C6"/>
    <w:rsid w:val="00BE0FE4"/>
    <w:rsid w:val="00BE55CA"/>
    <w:rsid w:val="00BF118B"/>
    <w:rsid w:val="00BF28EC"/>
    <w:rsid w:val="00BF7565"/>
    <w:rsid w:val="00C00F88"/>
    <w:rsid w:val="00C05E95"/>
    <w:rsid w:val="00C11D70"/>
    <w:rsid w:val="00C12F44"/>
    <w:rsid w:val="00C137A5"/>
    <w:rsid w:val="00C20809"/>
    <w:rsid w:val="00C33E2E"/>
    <w:rsid w:val="00C3643A"/>
    <w:rsid w:val="00C37B23"/>
    <w:rsid w:val="00C44608"/>
    <w:rsid w:val="00C526C6"/>
    <w:rsid w:val="00C556DF"/>
    <w:rsid w:val="00C574EE"/>
    <w:rsid w:val="00C60D17"/>
    <w:rsid w:val="00C6312D"/>
    <w:rsid w:val="00C70511"/>
    <w:rsid w:val="00C7155D"/>
    <w:rsid w:val="00C718EB"/>
    <w:rsid w:val="00C71F16"/>
    <w:rsid w:val="00C7577F"/>
    <w:rsid w:val="00C801BF"/>
    <w:rsid w:val="00C80422"/>
    <w:rsid w:val="00C96E9D"/>
    <w:rsid w:val="00C97050"/>
    <w:rsid w:val="00CA07BE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4D66"/>
    <w:rsid w:val="00CC7CF0"/>
    <w:rsid w:val="00CD171C"/>
    <w:rsid w:val="00CD304C"/>
    <w:rsid w:val="00CE5641"/>
    <w:rsid w:val="00CE5E69"/>
    <w:rsid w:val="00CE5EA5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3458D"/>
    <w:rsid w:val="00D36C60"/>
    <w:rsid w:val="00D43BBD"/>
    <w:rsid w:val="00D52E17"/>
    <w:rsid w:val="00D53EAE"/>
    <w:rsid w:val="00D61B59"/>
    <w:rsid w:val="00D6359C"/>
    <w:rsid w:val="00D63914"/>
    <w:rsid w:val="00D758EF"/>
    <w:rsid w:val="00D80D84"/>
    <w:rsid w:val="00D84B35"/>
    <w:rsid w:val="00D8519B"/>
    <w:rsid w:val="00D86732"/>
    <w:rsid w:val="00D92003"/>
    <w:rsid w:val="00DA08AE"/>
    <w:rsid w:val="00DA25C0"/>
    <w:rsid w:val="00DA44A9"/>
    <w:rsid w:val="00DA4860"/>
    <w:rsid w:val="00DC502B"/>
    <w:rsid w:val="00DC513B"/>
    <w:rsid w:val="00DC5A8E"/>
    <w:rsid w:val="00DC6AD1"/>
    <w:rsid w:val="00DD1C95"/>
    <w:rsid w:val="00DE74D4"/>
    <w:rsid w:val="00DE752F"/>
    <w:rsid w:val="00DF1BAC"/>
    <w:rsid w:val="00DF7E91"/>
    <w:rsid w:val="00E012E2"/>
    <w:rsid w:val="00E0192C"/>
    <w:rsid w:val="00E02B6A"/>
    <w:rsid w:val="00E0313A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71367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1B9"/>
    <w:rsid w:val="00EC4213"/>
    <w:rsid w:val="00EC6BA3"/>
    <w:rsid w:val="00ED13ED"/>
    <w:rsid w:val="00EE1065"/>
    <w:rsid w:val="00EE193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A5D1F"/>
    <w:rsid w:val="00FC1FE1"/>
    <w:rsid w:val="00FD4196"/>
    <w:rsid w:val="00FD5503"/>
    <w:rsid w:val="00FE14C1"/>
    <w:rsid w:val="00FE4D8F"/>
    <w:rsid w:val="00FE4FAD"/>
    <w:rsid w:val="00FE657F"/>
    <w:rsid w:val="00FF041A"/>
    <w:rsid w:val="00FF1C0F"/>
    <w:rsid w:val="00FF2308"/>
    <w:rsid w:val="00FF3C8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4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rategy.bg/PublicConsultations/View.aspx?lang=bg-BG&amp;Id=574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fz.bg/bg/dp-2014-2020/-2020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dfz.bg/bg/dp-2014-2020/-202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ur-lex.europa.eu/search.html?DTA=2020&amp;SUBDOM_INIT=LEGISLATION&amp;DB_TYPE_OF_ACT=regulation&amp;DTS_SUBDOM=LEGISLATION&amp;typeOfActStatus=REGULATION&amp;DTS_DOM=EU_LAW&amp;lang=bg&amp;type=advanced&amp;qid=1610285339917&amp;DTN=222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D713-934F-41B7-AF22-C22C2357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53</cp:revision>
  <dcterms:created xsi:type="dcterms:W3CDTF">2021-01-08T10:44:00Z</dcterms:created>
  <dcterms:modified xsi:type="dcterms:W3CDTF">2021-01-11T07:02:00Z</dcterms:modified>
</cp:coreProperties>
</file>