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EA" w:rsidRPr="00FE74D8" w:rsidRDefault="00FD74F0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0" cy="548640"/>
                <wp:effectExtent l="9525" t="9525" r="9525" b="13335"/>
                <wp:wrapNone/>
                <wp:docPr id="1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9D9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3pt;margin-top:0;width:0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M0XQIAAGw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AEA">
        <w:rPr>
          <w:rFonts w:ascii="Arial Narrow" w:hAnsi="Arial Narrow" w:cs="Arial Narrow"/>
          <w:b/>
          <w:bCs/>
          <w:color w:val="333333"/>
          <w:spacing w:val="30"/>
        </w:rPr>
        <w:t xml:space="preserve">    </w:t>
      </w:r>
      <w:r w:rsidR="00CB7AEA" w:rsidRPr="00FE74D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>РЕПУБЛИКА БЪЛГАРИЯ</w:t>
      </w:r>
    </w:p>
    <w:p w:rsidR="00CB7AEA" w:rsidRPr="00FE74D8" w:rsidRDefault="00CB7AEA" w:rsidP="001033CC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</w:pPr>
      <w:r w:rsidRPr="00FE74D8">
        <w:rPr>
          <w:rFonts w:ascii="Arial Narrow" w:hAnsi="Arial Narrow" w:cs="Arial Narrow"/>
          <w:b/>
          <w:bCs/>
          <w:color w:val="333333"/>
          <w:spacing w:val="30"/>
          <w:sz w:val="24"/>
          <w:szCs w:val="24"/>
        </w:rPr>
        <w:t xml:space="preserve">    </w:t>
      </w:r>
      <w:r w:rsidR="00FE74D8"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>Министерство на земеделието</w:t>
      </w:r>
      <w:r w:rsidR="00F71068">
        <w:rPr>
          <w:rFonts w:ascii="Arial Narrow" w:hAnsi="Arial Narrow" w:cs="Arial Narrow"/>
          <w:color w:val="333333"/>
          <w:spacing w:val="30"/>
          <w:sz w:val="24"/>
          <w:szCs w:val="24"/>
        </w:rPr>
        <w:t xml:space="preserve"> и храните</w:t>
      </w:r>
      <w:r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ab/>
      </w:r>
    </w:p>
    <w:p w:rsidR="00CB7AEA" w:rsidRPr="00FE74D8" w:rsidRDefault="00CB7AEA" w:rsidP="001033CC">
      <w:pPr>
        <w:pStyle w:val="1"/>
        <w:tabs>
          <w:tab w:val="left" w:pos="1276"/>
        </w:tabs>
        <w:jc w:val="left"/>
        <w:rPr>
          <w:rFonts w:ascii="Arial Narrow" w:hAnsi="Arial Narrow" w:cs="Arial Narrow"/>
          <w:color w:val="333333"/>
          <w:spacing w:val="30"/>
          <w:sz w:val="24"/>
          <w:szCs w:val="24"/>
        </w:rPr>
      </w:pPr>
      <w:r w:rsidRPr="00FE74D8">
        <w:rPr>
          <w:rFonts w:ascii="Arial Narrow" w:hAnsi="Arial Narrow" w:cs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FE74D8">
        <w:rPr>
          <w:rFonts w:ascii="Arial Narrow" w:hAnsi="Arial Narrow" w:cs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CB7AEA" w:rsidRDefault="00CB7AEA" w:rsidP="001033CC">
      <w:pPr>
        <w:pStyle w:val="a6"/>
      </w:pPr>
    </w:p>
    <w:p w:rsidR="00FE74D8" w:rsidRPr="004F15F1" w:rsidRDefault="00FE74D8" w:rsidP="00FE74D8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FE74D8" w:rsidRPr="004F15F1" w:rsidRDefault="00FE74D8" w:rsidP="00FE74D8">
      <w:pPr>
        <w:jc w:val="center"/>
        <w:rPr>
          <w:b/>
          <w:bCs/>
        </w:rPr>
      </w:pPr>
    </w:p>
    <w:p w:rsidR="00FE74D8" w:rsidRPr="00721B63" w:rsidRDefault="00FE74D8" w:rsidP="00FE74D8">
      <w:pPr>
        <w:jc w:val="center"/>
        <w:rPr>
          <w:b/>
          <w:bCs/>
          <w:lang w:val="ru-RU"/>
        </w:rPr>
      </w:pPr>
      <w:r w:rsidRPr="00721B63">
        <w:rPr>
          <w:b/>
          <w:bCs/>
        </w:rPr>
        <w:t xml:space="preserve">№ РД </w:t>
      </w:r>
      <w:r w:rsidR="00721B63" w:rsidRPr="00721B63">
        <w:rPr>
          <w:b/>
          <w:bCs/>
        </w:rPr>
        <w:t>23-04-</w:t>
      </w:r>
      <w:r w:rsidR="000621F7">
        <w:rPr>
          <w:b/>
          <w:bCs/>
        </w:rPr>
        <w:t>249</w:t>
      </w:r>
    </w:p>
    <w:p w:rsidR="00FE74D8" w:rsidRPr="00721B63" w:rsidRDefault="00FE74D8" w:rsidP="00FE74D8">
      <w:pPr>
        <w:jc w:val="center"/>
        <w:rPr>
          <w:b/>
          <w:bCs/>
        </w:rPr>
      </w:pPr>
      <w:r w:rsidRPr="00721B63">
        <w:rPr>
          <w:b/>
          <w:bCs/>
        </w:rPr>
        <w:t xml:space="preserve">гр. Варна, </w:t>
      </w:r>
      <w:r w:rsidR="000621F7">
        <w:rPr>
          <w:b/>
          <w:bCs/>
        </w:rPr>
        <w:t>29.</w:t>
      </w:r>
      <w:r w:rsidR="00721B63" w:rsidRPr="00721B63">
        <w:rPr>
          <w:b/>
          <w:bCs/>
        </w:rPr>
        <w:t>09.2023г.</w:t>
      </w:r>
    </w:p>
    <w:p w:rsidR="00CB7AEA" w:rsidRPr="00D96A4C" w:rsidRDefault="00CB7AEA" w:rsidP="00D96A4C">
      <w:pPr>
        <w:ind w:right="-117"/>
        <w:jc w:val="center"/>
        <w:rPr>
          <w:sz w:val="22"/>
          <w:szCs w:val="22"/>
        </w:rPr>
      </w:pPr>
    </w:p>
    <w:p w:rsidR="00F71068" w:rsidRPr="00202F60" w:rsidRDefault="00CB7AEA" w:rsidP="00F71068">
      <w:pPr>
        <w:shd w:val="clear" w:color="auto" w:fill="FFFFFF"/>
        <w:tabs>
          <w:tab w:val="left" w:leader="dot" w:pos="-180"/>
        </w:tabs>
        <w:ind w:right="203"/>
        <w:jc w:val="both"/>
      </w:pPr>
      <w:r w:rsidRPr="00D96A4C">
        <w:rPr>
          <w:sz w:val="22"/>
          <w:szCs w:val="22"/>
        </w:rPr>
        <w:tab/>
      </w:r>
      <w:r w:rsidR="0012689C">
        <w:t>На основание чл.37в,</w:t>
      </w:r>
      <w:r w:rsidR="00F71068" w:rsidRPr="00202F60">
        <w:t xml:space="preserve"> ал.4 от Закона за собствеността и ползването на земеделските земи (ЗСПЗЗ), във връзка с Доклад </w:t>
      </w:r>
      <w:r w:rsidR="00F71068" w:rsidRPr="0012689C">
        <w:rPr>
          <w:b/>
        </w:rPr>
        <w:t>изх.№ РД-</w:t>
      </w:r>
      <w:r w:rsidR="00F71068" w:rsidRPr="0012689C">
        <w:rPr>
          <w:b/>
          <w:lang w:val="en-US"/>
        </w:rPr>
        <w:t>07</w:t>
      </w:r>
      <w:r w:rsidR="00F71068" w:rsidRPr="0012689C">
        <w:rPr>
          <w:b/>
        </w:rPr>
        <w:t>-</w:t>
      </w:r>
      <w:r w:rsidR="0012689C" w:rsidRPr="0012689C">
        <w:rPr>
          <w:b/>
          <w:lang w:val="en-US"/>
        </w:rPr>
        <w:t>198-</w:t>
      </w:r>
      <w:r w:rsidR="0012689C" w:rsidRPr="0012689C">
        <w:rPr>
          <w:b/>
        </w:rPr>
        <w:t>2</w:t>
      </w:r>
      <w:r w:rsidR="00F71068" w:rsidRPr="0012689C">
        <w:rPr>
          <w:b/>
        </w:rPr>
        <w:t>/</w:t>
      </w:r>
      <w:r w:rsidR="00F71068" w:rsidRPr="0012689C">
        <w:rPr>
          <w:b/>
          <w:lang w:val="en-US"/>
        </w:rPr>
        <w:t>04</w:t>
      </w:r>
      <w:r w:rsidR="00F71068" w:rsidRPr="0012689C">
        <w:rPr>
          <w:b/>
        </w:rPr>
        <w:t>.09.20</w:t>
      </w:r>
      <w:r w:rsidR="0012689C" w:rsidRPr="0012689C">
        <w:rPr>
          <w:b/>
          <w:lang w:val="en-US"/>
        </w:rPr>
        <w:t>23</w:t>
      </w:r>
      <w:r w:rsidR="00F71068" w:rsidRPr="0012689C">
        <w:rPr>
          <w:b/>
        </w:rPr>
        <w:t>г., наш вх.№ РД-07-</w:t>
      </w:r>
      <w:r w:rsidR="00F71068" w:rsidRPr="0012689C">
        <w:rPr>
          <w:b/>
          <w:lang w:val="en-US"/>
        </w:rPr>
        <w:t>198</w:t>
      </w:r>
      <w:r w:rsidR="00F71068" w:rsidRPr="0012689C">
        <w:rPr>
          <w:b/>
        </w:rPr>
        <w:t>-4/0</w:t>
      </w:r>
      <w:r w:rsidR="003B5897" w:rsidRPr="0012689C">
        <w:rPr>
          <w:b/>
        </w:rPr>
        <w:t>8</w:t>
      </w:r>
      <w:r w:rsidR="00F71068" w:rsidRPr="0012689C">
        <w:rPr>
          <w:b/>
        </w:rPr>
        <w:t>.09.202</w:t>
      </w:r>
      <w:r w:rsidR="0012689C" w:rsidRPr="0012689C">
        <w:rPr>
          <w:b/>
        </w:rPr>
        <w:t>3</w:t>
      </w:r>
      <w:r w:rsidR="00F71068" w:rsidRPr="0012689C">
        <w:rPr>
          <w:b/>
        </w:rPr>
        <w:t>г.</w:t>
      </w:r>
      <w:r w:rsidR="00F71068" w:rsidRPr="00202F60">
        <w:t xml:space="preserve"> на Комиси</w:t>
      </w:r>
      <w:r w:rsidR="00F71068">
        <w:t xml:space="preserve">ята, назначена със </w:t>
      </w:r>
      <w:r w:rsidR="00F71068" w:rsidRPr="0012689C">
        <w:rPr>
          <w:b/>
        </w:rPr>
        <w:t>Заповед № РД-</w:t>
      </w:r>
      <w:r w:rsidR="00F71068" w:rsidRPr="0012689C">
        <w:rPr>
          <w:b/>
          <w:lang w:val="en-US"/>
        </w:rPr>
        <w:t>2</w:t>
      </w:r>
      <w:r w:rsidR="00F71068" w:rsidRPr="0012689C">
        <w:rPr>
          <w:b/>
        </w:rPr>
        <w:t>3</w:t>
      </w:r>
      <w:r w:rsidR="00F71068" w:rsidRPr="0012689C">
        <w:rPr>
          <w:b/>
          <w:lang w:val="en-US"/>
        </w:rPr>
        <w:t>-07-</w:t>
      </w:r>
      <w:r w:rsidR="00F71068" w:rsidRPr="0012689C">
        <w:rPr>
          <w:b/>
        </w:rPr>
        <w:t>198/</w:t>
      </w:r>
      <w:r w:rsidR="00F71068" w:rsidRPr="0012689C">
        <w:rPr>
          <w:b/>
          <w:lang w:val="en-US"/>
        </w:rPr>
        <w:t>0</w:t>
      </w:r>
      <w:r w:rsidR="00F71068" w:rsidRPr="0012689C">
        <w:rPr>
          <w:b/>
        </w:rPr>
        <w:t>5.07.20</w:t>
      </w:r>
      <w:r w:rsidR="00F71068" w:rsidRPr="0012689C">
        <w:rPr>
          <w:b/>
          <w:lang w:val="en-US"/>
        </w:rPr>
        <w:t>2</w:t>
      </w:r>
      <w:r w:rsidR="0012689C" w:rsidRPr="0012689C">
        <w:rPr>
          <w:b/>
        </w:rPr>
        <w:t>3</w:t>
      </w:r>
      <w:r w:rsidR="00F71068" w:rsidRPr="0012689C">
        <w:rPr>
          <w:b/>
        </w:rPr>
        <w:t>г</w:t>
      </w:r>
      <w:r w:rsidR="00F71068" w:rsidRPr="00202F60">
        <w:t>. на директора на Областна дирекция „Земеделие”- Варна,</w:t>
      </w:r>
      <w:r w:rsidR="00F71068" w:rsidRPr="00202F60">
        <w:rPr>
          <w:rFonts w:ascii="All Times New Roman" w:hAnsi="All Times New Roman" w:cs="All Times New Roman"/>
        </w:rPr>
        <w:t xml:space="preserve"> </w:t>
      </w:r>
      <w:r w:rsidR="00F71068" w:rsidRPr="00202F60">
        <w:t>както и представено сключ</w:t>
      </w:r>
      <w:r w:rsidR="00F71068">
        <w:t xml:space="preserve">ено доброволно споразумение </w:t>
      </w:r>
      <w:r w:rsidR="00F71068" w:rsidRPr="0012689C">
        <w:rPr>
          <w:b/>
        </w:rPr>
        <w:t>вх.№ ПО-09-734/3</w:t>
      </w:r>
      <w:r w:rsidR="00F71068" w:rsidRPr="0012689C">
        <w:rPr>
          <w:b/>
          <w:lang w:val="en-US"/>
        </w:rPr>
        <w:t>0</w:t>
      </w:r>
      <w:r w:rsidR="00F71068" w:rsidRPr="0012689C">
        <w:rPr>
          <w:b/>
        </w:rPr>
        <w:t>.08.202</w:t>
      </w:r>
      <w:r w:rsidR="0012689C" w:rsidRPr="0012689C">
        <w:rPr>
          <w:b/>
        </w:rPr>
        <w:t>3</w:t>
      </w:r>
      <w:r w:rsidR="00F71068" w:rsidRPr="0012689C">
        <w:rPr>
          <w:b/>
        </w:rPr>
        <w:t>г.</w:t>
      </w:r>
      <w:r w:rsidR="00F71068" w:rsidRPr="00202F60">
        <w:t xml:space="preserve"> за землището на </w:t>
      </w:r>
      <w:r w:rsidR="00F71068">
        <w:rPr>
          <w:b/>
          <w:bCs/>
        </w:rPr>
        <w:t>с.Падина,</w:t>
      </w:r>
      <w:r w:rsidR="00F71068" w:rsidRPr="00202F60">
        <w:t xml:space="preserve"> </w:t>
      </w:r>
      <w:r w:rsidR="00F71068" w:rsidRPr="00202F60">
        <w:rPr>
          <w:b/>
        </w:rPr>
        <w:t xml:space="preserve">ЕКАТТЕ </w:t>
      </w:r>
      <w:r w:rsidR="00F71068">
        <w:rPr>
          <w:b/>
        </w:rPr>
        <w:t>55110</w:t>
      </w:r>
      <w:r w:rsidR="00F71068" w:rsidRPr="00202F60">
        <w:rPr>
          <w:b/>
        </w:rPr>
        <w:t>,</w:t>
      </w:r>
      <w:r w:rsidR="00F71068" w:rsidRPr="00202F60">
        <w:t xml:space="preserve"> общ.Девня,  област Варна</w:t>
      </w:r>
    </w:p>
    <w:p w:rsidR="00CB7AEA" w:rsidRPr="002C6750" w:rsidRDefault="00CB7AEA" w:rsidP="00D96A4C">
      <w:pPr>
        <w:shd w:val="clear" w:color="auto" w:fill="FFFFFF"/>
        <w:tabs>
          <w:tab w:val="left" w:leader="dot" w:pos="0"/>
        </w:tabs>
        <w:ind w:right="-117"/>
        <w:jc w:val="both"/>
      </w:pPr>
    </w:p>
    <w:p w:rsidR="00CB7AEA" w:rsidRPr="002C6750" w:rsidRDefault="00CB7AEA" w:rsidP="00D96A4C">
      <w:pPr>
        <w:ind w:right="-117"/>
        <w:jc w:val="both"/>
        <w:rPr>
          <w:sz w:val="22"/>
          <w:szCs w:val="22"/>
        </w:rPr>
      </w:pPr>
    </w:p>
    <w:p w:rsidR="00CB7AEA" w:rsidRPr="00D96A4C" w:rsidRDefault="00CB7AEA" w:rsidP="00D96A4C">
      <w:pPr>
        <w:ind w:right="-117"/>
        <w:jc w:val="both"/>
        <w:rPr>
          <w:sz w:val="22"/>
          <w:szCs w:val="22"/>
        </w:rPr>
      </w:pPr>
    </w:p>
    <w:p w:rsidR="00F71068" w:rsidRPr="00E438EE" w:rsidRDefault="00F71068" w:rsidP="00F71068">
      <w:pPr>
        <w:tabs>
          <w:tab w:val="left" w:leader="dot" w:pos="-180"/>
        </w:tabs>
        <w:ind w:right="203"/>
        <w:jc w:val="center"/>
        <w:outlineLvl w:val="0"/>
        <w:rPr>
          <w:b/>
          <w:bCs/>
        </w:rPr>
      </w:pPr>
      <w:r w:rsidRPr="00E438EE">
        <w:rPr>
          <w:b/>
          <w:bCs/>
        </w:rPr>
        <w:t xml:space="preserve">ОПРЕДЕЛЯМ : </w:t>
      </w:r>
    </w:p>
    <w:p w:rsidR="00F71068" w:rsidRPr="00C87ABE" w:rsidRDefault="00F71068" w:rsidP="00F71068">
      <w:pPr>
        <w:tabs>
          <w:tab w:val="left" w:leader="dot" w:pos="-180"/>
        </w:tabs>
        <w:ind w:right="203"/>
        <w:jc w:val="center"/>
        <w:rPr>
          <w:b/>
          <w:bCs/>
          <w:sz w:val="22"/>
          <w:szCs w:val="22"/>
        </w:rPr>
      </w:pPr>
    </w:p>
    <w:p w:rsidR="00F71068" w:rsidRPr="00C87ABE" w:rsidRDefault="00F71068" w:rsidP="00F71068">
      <w:pPr>
        <w:tabs>
          <w:tab w:val="left" w:leader="dot" w:pos="-180"/>
        </w:tabs>
        <w:ind w:left="-180" w:right="203"/>
        <w:jc w:val="center"/>
        <w:rPr>
          <w:b/>
          <w:bCs/>
          <w:sz w:val="22"/>
          <w:szCs w:val="22"/>
        </w:rPr>
      </w:pPr>
    </w:p>
    <w:p w:rsidR="00F71068" w:rsidRPr="00E00217" w:rsidRDefault="00F71068" w:rsidP="00F71068">
      <w:pPr>
        <w:tabs>
          <w:tab w:val="left" w:leader="dot" w:pos="-180"/>
        </w:tabs>
        <w:ind w:left="-180" w:right="203" w:firstLine="720"/>
        <w:jc w:val="both"/>
        <w:rPr>
          <w:lang w:val="en-US"/>
        </w:rPr>
      </w:pPr>
      <w:r w:rsidRPr="00E00217">
        <w:rPr>
          <w:b/>
          <w:bCs/>
        </w:rPr>
        <w:t>І.</w:t>
      </w:r>
      <w:r w:rsidRPr="00E00217">
        <w:t xml:space="preserve"> Разпределение на масивите за ползване в землището на </w:t>
      </w:r>
      <w:r>
        <w:rPr>
          <w:b/>
          <w:bCs/>
        </w:rPr>
        <w:t>с.Падина</w:t>
      </w:r>
      <w:r w:rsidRPr="00E00217">
        <w:rPr>
          <w:b/>
          <w:bCs/>
        </w:rPr>
        <w:t>,</w:t>
      </w:r>
      <w:r w:rsidRPr="00E00217">
        <w:rPr>
          <w:b/>
          <w:bCs/>
          <w:color w:val="FF0000"/>
        </w:rPr>
        <w:t xml:space="preserve"> </w:t>
      </w:r>
      <w:r>
        <w:rPr>
          <w:b/>
          <w:bCs/>
        </w:rPr>
        <w:t>ЕКАТТЕ 55110, общ.</w:t>
      </w:r>
      <w:r w:rsidRPr="00E00217">
        <w:rPr>
          <w:b/>
          <w:bCs/>
        </w:rPr>
        <w:t>Девня, област Варна,</w:t>
      </w:r>
      <w:r w:rsidRPr="00E00217">
        <w:t xml:space="preserve"> съгласно сключеното </w:t>
      </w:r>
      <w:r w:rsidRPr="009676F1">
        <w:t>доброволно</w:t>
      </w:r>
      <w:r w:rsidRPr="00E00217">
        <w:t xml:space="preserve"> споразумение за ползване за стопанската </w:t>
      </w:r>
      <w:r w:rsidRPr="00E00217">
        <w:rPr>
          <w:b/>
          <w:bCs/>
        </w:rPr>
        <w:t>202</w:t>
      </w:r>
      <w:r>
        <w:rPr>
          <w:b/>
          <w:bCs/>
        </w:rPr>
        <w:t>3</w:t>
      </w:r>
      <w:r w:rsidRPr="00E00217">
        <w:rPr>
          <w:b/>
          <w:bCs/>
        </w:rPr>
        <w:t>/202</w:t>
      </w:r>
      <w:r>
        <w:rPr>
          <w:b/>
          <w:bCs/>
        </w:rPr>
        <w:t>4</w:t>
      </w:r>
      <w:r w:rsidRPr="00E00217">
        <w:rPr>
          <w:b/>
          <w:bCs/>
        </w:rPr>
        <w:t xml:space="preserve"> </w:t>
      </w:r>
      <w:r w:rsidRPr="00E00217">
        <w:t>година, както следва:</w:t>
      </w:r>
    </w:p>
    <w:p w:rsidR="00F660CA" w:rsidRDefault="00F660CA" w:rsidP="00D96A4C">
      <w:pPr>
        <w:ind w:right="-117"/>
        <w:jc w:val="both"/>
      </w:pPr>
    </w:p>
    <w:p w:rsidR="00F71068" w:rsidRPr="00F71068" w:rsidRDefault="002917A5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C05D8">
        <w:rPr>
          <w:b/>
          <w:lang w:val="ru-RU"/>
        </w:rPr>
        <w:t xml:space="preserve"> </w:t>
      </w:r>
      <w:r w:rsidR="009A4731">
        <w:rPr>
          <w:b/>
        </w:rPr>
        <w:t>1. "ЕМО БГ АГРО"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86.473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4.701 дка</w:t>
      </w:r>
    </w:p>
    <w:p w:rsidR="00F71068" w:rsidRDefault="00F71068" w:rsidP="00F7106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проекта:34, </w:t>
      </w:r>
      <w:r w:rsidRPr="00F71068">
        <w:rPr>
          <w:b/>
        </w:rPr>
        <w:t>общо площ: 91.174 дка</w:t>
      </w:r>
    </w:p>
    <w:p w:rsidR="00F71068" w:rsidRDefault="00F71068" w:rsidP="00F71068">
      <w:pPr>
        <w:autoSpaceDE w:val="0"/>
        <w:autoSpaceDN w:val="0"/>
        <w:adjustRightInd w:val="0"/>
      </w:pPr>
    </w:p>
    <w:p w:rsidR="00F71068" w:rsidRPr="00F71068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="009A4731">
        <w:rPr>
          <w:b/>
        </w:rPr>
        <w:t>2. "МАРЦИАНА - АГРО"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18.270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проекта:18, </w:t>
      </w:r>
      <w:r w:rsidRPr="00F71068">
        <w:rPr>
          <w:b/>
        </w:rPr>
        <w:t>общо площ: 18.270 дка</w:t>
      </w:r>
    </w:p>
    <w:p w:rsidR="00F71068" w:rsidRDefault="00F71068" w:rsidP="00F71068">
      <w:pPr>
        <w:autoSpaceDE w:val="0"/>
        <w:autoSpaceDN w:val="0"/>
        <w:adjustRightInd w:val="0"/>
      </w:pPr>
    </w:p>
    <w:p w:rsidR="00F71068" w:rsidRPr="00F71068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F71068">
        <w:rPr>
          <w:b/>
        </w:rPr>
        <w:t xml:space="preserve">3. </w:t>
      </w:r>
      <w:r w:rsidR="009A4731">
        <w:rPr>
          <w:b/>
        </w:rPr>
        <w:t>„</w:t>
      </w:r>
      <w:r w:rsidRPr="00F71068">
        <w:rPr>
          <w:b/>
        </w:rPr>
        <w:t>АГРО ЙОМИ</w:t>
      </w:r>
      <w:r w:rsidR="009A4731">
        <w:rPr>
          <w:b/>
        </w:rPr>
        <w:t>“</w:t>
      </w:r>
      <w:r w:rsidRPr="00F71068">
        <w:rPr>
          <w:b/>
        </w:rPr>
        <w:t xml:space="preserve">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2702.344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21.883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проекта:1, 7, 11, 15, 21, 25, 26, 29, 35, 38, 50, 78, 10, </w:t>
      </w:r>
      <w:r w:rsidRPr="00F71068">
        <w:rPr>
          <w:b/>
        </w:rPr>
        <w:t>общо площ: 2724.227 дка</w:t>
      </w:r>
    </w:p>
    <w:p w:rsidR="00F71068" w:rsidRDefault="00F71068" w:rsidP="00F71068">
      <w:pPr>
        <w:autoSpaceDE w:val="0"/>
        <w:autoSpaceDN w:val="0"/>
        <w:adjustRightInd w:val="0"/>
      </w:pPr>
    </w:p>
    <w:p w:rsidR="00F71068" w:rsidRPr="00F71068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F71068">
        <w:rPr>
          <w:b/>
        </w:rPr>
        <w:t>4. АЛЕКСАНДЪР НАСКОВ АНГЕЛОВ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2.18</w:t>
      </w:r>
      <w:r w:rsidR="00A835AC" w:rsidRPr="009A4731">
        <w:rPr>
          <w:b/>
        </w:rPr>
        <w:t>6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0.498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проекта:31, </w:t>
      </w:r>
      <w:r w:rsidRPr="00A835AC">
        <w:rPr>
          <w:b/>
        </w:rPr>
        <w:t>общо площ: 2.684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304D3">
        <w:rPr>
          <w:b/>
        </w:rPr>
        <w:t>5. АНГЕЛ ДРАГАНОВ АПОСТОЛОВ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395.26</w:t>
      </w:r>
      <w:r w:rsidR="00B304D3" w:rsidRPr="009A4731">
        <w:rPr>
          <w:b/>
        </w:rPr>
        <w:t>1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35.647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проекта:41, 51, 53, </w:t>
      </w:r>
      <w:r w:rsidRPr="00B304D3">
        <w:rPr>
          <w:b/>
        </w:rPr>
        <w:t>общо площ: 430.90</w:t>
      </w:r>
      <w:r w:rsidR="00B304D3" w:rsidRPr="00B304D3">
        <w:rPr>
          <w:b/>
        </w:rPr>
        <w:t>8</w:t>
      </w:r>
      <w:r w:rsidRPr="00B304D3">
        <w:rPr>
          <w:b/>
        </w:rPr>
        <w:t xml:space="preserve">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</w:t>
      </w:r>
      <w:r w:rsidRPr="00B304D3">
        <w:rPr>
          <w:b/>
        </w:rPr>
        <w:t xml:space="preserve">6. </w:t>
      </w:r>
      <w:r w:rsidR="009A4731">
        <w:rPr>
          <w:b/>
        </w:rPr>
        <w:t>„</w:t>
      </w:r>
      <w:r w:rsidRPr="00B304D3">
        <w:rPr>
          <w:b/>
        </w:rPr>
        <w:t>БАБАДЖАНОВ</w:t>
      </w:r>
      <w:r w:rsidR="009A4731">
        <w:rPr>
          <w:b/>
        </w:rPr>
        <w:t xml:space="preserve">“ </w:t>
      </w:r>
      <w:r w:rsidRPr="00B304D3">
        <w:rPr>
          <w:b/>
        </w:rPr>
        <w:t xml:space="preserve">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1856.49</w:t>
      </w:r>
      <w:r w:rsidR="00B304D3" w:rsidRPr="009A4731">
        <w:rPr>
          <w:b/>
        </w:rPr>
        <w:t>7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30.05</w:t>
      </w:r>
      <w:r w:rsidR="00B304D3" w:rsidRPr="009A4731">
        <w:rPr>
          <w:b/>
        </w:rPr>
        <w:t>5</w:t>
      </w:r>
      <w:r w:rsidRPr="009A4731">
        <w:rPr>
          <w:b/>
        </w:rPr>
        <w:t xml:space="preserve">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проекта:12, 14, 23, 24, 33, 36, 48, 49, 76, 3, 9, 13, 17, </w:t>
      </w:r>
      <w:r w:rsidRPr="00B304D3">
        <w:rPr>
          <w:b/>
        </w:rPr>
        <w:t>общо площ: 1886.5</w:t>
      </w:r>
      <w:r w:rsidR="00B304D3" w:rsidRPr="00B304D3">
        <w:rPr>
          <w:b/>
        </w:rPr>
        <w:t>52</w:t>
      </w:r>
      <w:r w:rsidRPr="00B304D3">
        <w:rPr>
          <w:b/>
        </w:rPr>
        <w:t xml:space="preserve">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B304D3">
        <w:rPr>
          <w:b/>
        </w:rPr>
        <w:t xml:space="preserve">  7. </w:t>
      </w:r>
      <w:r w:rsidR="009A4731">
        <w:rPr>
          <w:b/>
        </w:rPr>
        <w:t>„</w:t>
      </w:r>
      <w:r w:rsidRPr="00B304D3">
        <w:rPr>
          <w:b/>
        </w:rPr>
        <w:t>БАШЛИЕВ АГРОИН</w:t>
      </w:r>
      <w:r w:rsidR="009A4731">
        <w:rPr>
          <w:b/>
        </w:rPr>
        <w:t>“</w:t>
      </w:r>
      <w:r w:rsidRPr="00B304D3">
        <w:rPr>
          <w:b/>
        </w:rPr>
        <w:t xml:space="preserve">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344.44</w:t>
      </w:r>
      <w:r w:rsidR="00B304D3" w:rsidRPr="009A4731">
        <w:rPr>
          <w:b/>
        </w:rPr>
        <w:t>4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1.836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проекта:39, 45, 20, </w:t>
      </w:r>
      <w:r w:rsidRPr="00B304D3">
        <w:rPr>
          <w:b/>
        </w:rPr>
        <w:t>общо площ: 346.2</w:t>
      </w:r>
      <w:r w:rsidR="00B304D3" w:rsidRPr="00B304D3">
        <w:rPr>
          <w:b/>
        </w:rPr>
        <w:t>80</w:t>
      </w:r>
      <w:r w:rsidRPr="00B304D3">
        <w:rPr>
          <w:b/>
        </w:rPr>
        <w:t xml:space="preserve"> дка</w:t>
      </w:r>
    </w:p>
    <w:p w:rsidR="00B304D3" w:rsidRPr="00B304D3" w:rsidRDefault="00B304D3" w:rsidP="00F71068">
      <w:pPr>
        <w:autoSpaceDE w:val="0"/>
        <w:autoSpaceDN w:val="0"/>
        <w:adjustRightInd w:val="0"/>
        <w:rPr>
          <w:b/>
        </w:rPr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304D3">
        <w:rPr>
          <w:b/>
        </w:rPr>
        <w:t xml:space="preserve">8. </w:t>
      </w:r>
      <w:r w:rsidR="009A4731">
        <w:rPr>
          <w:b/>
        </w:rPr>
        <w:t>„</w:t>
      </w:r>
      <w:r w:rsidRPr="00B304D3">
        <w:rPr>
          <w:b/>
        </w:rPr>
        <w:t>БИО ЕЛИТ ЕНЕРДЖИ</w:t>
      </w:r>
      <w:r w:rsidR="009A4731">
        <w:rPr>
          <w:b/>
        </w:rPr>
        <w:t>“</w:t>
      </w:r>
      <w:r w:rsidRPr="00B304D3">
        <w:rPr>
          <w:b/>
        </w:rPr>
        <w:t xml:space="preserve"> 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3412.5</w:t>
      </w:r>
      <w:r w:rsidR="00B304D3" w:rsidRPr="009A4731">
        <w:rPr>
          <w:b/>
        </w:rPr>
        <w:t>42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57.588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проекта:6, 27, 37, 66, 5, 47, 2, </w:t>
      </w:r>
      <w:r w:rsidRPr="000003D0">
        <w:rPr>
          <w:b/>
        </w:rPr>
        <w:t>общо площ:</w:t>
      </w:r>
      <w:r>
        <w:t xml:space="preserve"> </w:t>
      </w:r>
      <w:r w:rsidRPr="00B304D3">
        <w:rPr>
          <w:b/>
        </w:rPr>
        <w:t>3470.1</w:t>
      </w:r>
      <w:r w:rsidR="00B304D3" w:rsidRPr="00B304D3">
        <w:rPr>
          <w:b/>
        </w:rPr>
        <w:t>30</w:t>
      </w:r>
      <w:r w:rsidRPr="00B304D3">
        <w:rPr>
          <w:b/>
        </w:rPr>
        <w:t xml:space="preserve">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304D3">
        <w:rPr>
          <w:b/>
        </w:rPr>
        <w:t>9. В</w:t>
      </w:r>
      <w:r w:rsidR="009A4731">
        <w:rPr>
          <w:b/>
        </w:rPr>
        <w:t>АЛЕНТИН ЛАЗАРОВ ГЕОРГИЕВ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56.491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проекта:56, </w:t>
      </w:r>
      <w:r w:rsidRPr="00B304D3">
        <w:rPr>
          <w:b/>
        </w:rPr>
        <w:t>общо площ: 56.491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B304D3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B304D3">
        <w:rPr>
          <w:b/>
        </w:rPr>
        <w:t xml:space="preserve">10. </w:t>
      </w:r>
      <w:r w:rsidR="009A4731">
        <w:rPr>
          <w:b/>
        </w:rPr>
        <w:t>„</w:t>
      </w:r>
      <w:r w:rsidRPr="00B304D3">
        <w:rPr>
          <w:b/>
        </w:rPr>
        <w:t xml:space="preserve">ДАЯНИ </w:t>
      </w:r>
      <w:r w:rsidR="009A4731">
        <w:rPr>
          <w:b/>
        </w:rPr>
        <w:t>–</w:t>
      </w:r>
      <w:r w:rsidRPr="00B304D3">
        <w:rPr>
          <w:b/>
        </w:rPr>
        <w:t xml:space="preserve"> 2000</w:t>
      </w:r>
      <w:r w:rsidR="009A4731">
        <w:rPr>
          <w:b/>
        </w:rPr>
        <w:t>“</w:t>
      </w:r>
      <w:r w:rsidRPr="00B304D3">
        <w:rPr>
          <w:b/>
        </w:rPr>
        <w:t xml:space="preserve"> ЕООД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35.290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проекта:4, </w:t>
      </w:r>
      <w:r w:rsidRPr="00B304D3">
        <w:rPr>
          <w:b/>
        </w:rPr>
        <w:t>общо площ: 35.290 дка</w:t>
      </w:r>
    </w:p>
    <w:p w:rsidR="00B304D3" w:rsidRDefault="00B304D3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 xml:space="preserve">11. </w:t>
      </w:r>
      <w:r w:rsidR="009A4731">
        <w:rPr>
          <w:b/>
        </w:rPr>
        <w:t>„</w:t>
      </w:r>
      <w:r w:rsidRPr="007540E6">
        <w:rPr>
          <w:b/>
        </w:rPr>
        <w:t>ДЕВНЯ РЕСАЙКЛИНГ ГРУП</w:t>
      </w:r>
      <w:r w:rsidR="009A4731">
        <w:rPr>
          <w:b/>
        </w:rPr>
        <w:t>“</w:t>
      </w:r>
      <w:r w:rsidRPr="007540E6">
        <w:rPr>
          <w:b/>
        </w:rPr>
        <w:t xml:space="preserve"> ЕАД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60.890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1.157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проекта:55, </w:t>
      </w:r>
      <w:r w:rsidRPr="007540E6">
        <w:rPr>
          <w:b/>
        </w:rPr>
        <w:t>общо площ: 62.047 дка</w:t>
      </w:r>
    </w:p>
    <w:p w:rsidR="007540E6" w:rsidRDefault="007540E6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>12. ДЕЯН РОСЕНОВ ГЕОРГИЕВ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314.79</w:t>
      </w:r>
      <w:r w:rsidR="007540E6" w:rsidRPr="009A4731">
        <w:rPr>
          <w:b/>
        </w:rPr>
        <w:t>8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10.919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проекта:22, 40, 44, </w:t>
      </w:r>
      <w:r w:rsidRPr="007540E6">
        <w:rPr>
          <w:b/>
        </w:rPr>
        <w:t>общо площ: 325.71</w:t>
      </w:r>
      <w:r w:rsidR="007540E6" w:rsidRPr="007540E6">
        <w:rPr>
          <w:b/>
        </w:rPr>
        <w:t>7</w:t>
      </w:r>
      <w:r w:rsidRPr="007540E6">
        <w:rPr>
          <w:b/>
        </w:rPr>
        <w:t xml:space="preserve"> дка</w:t>
      </w:r>
    </w:p>
    <w:p w:rsidR="007540E6" w:rsidRDefault="007540E6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>13. ЕТ</w:t>
      </w:r>
      <w:r w:rsidR="009A4731">
        <w:rPr>
          <w:b/>
        </w:rPr>
        <w:t xml:space="preserve"> </w:t>
      </w:r>
      <w:r w:rsidRPr="007540E6">
        <w:rPr>
          <w:b/>
        </w:rPr>
        <w:t>"Т</w:t>
      </w:r>
      <w:r w:rsidR="009A4731">
        <w:rPr>
          <w:b/>
        </w:rPr>
        <w:t>ОНИ ЛИЙ</w:t>
      </w:r>
      <w:r w:rsidRPr="007540E6">
        <w:rPr>
          <w:b/>
        </w:rPr>
        <w:t>-</w:t>
      </w:r>
      <w:r w:rsidR="009A4731">
        <w:rPr>
          <w:b/>
        </w:rPr>
        <w:t>АНТОН ДИМИТРОВ</w:t>
      </w:r>
      <w:r w:rsidRPr="007540E6">
        <w:rPr>
          <w:b/>
        </w:rPr>
        <w:t>"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A4731">
        <w:rPr>
          <w:b/>
        </w:rPr>
        <w:t>220.94</w:t>
      </w:r>
      <w:r w:rsidR="007540E6" w:rsidRPr="009A4731">
        <w:rPr>
          <w:b/>
        </w:rPr>
        <w:t>8</w:t>
      </w:r>
      <w:r w:rsidRPr="009A4731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A4731">
        <w:rPr>
          <w:b/>
        </w:rPr>
        <w:t>8.185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проекта:70, 8, </w:t>
      </w:r>
      <w:r w:rsidRPr="007540E6">
        <w:rPr>
          <w:b/>
        </w:rPr>
        <w:t>общо площ: 229.133 дка</w:t>
      </w:r>
    </w:p>
    <w:p w:rsidR="007540E6" w:rsidRDefault="007540E6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>14. ИВАН СТЕФАНОВ ИВАНОВ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B3BA8">
        <w:rPr>
          <w:b/>
        </w:rPr>
        <w:t>296.83</w:t>
      </w:r>
      <w:r w:rsidR="007540E6" w:rsidRPr="009B3BA8">
        <w:rPr>
          <w:b/>
        </w:rPr>
        <w:t>4</w:t>
      </w:r>
      <w:r w:rsidRPr="009B3BA8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B3BA8">
        <w:rPr>
          <w:b/>
        </w:rPr>
        <w:t>30.33</w:t>
      </w:r>
      <w:r w:rsidR="007540E6" w:rsidRPr="009B3BA8">
        <w:rPr>
          <w:b/>
        </w:rPr>
        <w:t>3</w:t>
      </w:r>
      <w:r w:rsidRPr="009B3BA8">
        <w:rPr>
          <w:b/>
        </w:rPr>
        <w:t xml:space="preserve">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проекта:28, 42, 54, </w:t>
      </w:r>
      <w:r w:rsidRPr="007540E6">
        <w:rPr>
          <w:b/>
        </w:rPr>
        <w:t>общо площ: 327.1</w:t>
      </w:r>
      <w:r w:rsidR="007540E6" w:rsidRPr="007540E6">
        <w:rPr>
          <w:b/>
        </w:rPr>
        <w:t>67</w:t>
      </w:r>
      <w:r w:rsidRPr="007540E6">
        <w:rPr>
          <w:b/>
        </w:rPr>
        <w:t xml:space="preserve"> дка</w:t>
      </w:r>
    </w:p>
    <w:p w:rsidR="007540E6" w:rsidRDefault="007540E6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>15. МАНОЛ ИВАНОВ ИВАНОВ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B3BA8">
        <w:rPr>
          <w:b/>
        </w:rPr>
        <w:t>18.282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B3BA8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проекта:52, </w:t>
      </w:r>
      <w:r w:rsidRPr="007540E6">
        <w:rPr>
          <w:b/>
        </w:rPr>
        <w:t>общо площ: 18.282 дка</w:t>
      </w:r>
    </w:p>
    <w:p w:rsidR="007540E6" w:rsidRDefault="007540E6" w:rsidP="00F71068">
      <w:pPr>
        <w:autoSpaceDE w:val="0"/>
        <w:autoSpaceDN w:val="0"/>
        <w:adjustRightInd w:val="0"/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>16. МАРТИН ИЛИЕВ ИВАНОВ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B3BA8">
        <w:rPr>
          <w:b/>
        </w:rPr>
        <w:t>128.652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B3BA8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проекта:30, </w:t>
      </w:r>
      <w:r w:rsidRPr="007540E6">
        <w:rPr>
          <w:b/>
        </w:rPr>
        <w:t>общо площ: 128.652 дка</w:t>
      </w: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7540E6">
        <w:rPr>
          <w:b/>
        </w:rPr>
        <w:lastRenderedPageBreak/>
        <w:t xml:space="preserve">  17. НЕДКО СТОЯНОВ НЕДЯЛКОВ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B3BA8">
        <w:rPr>
          <w:b/>
        </w:rPr>
        <w:t>439.89</w:t>
      </w:r>
      <w:r w:rsidR="007540E6" w:rsidRPr="009B3BA8">
        <w:rPr>
          <w:b/>
        </w:rPr>
        <w:t>0</w:t>
      </w:r>
      <w:r w:rsidRPr="009B3BA8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B3BA8">
        <w:rPr>
          <w:b/>
        </w:rPr>
        <w:t>0.875 дка</w:t>
      </w:r>
    </w:p>
    <w:p w:rsidR="00F71068" w:rsidRDefault="00F71068" w:rsidP="00F71068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проекта:43, 46, </w:t>
      </w:r>
      <w:r w:rsidRPr="007540E6">
        <w:rPr>
          <w:b/>
        </w:rPr>
        <w:t>общо площ: 440.76</w:t>
      </w:r>
      <w:r w:rsidR="007540E6" w:rsidRPr="007540E6">
        <w:rPr>
          <w:b/>
        </w:rPr>
        <w:t>5</w:t>
      </w:r>
      <w:r w:rsidRPr="007540E6">
        <w:rPr>
          <w:b/>
        </w:rPr>
        <w:t xml:space="preserve"> дка</w:t>
      </w:r>
    </w:p>
    <w:p w:rsidR="007540E6" w:rsidRPr="007540E6" w:rsidRDefault="007540E6" w:rsidP="00F71068">
      <w:pPr>
        <w:autoSpaceDE w:val="0"/>
        <w:autoSpaceDN w:val="0"/>
        <w:adjustRightInd w:val="0"/>
        <w:rPr>
          <w:b/>
        </w:rPr>
      </w:pPr>
    </w:p>
    <w:p w:rsidR="00F71068" w:rsidRPr="007540E6" w:rsidRDefault="00F71068" w:rsidP="00F71068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7540E6">
        <w:rPr>
          <w:b/>
        </w:rPr>
        <w:t xml:space="preserve">18. </w:t>
      </w:r>
      <w:r w:rsidR="009B3BA8">
        <w:rPr>
          <w:b/>
        </w:rPr>
        <w:t>ХРИСТО ДИМИТРОВ ХРИСТОВ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B3BA8">
        <w:rPr>
          <w:b/>
        </w:rPr>
        <w:t>22.16</w:t>
      </w:r>
      <w:r w:rsidR="001A0535" w:rsidRPr="009B3BA8">
        <w:rPr>
          <w:b/>
        </w:rPr>
        <w:t>9</w:t>
      </w:r>
      <w:r w:rsidRPr="009B3BA8">
        <w:rPr>
          <w:b/>
        </w:rPr>
        <w:t xml:space="preserve"> дка</w:t>
      </w:r>
    </w:p>
    <w:p w:rsidR="00F71068" w:rsidRDefault="00F71068" w:rsidP="00F71068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</w:t>
      </w:r>
      <w:r w:rsidRPr="009B3BA8">
        <w:rPr>
          <w:b/>
        </w:rPr>
        <w:t>0.000 дка</w:t>
      </w:r>
    </w:p>
    <w:p w:rsidR="00F71068" w:rsidRDefault="00F71068" w:rsidP="00F71068">
      <w:pPr>
        <w:autoSpaceDE w:val="0"/>
        <w:autoSpaceDN w:val="0"/>
        <w:adjustRightInd w:val="0"/>
      </w:pPr>
      <w:r>
        <w:t xml:space="preserve">    Разпределени масиви (по номера), съгласно проекта:19, 16, </w:t>
      </w:r>
      <w:r w:rsidRPr="001A0535">
        <w:rPr>
          <w:b/>
        </w:rPr>
        <w:t>общо площ: 22.16</w:t>
      </w:r>
      <w:r w:rsidR="001A0535" w:rsidRPr="001A0535">
        <w:rPr>
          <w:b/>
        </w:rPr>
        <w:t>9</w:t>
      </w:r>
      <w:r w:rsidRPr="001A0535">
        <w:rPr>
          <w:b/>
        </w:rPr>
        <w:t xml:space="preserve"> дка</w:t>
      </w:r>
    </w:p>
    <w:p w:rsidR="007A5F22" w:rsidRDefault="007A5F22" w:rsidP="00F71068">
      <w:pPr>
        <w:keepNext/>
        <w:autoSpaceDE w:val="0"/>
        <w:autoSpaceDN w:val="0"/>
        <w:adjustRightInd w:val="0"/>
        <w:spacing w:line="255" w:lineRule="exact"/>
        <w:rPr>
          <w:b/>
          <w:lang w:eastAsia="bg-BG"/>
        </w:rPr>
      </w:pPr>
    </w:p>
    <w:p w:rsidR="009C05D8" w:rsidRDefault="009C05D8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</w:p>
    <w:p w:rsidR="009C05D8" w:rsidRDefault="009C05D8" w:rsidP="00D702CD">
      <w:pPr>
        <w:autoSpaceDE w:val="0"/>
        <w:autoSpaceDN w:val="0"/>
        <w:adjustRightInd w:val="0"/>
        <w:spacing w:line="249" w:lineRule="exact"/>
        <w:jc w:val="center"/>
        <w:rPr>
          <w:b/>
          <w:lang w:eastAsia="bg-BG"/>
        </w:rPr>
      </w:pPr>
    </w:p>
    <w:p w:rsidR="00B7339B" w:rsidRDefault="007A5F22" w:rsidP="00B7339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lang w:eastAsia="bg-BG"/>
        </w:rPr>
        <w:t xml:space="preserve">       </w:t>
      </w:r>
      <w:r w:rsidR="00B7339B">
        <w:rPr>
          <w:b/>
          <w:bCs/>
        </w:rPr>
        <w:t>Споразумение на масиви за ползване на земеделски земи по чл. 37в, ал. 2 от ЗСПЗЗ</w:t>
      </w:r>
    </w:p>
    <w:p w:rsidR="00B7339B" w:rsidRDefault="00B7339B" w:rsidP="00B7339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2023/2024 година</w:t>
      </w:r>
    </w:p>
    <w:p w:rsidR="00B7339B" w:rsidRDefault="006615C4" w:rsidP="00B7339B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</w:t>
      </w:r>
      <w:r w:rsidR="00B7339B">
        <w:rPr>
          <w:b/>
          <w:bCs/>
        </w:rPr>
        <w:t>Падина, ЕКАТТЕ 55110, община Девня, област Варна.</w:t>
      </w:r>
    </w:p>
    <w:p w:rsidR="00CB7AEA" w:rsidRPr="00EB0DE9" w:rsidRDefault="00CB7AEA" w:rsidP="00B7339B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3"/>
        <w:gridCol w:w="993"/>
        <w:gridCol w:w="850"/>
        <w:gridCol w:w="850"/>
        <w:gridCol w:w="850"/>
        <w:gridCol w:w="850"/>
        <w:gridCol w:w="907"/>
      </w:tblGrid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Масив</w:t>
            </w:r>
          </w:p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216.24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"ЕМО БГ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86.473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216.24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"МАРЦИАНА - АГРО" ЕООД"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18.270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115.51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1.094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11.58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6.52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188.51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206.40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142.68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62.12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7.72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188.66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АГРО ЙОМИ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2702.344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1006.59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АЛЕКСАНДЪР НАСКОВ АНГЕЛОВ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22.89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22.89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264.43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242.88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243.80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242.83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189.65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156.75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130.88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30.56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138.00</w:t>
            </w: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6615C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>
            <w:pPr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АНГЕЛ ДРАГАНОВ АПОСТОЛОВ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5C4" w:rsidRPr="006615C4" w:rsidRDefault="006615C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395.261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35.647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1639.78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364.00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114.17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204.46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121.39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233.59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13.74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276.00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55.14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БАБАДЖАНОВ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1856.497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1382.50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74.26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БАШЛИЕВ АГРОИН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344.444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84.46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183.95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161.00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161.87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136.38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37.72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26.863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386.31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321.95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253.00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202.45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114.50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243.75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242.79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203.35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БИО ЕЛИТ ЕНЕРДЖИ 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3412.542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57.588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2649.04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Валентин Лазаров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56.491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ДАЯНИ - 2000 ЕООД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53.23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ДЕВНЯ РЕСАЙКЛИНГ ГРУП ЕАД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60.890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1.157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53.23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502.27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ДЕЯН РОСЕНОВ ГЕОРГИЕВ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314.798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10.919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502.27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ЕТ</w:t>
            </w:r>
            <w:r w:rsidR="00515E63">
              <w:rPr>
                <w:sz w:val="18"/>
                <w:szCs w:val="18"/>
              </w:rPr>
              <w:t xml:space="preserve"> </w:t>
            </w:r>
            <w:r w:rsidRPr="006615C4">
              <w:rPr>
                <w:sz w:val="18"/>
                <w:szCs w:val="18"/>
              </w:rPr>
              <w:t>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lastRenderedPageBreak/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2.35</w:t>
            </w: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206.29</w:t>
            </w: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167.90</w:t>
            </w:r>
          </w:p>
        </w:tc>
      </w:tr>
      <w:tr w:rsidR="00515E63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515E63" w:rsidRDefault="00515E63">
            <w:pPr>
              <w:rPr>
                <w:sz w:val="20"/>
                <w:szCs w:val="20"/>
              </w:rPr>
            </w:pPr>
            <w:r w:rsidRPr="00515E63">
              <w:rPr>
                <w:sz w:val="20"/>
                <w:szCs w:val="20"/>
              </w:rPr>
              <w:t>ЕТ "Тони Лий-Антон Димитров"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15E63" w:rsidRPr="006615C4" w:rsidRDefault="00515E63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220.948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8.185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376.53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112.85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20.632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334.75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303.34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242.83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222.59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178.98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ИВАН СТЕФАНОВ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296.834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30.333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1395.35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МАНОЛ ИВАНОВ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МАРТИН ИЛИЕВ ИВАНОВ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128.652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13.597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lastRenderedPageBreak/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НЕДКО СТОЯНОВ НЕДЯЛКОВ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40.24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439.890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40.24</w:t>
            </w: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6.310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Христо Димитров Христов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47.32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sz w:val="18"/>
                <w:szCs w:val="18"/>
              </w:rPr>
              <w:t>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122F64" w:rsidRPr="006615C4" w:rsidTr="006615C4">
        <w:trPr>
          <w:cantSplit/>
          <w:trHeight w:val="227"/>
          <w:jc w:val="center"/>
        </w:trPr>
        <w:tc>
          <w:tcPr>
            <w:tcW w:w="32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6615C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22.169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2F64" w:rsidRPr="006615C4" w:rsidRDefault="00122F64" w:rsidP="000003D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6615C4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CB7AEA" w:rsidRPr="00AC46DF" w:rsidRDefault="00CB7AEA" w:rsidP="00A8714A">
      <w:pPr>
        <w:autoSpaceDE w:val="0"/>
        <w:autoSpaceDN w:val="0"/>
        <w:adjustRightInd w:val="0"/>
        <w:spacing w:line="249" w:lineRule="exact"/>
        <w:rPr>
          <w:b/>
          <w:bCs/>
        </w:rPr>
      </w:pPr>
    </w:p>
    <w:p w:rsidR="00515E63" w:rsidRDefault="00515E63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515E63" w:rsidRDefault="00515E63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515E63" w:rsidRDefault="00515E63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p w:rsidR="00CB7AEA" w:rsidRDefault="00515E63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lastRenderedPageBreak/>
        <w:t xml:space="preserve">ІІ. </w:t>
      </w:r>
      <w:r w:rsidR="00CB7AEA">
        <w:rPr>
          <w:b/>
          <w:bCs/>
        </w:rPr>
        <w:t>З</w:t>
      </w:r>
      <w:r w:rsidR="00CB7AEA" w:rsidRPr="001D4126">
        <w:rPr>
          <w:b/>
          <w:bCs/>
        </w:rPr>
        <w:t>адължения за плащане за земите по чл. 37в, ал. 3, т. 2 от ЗСПЗЗ за стопанската 20</w:t>
      </w:r>
      <w:r w:rsidR="00CB7AEA">
        <w:rPr>
          <w:b/>
          <w:bCs/>
        </w:rPr>
        <w:t>2</w:t>
      </w:r>
      <w:r w:rsidR="00122F64">
        <w:rPr>
          <w:b/>
          <w:bCs/>
        </w:rPr>
        <w:t>3</w:t>
      </w:r>
      <w:r w:rsidR="00CB7AEA" w:rsidRPr="001D4126">
        <w:rPr>
          <w:b/>
          <w:bCs/>
        </w:rPr>
        <w:t>/20</w:t>
      </w:r>
      <w:r w:rsidR="00CB7AEA">
        <w:rPr>
          <w:b/>
          <w:bCs/>
        </w:rPr>
        <w:t>2</w:t>
      </w:r>
      <w:r w:rsidR="00122F64">
        <w:rPr>
          <w:b/>
          <w:bCs/>
        </w:rPr>
        <w:t>4</w:t>
      </w:r>
      <w:r w:rsidR="00014BEE">
        <w:rPr>
          <w:b/>
          <w:bCs/>
        </w:rPr>
        <w:t xml:space="preserve"> година за землището на с.</w:t>
      </w:r>
      <w:r w:rsidR="00CB7AEA" w:rsidRPr="001D4126">
        <w:rPr>
          <w:b/>
          <w:bCs/>
        </w:rPr>
        <w:t>Падина, ЕКАТТЕ 55110, община Девня, област Варна.</w:t>
      </w:r>
    </w:p>
    <w:p w:rsidR="00515E63" w:rsidRDefault="00515E63" w:rsidP="00A8714A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</w:p>
    <w:tbl>
      <w:tblPr>
        <w:tblW w:w="8935" w:type="dxa"/>
        <w:jc w:val="center"/>
        <w:tblLook w:val="04A0" w:firstRow="1" w:lastRow="0" w:firstColumn="1" w:lastColumn="0" w:noHBand="0" w:noVBand="1"/>
      </w:tblPr>
      <w:tblGrid>
        <w:gridCol w:w="3276"/>
        <w:gridCol w:w="792"/>
        <w:gridCol w:w="1390"/>
        <w:gridCol w:w="766"/>
        <w:gridCol w:w="869"/>
        <w:gridCol w:w="900"/>
        <w:gridCol w:w="942"/>
      </w:tblGrid>
      <w:tr w:rsidR="00ED1B9C" w:rsidRPr="00ED1B9C" w:rsidTr="00515E63">
        <w:trPr>
          <w:trHeight w:val="102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515E63" w:rsidRDefault="00515E63" w:rsidP="00ED1B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Платец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Имот №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Имот площ дка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Площ дка БП по чл. 37в, ал.3, т.2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B9C" w:rsidRPr="000003D0" w:rsidRDefault="00ED1B9C" w:rsidP="00ED1B9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Сума лв.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46.137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МИП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1,600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73,60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36.90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ГЙК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138,00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13.12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МЙК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0,168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7,73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13.26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СКД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3,149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3,102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142,69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13.33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АЦД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3,949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0,167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7,68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13.37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ВВГ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1,350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62,10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БИБ,ИБИ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4,101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188,65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14.28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ЛПЛ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0,198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9,11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16.8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ГЙК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0,194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8,92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АСП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2,511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115,51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16.15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ЕГГ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8,105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0,142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6,53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16.15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ЕГГ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8,105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1,094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50,32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17.100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ПНГ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10,669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0,252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11,59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24.20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Лозе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0,87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32.8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БНС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16,797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4,098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188,51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39.9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ГЙГ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4,733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206,40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47.18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7,899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7,277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334,74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35.9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СЯХ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45,618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0,875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40,25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46.137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МИП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0,830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38,18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35,465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1631,39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ВГГ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197,80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КСС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184,00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50.49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ИСД, ГСА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0,664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30,54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8,964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412,34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10.28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КНЖ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204,47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10.31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ИПП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2,639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121,39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13.7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СПС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1,199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55,15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14.6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БИБ,ИБИ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0,299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13,75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30.5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КСК, ЙКС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5,078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233,59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30.18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ДТН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2,482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114,17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30.22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ЖИП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7,918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7,913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364,00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32.229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ЙЙЛ, ТЙЙ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276,00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КСС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1,279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58,83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44.20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5,519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253,87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36,853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1695,24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15.6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КСК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1,614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74,24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30.5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КСК, ЙКС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0,222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10,21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47.25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242,83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35.15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МЗГ - ХМС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20,256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2,447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112,56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9,562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439,85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lastRenderedPageBreak/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10.163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МВМ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3,999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183,95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10.194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ГМД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161,00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8,398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8,398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386,31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ГЙК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202,45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31.112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6,999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6,999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321,95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31.131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СЖК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2,489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114,49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31.156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КНЖ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5,500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253,00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ПДШ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203,37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46.54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МГТ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242,79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СКД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243,75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48.1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ДДД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3,077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2,965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136,39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48.28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ИРК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0,820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37,72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48.30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ИТД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3,519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3,519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161,87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32.157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ЙДК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138,00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45.12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КИК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5,280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242,88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45.16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ТСГ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5,748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264,41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АХЖ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2,845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130,87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50.38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РКР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3,408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156,77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ТПД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4,123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189,66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50.33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ВГГ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82,992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3817,63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31.68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ЙАБ, БФБ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2,35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ВАЛЕНТИН ЛАЗАРОВ ГЕОРГИЕВ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ПДШ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46,00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1,051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48,35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18"/>
                <w:szCs w:val="18"/>
                <w:lang w:val="en-US"/>
              </w:rPr>
            </w:pPr>
            <w:r w:rsidRPr="00515E63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ПДШ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1,157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53,22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1,157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53,22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44.20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10,919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5,400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248,40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5,400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248,40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22"/>
                <w:szCs w:val="22"/>
                <w:lang w:val="en-US"/>
              </w:rPr>
            </w:pPr>
            <w:r w:rsidRPr="00515E63">
              <w:rPr>
                <w:color w:val="000000"/>
                <w:sz w:val="22"/>
                <w:szCs w:val="22"/>
                <w:lang w:val="en-US"/>
              </w:rPr>
              <w:t>ЕТ"Тони Лий-Антон Димитров"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ПДШ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3,484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160,26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515E63" w:rsidRDefault="00D61ACD" w:rsidP="00ED1B9C">
            <w:pPr>
              <w:rPr>
                <w:color w:val="000000"/>
                <w:sz w:val="22"/>
                <w:szCs w:val="22"/>
                <w:lang w:val="en-US"/>
              </w:rPr>
            </w:pPr>
            <w:r w:rsidRPr="00515E63">
              <w:rPr>
                <w:color w:val="000000"/>
                <w:sz w:val="22"/>
                <w:szCs w:val="22"/>
                <w:lang w:val="en-US"/>
              </w:rPr>
              <w:t>ЕТ"Тони Лий-Антон Димитров"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46.137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МИП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1,220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56,12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4,704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216,38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47.1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ММА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6,594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303,32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6,594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303,32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МАНОЛ ИВАНОВ ИВАНОВ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46.44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ПДШ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10,560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0,498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22,91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0,498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22,91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МАРТИН ИЛИЕВ ИВАНОВ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51.2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2,640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2,453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112,84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2,453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112,84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47.17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СГД, ТКТ, СКД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3,891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178,99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47.27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ТАМ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4,839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4,839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222,59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8,730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401,58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"ЕМО БГ АГРО" ЕООД"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36.90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ГЙК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4,710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1,701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color w:val="000000"/>
                <w:sz w:val="20"/>
                <w:szCs w:val="20"/>
              </w:rPr>
            </w:pPr>
            <w:r w:rsidRPr="00D61ACD">
              <w:rPr>
                <w:color w:val="000000"/>
                <w:sz w:val="20"/>
                <w:szCs w:val="20"/>
              </w:rPr>
              <w:t>78,25</w:t>
            </w:r>
          </w:p>
        </w:tc>
      </w:tr>
      <w:tr w:rsidR="00D61ACD" w:rsidRPr="00ED1B9C" w:rsidTr="00515E63">
        <w:trPr>
          <w:trHeight w:val="30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ACD" w:rsidRPr="000003D0" w:rsidRDefault="00D61ACD" w:rsidP="00ED1B9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ВСИЧКО ЗА ПЛАТЕЦ: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ACD" w:rsidRPr="000003D0" w:rsidRDefault="00D61ACD" w:rsidP="00ED1B9C">
            <w:pPr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0003D0" w:rsidRDefault="00D61ACD" w:rsidP="00ED1B9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003D0">
              <w:rPr>
                <w:b/>
                <w:bCs/>
                <w:color w:val="000000"/>
                <w:sz w:val="20"/>
                <w:szCs w:val="20"/>
                <w:lang w:val="en-US"/>
              </w:rPr>
              <w:t>1,701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1ACD" w:rsidRPr="00D61ACD" w:rsidRDefault="00D61AC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1ACD">
              <w:rPr>
                <w:b/>
                <w:bCs/>
                <w:color w:val="000000"/>
                <w:sz w:val="20"/>
                <w:szCs w:val="20"/>
              </w:rPr>
              <w:t>78,25</w:t>
            </w:r>
          </w:p>
        </w:tc>
      </w:tr>
    </w:tbl>
    <w:p w:rsidR="00014BEE" w:rsidRDefault="00014BEE" w:rsidP="00A8714A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150B34" w:rsidRDefault="00150B34" w:rsidP="00C33F72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150B34" w:rsidRDefault="00150B34" w:rsidP="00C33F72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150B34" w:rsidRDefault="00150B34" w:rsidP="00C33F72">
      <w:pPr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</w:p>
    <w:p w:rsidR="00150B34" w:rsidRDefault="00150B34" w:rsidP="00150B3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</w:rPr>
      </w:pPr>
    </w:p>
    <w:p w:rsidR="00150B34" w:rsidRDefault="00150B34" w:rsidP="00150B3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</w:rPr>
      </w:pPr>
    </w:p>
    <w:p w:rsidR="00150B34" w:rsidRDefault="00150B34" w:rsidP="00150B34">
      <w:pPr>
        <w:autoSpaceDE w:val="0"/>
        <w:autoSpaceDN w:val="0"/>
        <w:adjustRightInd w:val="0"/>
        <w:ind w:firstLine="708"/>
        <w:jc w:val="both"/>
        <w:rPr>
          <w:b/>
        </w:rPr>
      </w:pPr>
      <w:r w:rsidRPr="0004130E">
        <w:rPr>
          <w:b/>
        </w:rPr>
        <w:lastRenderedPageBreak/>
        <w:t>В изпълнение разпоредбата на чл.37в, ал.3, т.2 от ЗСПЗЗ за стопанската  202</w:t>
      </w:r>
      <w:r>
        <w:rPr>
          <w:b/>
        </w:rPr>
        <w:t>3</w:t>
      </w:r>
      <w:r w:rsidRPr="0004130E">
        <w:rPr>
          <w:b/>
        </w:rPr>
        <w:t>/202</w:t>
      </w:r>
      <w:r>
        <w:rPr>
          <w:b/>
        </w:rPr>
        <w:t xml:space="preserve">4 година </w:t>
      </w:r>
      <w:r w:rsidRPr="0004130E">
        <w:rPr>
          <w:b/>
        </w:rPr>
        <w:t>ползвателите</w:t>
      </w:r>
      <w:r>
        <w:rPr>
          <w:b/>
        </w:rPr>
        <w:t xml:space="preserve">, следва да внесат по банкова сметка за чужди средства на </w:t>
      </w:r>
      <w:r w:rsidRPr="0004130E">
        <w:rPr>
          <w:b/>
        </w:rPr>
        <w:t>ОД  "Земеделие"</w:t>
      </w:r>
      <w:r>
        <w:rPr>
          <w:b/>
        </w:rPr>
        <w:t>-</w:t>
      </w:r>
      <w:r w:rsidRPr="0004130E">
        <w:rPr>
          <w:b/>
        </w:rPr>
        <w:t>В</w:t>
      </w:r>
      <w:r>
        <w:rPr>
          <w:b/>
        </w:rPr>
        <w:t xml:space="preserve">арна </w:t>
      </w:r>
      <w:r w:rsidRPr="0004130E">
        <w:rPr>
          <w:b/>
        </w:rPr>
        <w:t>с  IBANBG35UNCR70003319723172, банка УНИ КРЕДИТ БУЛБАНК</w:t>
      </w:r>
    </w:p>
    <w:p w:rsidR="00014BEE" w:rsidRPr="0004130E" w:rsidRDefault="00014BEE" w:rsidP="00150B34">
      <w:pPr>
        <w:autoSpaceDE w:val="0"/>
        <w:autoSpaceDN w:val="0"/>
        <w:adjustRightInd w:val="0"/>
        <w:jc w:val="both"/>
        <w:rPr>
          <w:b/>
        </w:rPr>
      </w:pPr>
    </w:p>
    <w:p w:rsidR="00014BEE" w:rsidRDefault="00014BEE" w:rsidP="0017386A">
      <w:pPr>
        <w:autoSpaceDE w:val="0"/>
        <w:autoSpaceDN w:val="0"/>
        <w:adjustRightInd w:val="0"/>
        <w:ind w:firstLine="480"/>
        <w:jc w:val="both"/>
      </w:pPr>
    </w:p>
    <w:tbl>
      <w:tblPr>
        <w:tblW w:w="6394" w:type="dxa"/>
        <w:jc w:val="center"/>
        <w:tblLook w:val="04A0" w:firstRow="1" w:lastRow="0" w:firstColumn="1" w:lastColumn="0" w:noHBand="0" w:noVBand="1"/>
      </w:tblPr>
      <w:tblGrid>
        <w:gridCol w:w="3984"/>
        <w:gridCol w:w="1134"/>
        <w:gridCol w:w="1276"/>
      </w:tblGrid>
      <w:tr w:rsidR="0064232F" w:rsidRPr="00150B34" w:rsidTr="00150B34">
        <w:trPr>
          <w:trHeight w:val="600"/>
          <w:jc w:val="center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32F" w:rsidRPr="00150B34" w:rsidRDefault="0064232F" w:rsidP="00150B34">
            <w:pPr>
              <w:jc w:val="center"/>
              <w:rPr>
                <w:b/>
                <w:bCs/>
                <w:color w:val="000000"/>
              </w:rPr>
            </w:pPr>
            <w:r w:rsidRPr="00150B34">
              <w:rPr>
                <w:b/>
                <w:bCs/>
                <w:color w:val="000000"/>
                <w:lang w:val="en-US"/>
              </w:rPr>
              <w:t>П</w:t>
            </w:r>
            <w:r w:rsidR="00150B34">
              <w:rPr>
                <w:b/>
                <w:bCs/>
                <w:color w:val="000000"/>
              </w:rPr>
              <w:t>латец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2F" w:rsidRPr="00150B34" w:rsidRDefault="00150B34" w:rsidP="0064232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площ</w:t>
            </w:r>
            <w:r w:rsidR="0064232F" w:rsidRPr="00150B34">
              <w:rPr>
                <w:b/>
                <w:bCs/>
                <w:color w:val="000000"/>
                <w:lang w:val="en-US"/>
              </w:rPr>
              <w:t xml:space="preserve"> дка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32F" w:rsidRPr="00150B34" w:rsidRDefault="00150B34" w:rsidP="0064232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сума</w:t>
            </w:r>
            <w:r w:rsidR="0064232F" w:rsidRPr="00150B34">
              <w:rPr>
                <w:b/>
                <w:bCs/>
                <w:color w:val="000000"/>
                <w:lang w:val="en-US"/>
              </w:rPr>
              <w:t xml:space="preserve"> за внасяне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"ЕМО БГ АГРО" ЕООД"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1,701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78,25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АГРО ЙОМИ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35,465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1631,39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lang w:val="en-US"/>
              </w:rPr>
            </w:pPr>
            <w:r w:rsidRPr="00150B34">
              <w:rPr>
                <w:lang w:val="en-US"/>
              </w:rPr>
              <w:t>ВАЛЕНТИН ЛАЗАРОВ ГЕОРГИЕВ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lang w:val="en-US"/>
              </w:rPr>
            </w:pPr>
            <w:r w:rsidRPr="00150B34">
              <w:rPr>
                <w:lang w:val="en-US"/>
              </w:rPr>
              <w:t>1,051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48,35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АНГЕЛ ДРАГАНОВ АПОСТОЛОВ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8,964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412,34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БАБАДЖАНОВ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36,853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1695,24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БАШЛИЕВ АГРОИН ЕООД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9,562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439,85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БИО ЕЛИТ ЕНЕРДЖИ ООД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82,992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3817,63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ДЕВНЯ РЕСАЙКЛИНГ ГРУП ЕАД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1,157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53,22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ДЕЯН РОСЕНОВ ГЕОРГИЕВ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248,40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ЕТ"Тони Лий-Антон Димитров"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4,704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216,38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ИВАН СТЕФАНОВ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6,594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303,32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 xml:space="preserve"> НЕДКО СТОЯНОВ НЕДЯЛКОВ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401,58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МАНОЛ ИВАНОВ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0,498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22,91</w:t>
            </w:r>
          </w:p>
        </w:tc>
      </w:tr>
      <w:tr w:rsidR="00D61ACD" w:rsidRPr="00150B34" w:rsidTr="00150B34">
        <w:trPr>
          <w:trHeight w:val="315"/>
          <w:jc w:val="center"/>
        </w:trPr>
        <w:tc>
          <w:tcPr>
            <w:tcW w:w="3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МАРТИН ИЛИЕВ ИВАНОВ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 w:rsidP="0064232F">
            <w:pPr>
              <w:jc w:val="right"/>
              <w:rPr>
                <w:color w:val="000000"/>
                <w:lang w:val="en-US"/>
              </w:rPr>
            </w:pPr>
            <w:r w:rsidRPr="00150B34">
              <w:rPr>
                <w:color w:val="000000"/>
                <w:lang w:val="en-US"/>
              </w:rPr>
              <w:t>2,453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1ACD" w:rsidRPr="00150B34" w:rsidRDefault="00D61ACD">
            <w:pPr>
              <w:jc w:val="right"/>
              <w:rPr>
                <w:color w:val="000000"/>
              </w:rPr>
            </w:pPr>
            <w:r w:rsidRPr="00150B34">
              <w:rPr>
                <w:color w:val="000000"/>
              </w:rPr>
              <w:t>112,84</w:t>
            </w:r>
          </w:p>
        </w:tc>
      </w:tr>
    </w:tbl>
    <w:p w:rsidR="0064232F" w:rsidRDefault="0064232F" w:rsidP="0017386A">
      <w:pPr>
        <w:autoSpaceDE w:val="0"/>
        <w:autoSpaceDN w:val="0"/>
        <w:adjustRightInd w:val="0"/>
        <w:ind w:firstLine="480"/>
        <w:jc w:val="both"/>
      </w:pPr>
    </w:p>
    <w:p w:rsidR="00CB7AEA" w:rsidRPr="004D0DDA" w:rsidRDefault="00CB7AEA" w:rsidP="0017386A">
      <w:pPr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17386A">
        <w:t>Средното  рентно  плащане  за  землищата  на община Д</w:t>
      </w:r>
      <w:r>
        <w:t>евня</w:t>
      </w:r>
      <w:r w:rsidR="0085562F">
        <w:t>, съгласно §</w:t>
      </w:r>
      <w:r w:rsidRPr="0017386A">
        <w:t>2е от ЗСПЗЗ е определено от комисия, назначена със</w:t>
      </w:r>
      <w:r>
        <w:t xml:space="preserve"> З</w:t>
      </w:r>
      <w:r w:rsidRPr="0017386A">
        <w:t xml:space="preserve">аповед </w:t>
      </w:r>
      <w:r>
        <w:rPr>
          <w:b/>
        </w:rPr>
        <w:t>№ РД</w:t>
      </w:r>
      <w:r w:rsidR="000003D0">
        <w:rPr>
          <w:b/>
        </w:rPr>
        <w:t xml:space="preserve"> </w:t>
      </w:r>
      <w:r w:rsidR="00392632">
        <w:rPr>
          <w:b/>
        </w:rPr>
        <w:t>2</w:t>
      </w:r>
      <w:r w:rsidR="000003D0">
        <w:rPr>
          <w:b/>
        </w:rPr>
        <w:t>3</w:t>
      </w:r>
      <w:r>
        <w:rPr>
          <w:b/>
        </w:rPr>
        <w:t>-07-</w:t>
      </w:r>
      <w:r w:rsidR="000003D0">
        <w:rPr>
          <w:b/>
        </w:rPr>
        <w:t>14</w:t>
      </w:r>
      <w:r w:rsidRPr="004D0DDA">
        <w:rPr>
          <w:b/>
        </w:rPr>
        <w:t xml:space="preserve"> от </w:t>
      </w:r>
      <w:r w:rsidR="000003D0">
        <w:rPr>
          <w:b/>
        </w:rPr>
        <w:t>13</w:t>
      </w:r>
      <w:r w:rsidRPr="004D0DDA">
        <w:rPr>
          <w:b/>
        </w:rPr>
        <w:t>.0</w:t>
      </w:r>
      <w:r w:rsidRPr="004D0DDA">
        <w:rPr>
          <w:b/>
          <w:lang w:val="ru-RU"/>
        </w:rPr>
        <w:t>1</w:t>
      </w:r>
      <w:r w:rsidRPr="004D0DDA">
        <w:rPr>
          <w:b/>
        </w:rPr>
        <w:t>.202</w:t>
      </w:r>
      <w:r w:rsidR="000003D0">
        <w:rPr>
          <w:b/>
        </w:rPr>
        <w:t>3</w:t>
      </w:r>
      <w:r w:rsidRPr="004D0DDA">
        <w:rPr>
          <w:b/>
        </w:rPr>
        <w:t>г.</w:t>
      </w:r>
      <w:r>
        <w:t xml:space="preserve"> на</w:t>
      </w:r>
      <w:r w:rsidRPr="0017386A">
        <w:t xml:space="preserve"> директора на ОД "Земеделие" - Варна. Съгласно протокол  № 1 от </w:t>
      </w:r>
      <w:r w:rsidR="00392632">
        <w:rPr>
          <w:lang w:val="ru-RU"/>
        </w:rPr>
        <w:t>0</w:t>
      </w:r>
      <w:r w:rsidR="000003D0">
        <w:rPr>
          <w:lang w:val="ru-RU"/>
        </w:rPr>
        <w:t>6</w:t>
      </w:r>
      <w:r w:rsidRPr="0017386A">
        <w:rPr>
          <w:lang w:val="ru-RU"/>
        </w:rPr>
        <w:t>.0</w:t>
      </w:r>
      <w:r>
        <w:rPr>
          <w:lang w:val="ru-RU"/>
        </w:rPr>
        <w:t>2</w:t>
      </w:r>
      <w:r w:rsidRPr="0017386A">
        <w:rPr>
          <w:lang w:val="ru-RU"/>
        </w:rPr>
        <w:t>.20</w:t>
      </w:r>
      <w:r>
        <w:rPr>
          <w:lang w:val="ru-RU"/>
        </w:rPr>
        <w:t>2</w:t>
      </w:r>
      <w:r w:rsidR="000003D0">
        <w:rPr>
          <w:lang w:val="ru-RU"/>
        </w:rPr>
        <w:t>3</w:t>
      </w:r>
      <w:r w:rsidRPr="0017386A">
        <w:t xml:space="preserve">г. за землището на </w:t>
      </w:r>
      <w:r w:rsidRPr="0017386A">
        <w:rPr>
          <w:b/>
          <w:bCs/>
        </w:rPr>
        <w:t xml:space="preserve">с.Падина,  </w:t>
      </w:r>
      <w:r w:rsidRPr="00E34444">
        <w:rPr>
          <w:b/>
        </w:rPr>
        <w:t>ЕКАТТЕ  55110</w:t>
      </w:r>
      <w:r w:rsidR="0085562F">
        <w:rPr>
          <w:b/>
        </w:rPr>
        <w:t>,</w:t>
      </w:r>
      <w:r w:rsidR="0085562F">
        <w:t xml:space="preserve"> комисията </w:t>
      </w:r>
      <w:r w:rsidRPr="0017386A">
        <w:t>определи средно годишно рентно</w:t>
      </w:r>
      <w:r>
        <w:t xml:space="preserve"> </w:t>
      </w:r>
      <w:r w:rsidR="0085562F">
        <w:t xml:space="preserve">плащане за отглеждане </w:t>
      </w:r>
      <w:r w:rsidRPr="0017386A">
        <w:t xml:space="preserve">на  едногодишни  полски култури </w:t>
      </w:r>
      <w:r w:rsidRPr="004D0DDA">
        <w:rPr>
          <w:b/>
        </w:rPr>
        <w:t xml:space="preserve">в размер </w:t>
      </w:r>
      <w:r w:rsidRPr="004D0DDA">
        <w:rPr>
          <w:b/>
          <w:bCs/>
        </w:rPr>
        <w:t>на 4</w:t>
      </w:r>
      <w:r w:rsidR="00392632">
        <w:rPr>
          <w:b/>
          <w:bCs/>
        </w:rPr>
        <w:t>6</w:t>
      </w:r>
      <w:r w:rsidRPr="004D0DDA">
        <w:rPr>
          <w:b/>
          <w:bCs/>
        </w:rPr>
        <w:t>.00 лв.</w:t>
      </w:r>
    </w:p>
    <w:p w:rsidR="00CB7AEA" w:rsidRPr="0017386A" w:rsidRDefault="00CB7AEA" w:rsidP="0017386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CB7AEA" w:rsidRPr="00FD7DCC" w:rsidRDefault="00FD7DCC" w:rsidP="0017386A">
      <w:pPr>
        <w:widowControl w:val="0"/>
        <w:autoSpaceDE w:val="0"/>
        <w:autoSpaceDN w:val="0"/>
        <w:adjustRightInd w:val="0"/>
        <w:ind w:firstLine="480"/>
        <w:jc w:val="both"/>
        <w:rPr>
          <w:bCs/>
          <w:i/>
          <w:iCs/>
        </w:rPr>
      </w:pPr>
      <w:r>
        <w:rPr>
          <w:b/>
          <w:bCs/>
          <w:i/>
          <w:u w:val="single"/>
        </w:rPr>
        <w:t>*</w:t>
      </w:r>
      <w:r w:rsidRPr="00FD7DCC">
        <w:rPr>
          <w:b/>
          <w:bCs/>
          <w:i/>
          <w:u w:val="single"/>
        </w:rPr>
        <w:t>Забележка</w:t>
      </w:r>
      <w:r w:rsidR="00CB7AEA" w:rsidRPr="00FD7DCC">
        <w:rPr>
          <w:b/>
          <w:bCs/>
          <w:i/>
          <w:u w:val="single"/>
        </w:rPr>
        <w:t>:</w:t>
      </w:r>
      <w:r w:rsidR="00CB7AEA" w:rsidRPr="00FD7DCC">
        <w:rPr>
          <w:bCs/>
          <w:i/>
        </w:rPr>
        <w:t xml:space="preserve"> </w:t>
      </w:r>
      <w:r w:rsidR="00CB7AEA" w:rsidRPr="00FD7DCC">
        <w:rPr>
          <w:bCs/>
          <w:i/>
          <w:iCs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CB7AEA" w:rsidRPr="0017386A" w:rsidRDefault="00CB7AEA" w:rsidP="0017386A">
      <w:pPr>
        <w:autoSpaceDE w:val="0"/>
        <w:autoSpaceDN w:val="0"/>
        <w:adjustRightInd w:val="0"/>
        <w:jc w:val="both"/>
      </w:pPr>
    </w:p>
    <w:p w:rsidR="00CB7AEA" w:rsidRDefault="00CB7AEA" w:rsidP="00FD7DCC">
      <w:pPr>
        <w:ind w:firstLine="480"/>
        <w:jc w:val="both"/>
      </w:pPr>
      <w:r w:rsidRPr="00186083">
        <w:t xml:space="preserve">В масивите на ползвателите има имоти от </w:t>
      </w:r>
      <w:r w:rsidRPr="00186083">
        <w:rPr>
          <w:b/>
          <w:bCs/>
        </w:rPr>
        <w:t>ОПФ</w:t>
      </w:r>
      <w:r w:rsidRPr="00186083">
        <w:t>, които не могат  да се обособят в самостоятелни  масиви и за тях  няма  сключени договори за наем, както следва:</w:t>
      </w:r>
    </w:p>
    <w:p w:rsidR="00FD7DCC" w:rsidRPr="00186083" w:rsidRDefault="00FD7DCC" w:rsidP="00FD7DCC">
      <w:pPr>
        <w:ind w:firstLine="480"/>
        <w:jc w:val="both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134"/>
        <w:gridCol w:w="850"/>
        <w:gridCol w:w="2694"/>
        <w:gridCol w:w="992"/>
        <w:gridCol w:w="1276"/>
        <w:gridCol w:w="992"/>
      </w:tblGrid>
      <w:tr w:rsidR="00355EBC" w:rsidRPr="00355EBC" w:rsidTr="00FD7DCC">
        <w:trPr>
          <w:trHeight w:val="73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CC" w:rsidRDefault="00355EBC" w:rsidP="002137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Име на ползвател на </w:t>
            </w:r>
            <w:r w:rsidR="002137BE">
              <w:rPr>
                <w:b/>
                <w:bCs/>
                <w:color w:val="000000"/>
                <w:sz w:val="20"/>
                <w:szCs w:val="20"/>
              </w:rPr>
              <w:t xml:space="preserve">имоти </w:t>
            </w:r>
          </w:p>
          <w:p w:rsidR="00355EBC" w:rsidRPr="002137BE" w:rsidRDefault="002137BE" w:rsidP="002137B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 ОПФ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Имот №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Имот площ дка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Площ дка по чл. 37в, ал.10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</w:tr>
      <w:tr w:rsidR="00355EBC" w:rsidRPr="00355EBC" w:rsidTr="00FD7DCC">
        <w:trPr>
          <w:trHeight w:val="369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30.47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0,645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34.175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35.27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7,268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50.69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10,743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0,932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29,343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3,435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55EBC" w:rsidRPr="00355EBC" w:rsidTr="00FD7DCC">
        <w:trPr>
          <w:trHeight w:val="392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19.62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2,588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41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19.70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3,265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5,853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0,765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55EBC" w:rsidRPr="00355EBC" w:rsidTr="00FD7DCC">
        <w:trPr>
          <w:trHeight w:val="418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lastRenderedPageBreak/>
              <w:t>БАБАДЖАНОВ ЕООД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12.44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1,208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55EBC" w:rsidRPr="00355EBC" w:rsidTr="00FD7DCC">
        <w:trPr>
          <w:trHeight w:val="39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АНГЕЛ ДРАГАНОВ АПОСТОЛОВ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60.54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2,497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2,497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0,220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55EBC" w:rsidRPr="00355EBC" w:rsidTr="00FD7DCC">
        <w:trPr>
          <w:trHeight w:val="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34.175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10,062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0,819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355EBC" w:rsidRPr="00355EBC" w:rsidTr="00FD7DCC">
        <w:trPr>
          <w:trHeight w:val="3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45.20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0,168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411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51.16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13,312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1,551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Нива</w:t>
            </w:r>
          </w:p>
        </w:tc>
      </w:tr>
      <w:tr w:rsidR="00355EBC" w:rsidRPr="00355EBC" w:rsidTr="00FD7DCC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14,870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EBC" w:rsidRPr="00355EBC" w:rsidRDefault="00355EBC" w:rsidP="00355EBC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b/>
                <w:bCs/>
                <w:color w:val="000000"/>
                <w:sz w:val="20"/>
                <w:szCs w:val="20"/>
                <w:lang w:val="en-US"/>
              </w:rPr>
              <w:t>1,719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EBC" w:rsidRPr="00355EBC" w:rsidRDefault="00355EBC" w:rsidP="00355EBC">
            <w:pPr>
              <w:rPr>
                <w:color w:val="000000"/>
                <w:sz w:val="20"/>
                <w:szCs w:val="20"/>
                <w:lang w:val="en-US"/>
              </w:rPr>
            </w:pPr>
            <w:r w:rsidRPr="00355EBC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A8714A" w:rsidRDefault="00A8714A" w:rsidP="0017386A">
      <w:pPr>
        <w:jc w:val="both"/>
        <w:rPr>
          <w:sz w:val="22"/>
          <w:szCs w:val="22"/>
        </w:rPr>
      </w:pPr>
    </w:p>
    <w:p w:rsidR="00CB7AEA" w:rsidRPr="001740CA" w:rsidRDefault="00CB7AEA" w:rsidP="0017386A">
      <w:pPr>
        <w:jc w:val="both"/>
        <w:rPr>
          <w:sz w:val="20"/>
          <w:szCs w:val="20"/>
        </w:rPr>
      </w:pPr>
    </w:p>
    <w:p w:rsidR="00CB7AEA" w:rsidRPr="009676F1" w:rsidRDefault="0085562F" w:rsidP="0085562F">
      <w:pPr>
        <w:shd w:val="clear" w:color="auto" w:fill="FFFFFF"/>
        <w:tabs>
          <w:tab w:val="left" w:leader="dot" w:pos="0"/>
        </w:tabs>
        <w:jc w:val="both"/>
        <w:rPr>
          <w:color w:val="000000"/>
          <w:spacing w:val="4"/>
        </w:rPr>
      </w:pPr>
      <w:r>
        <w:rPr>
          <w:color w:val="000000"/>
          <w:spacing w:val="4"/>
        </w:rPr>
        <w:tab/>
      </w:r>
      <w:r w:rsidR="00CB7AEA" w:rsidRPr="009676F1"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 w:rsidR="00CB7AEA" w:rsidRPr="009676F1"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>.</w:t>
      </w:r>
      <w:r w:rsidR="00CB7AEA" w:rsidRPr="009676F1">
        <w:rPr>
          <w:b/>
          <w:bCs/>
          <w:color w:val="000000"/>
          <w:spacing w:val="4"/>
        </w:rPr>
        <w:t>Падина</w:t>
      </w:r>
      <w:r w:rsidR="00CB7AEA" w:rsidRPr="0085562F">
        <w:rPr>
          <w:b/>
          <w:color w:val="000000"/>
          <w:spacing w:val="4"/>
        </w:rPr>
        <w:t>,</w:t>
      </w:r>
      <w:r w:rsidR="00CB7AEA" w:rsidRPr="009676F1">
        <w:rPr>
          <w:color w:val="000000"/>
          <w:spacing w:val="4"/>
        </w:rPr>
        <w:t xml:space="preserve"> </w:t>
      </w:r>
      <w:r w:rsidR="00CB7AEA" w:rsidRPr="00E34444">
        <w:rPr>
          <w:b/>
        </w:rPr>
        <w:t>ЕКАТТЕ 55110</w:t>
      </w:r>
      <w:r>
        <w:rPr>
          <w:color w:val="000000"/>
          <w:spacing w:val="4"/>
        </w:rPr>
        <w:t>, общ.</w:t>
      </w:r>
      <w:r w:rsidR="00CB7AEA" w:rsidRPr="009676F1">
        <w:rPr>
          <w:color w:val="000000"/>
          <w:spacing w:val="4"/>
        </w:rPr>
        <w:t>Девня, обл.Варна.</w:t>
      </w:r>
    </w:p>
    <w:p w:rsidR="00CB7AEA" w:rsidRPr="009676F1" w:rsidRDefault="00CB7AEA" w:rsidP="009676F1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CB7AEA" w:rsidRPr="00A8714A" w:rsidRDefault="00CB7AEA" w:rsidP="00A8714A">
      <w:pPr>
        <w:tabs>
          <w:tab w:val="left" w:pos="1800"/>
        </w:tabs>
        <w:jc w:val="both"/>
      </w:pPr>
      <w:r w:rsidRPr="009676F1"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="00014BEE">
        <w:rPr>
          <w:b/>
          <w:bCs/>
        </w:rPr>
        <w:t>с.</w:t>
      </w:r>
      <w:r w:rsidRPr="009676F1">
        <w:rPr>
          <w:b/>
          <w:bCs/>
        </w:rPr>
        <w:t>Падина</w:t>
      </w:r>
      <w:r w:rsidRPr="00E34444">
        <w:rPr>
          <w:b/>
        </w:rPr>
        <w:t>,</w:t>
      </w:r>
      <w:r w:rsidRPr="009676F1">
        <w:t xml:space="preserve"> </w:t>
      </w:r>
      <w:r w:rsidRPr="00E34444">
        <w:rPr>
          <w:b/>
        </w:rPr>
        <w:t>ЕКАТТЕ 55110,</w:t>
      </w:r>
      <w:r w:rsidR="0085562F">
        <w:t xml:space="preserve"> обл.</w:t>
      </w:r>
      <w:r w:rsidRPr="009676F1">
        <w:t xml:space="preserve">Варна се заплащат от съответния ползвател по </w:t>
      </w:r>
      <w:r w:rsidR="00014BEE">
        <w:t>банкова</w:t>
      </w:r>
      <w:r w:rsidRPr="009676F1">
        <w:t xml:space="preserve"> сметка </w:t>
      </w:r>
      <w:r w:rsidR="00014BEE">
        <w:t xml:space="preserve">за чужди средства </w:t>
      </w:r>
      <w:r w:rsidRPr="009676F1">
        <w:t>на Об</w:t>
      </w:r>
      <w:r w:rsidR="00E34444">
        <w:t xml:space="preserve">ластна Дирекция “Земеделие“- </w:t>
      </w:r>
      <w:r w:rsidRPr="009676F1">
        <w:t>Варна:</w:t>
      </w:r>
    </w:p>
    <w:p w:rsidR="00CB7AEA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Банка: Уни Кредит Булбанк</w:t>
      </w: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 код: UNCRBGSF</w:t>
      </w:r>
    </w:p>
    <w:p w:rsidR="00CB7AEA" w:rsidRPr="009676F1" w:rsidRDefault="00CB7AEA" w:rsidP="009676F1">
      <w:pPr>
        <w:tabs>
          <w:tab w:val="left" w:pos="1800"/>
        </w:tabs>
        <w:ind w:firstLine="2160"/>
        <w:jc w:val="both"/>
        <w:rPr>
          <w:b/>
          <w:bCs/>
        </w:rPr>
      </w:pPr>
      <w:r w:rsidRPr="009676F1">
        <w:rPr>
          <w:b/>
          <w:bCs/>
        </w:rPr>
        <w:t>Банкова сметка (IBAN): BG 35 UNCR  7000 3319 7231 72</w:t>
      </w:r>
    </w:p>
    <w:p w:rsidR="00CB7AEA" w:rsidRPr="009676F1" w:rsidRDefault="00CB7AEA" w:rsidP="009676F1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CB7AEA" w:rsidRPr="00186083" w:rsidRDefault="0085562F" w:rsidP="00CC6143">
      <w:pPr>
        <w:tabs>
          <w:tab w:val="left" w:pos="1080"/>
        </w:tabs>
        <w:spacing w:line="276" w:lineRule="auto"/>
        <w:jc w:val="both"/>
        <w:rPr>
          <w:lang w:val="ru-RU"/>
        </w:rPr>
      </w:pPr>
      <w:r>
        <w:rPr>
          <w:lang w:val="ru-RU"/>
        </w:rPr>
        <w:tab/>
      </w:r>
      <w:r w:rsidR="00CB7AEA" w:rsidRPr="00186083">
        <w:rPr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85562F" w:rsidRDefault="0085562F" w:rsidP="0085562F">
      <w:pPr>
        <w:tabs>
          <w:tab w:val="left" w:pos="-426"/>
        </w:tabs>
        <w:ind w:right="23"/>
        <w:jc w:val="both"/>
      </w:pPr>
      <w:r>
        <w:tab/>
      </w:r>
    </w:p>
    <w:p w:rsidR="0085562F" w:rsidRPr="00656E13" w:rsidRDefault="0085562F" w:rsidP="0085562F">
      <w:pPr>
        <w:tabs>
          <w:tab w:val="left" w:pos="-426"/>
        </w:tabs>
        <w:ind w:right="23"/>
        <w:jc w:val="both"/>
        <w:rPr>
          <w:rFonts w:cs="Arial"/>
          <w:lang w:val="ru-RU"/>
        </w:rPr>
      </w:pPr>
      <w:r>
        <w:rPr>
          <w:rFonts w:cs="Arial"/>
        </w:rPr>
        <w:tab/>
      </w:r>
      <w:r w:rsidRPr="00656E13">
        <w:rPr>
          <w:rFonts w:cs="Arial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4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Fonts w:cs="Arial"/>
          </w:rPr>
          <w:t>чл.37в, ал.</w:t>
        </w:r>
        <w:r w:rsidRPr="00656E13">
          <w:rPr>
            <w:rFonts w:cs="Arial"/>
          </w:rPr>
          <w:t xml:space="preserve">1 </w:t>
        </w:r>
        <w:r>
          <w:rPr>
            <w:rFonts w:cs="Arial"/>
          </w:rPr>
          <w:t xml:space="preserve">от </w:t>
        </w:r>
        <w:r w:rsidRPr="00656E13">
          <w:rPr>
            <w:rFonts w:cs="Arial"/>
          </w:rPr>
          <w:t>ЗСПЗЗ</w:t>
        </w:r>
      </w:hyperlink>
      <w:r w:rsidRPr="00656E13">
        <w:rPr>
          <w:rFonts w:cs="Arial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  <w:r>
        <w:rPr>
          <w:rFonts w:cs="Arial"/>
        </w:rPr>
        <w:t xml:space="preserve"> </w:t>
      </w:r>
      <w:r w:rsidRPr="00656E13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lang w:val="ru-RU"/>
          </w:rPr>
          <w:t>чл. 37в, ал.</w:t>
        </w:r>
        <w:r w:rsidRPr="00656E13">
          <w:rPr>
            <w:lang w:val="ru-RU"/>
          </w:rPr>
          <w:t xml:space="preserve">16 </w:t>
        </w:r>
        <w:r>
          <w:rPr>
            <w:lang w:val="ru-RU"/>
          </w:rPr>
          <w:t xml:space="preserve">от </w:t>
        </w:r>
        <w:r w:rsidRPr="00656E13">
          <w:rPr>
            <w:lang w:val="ru-RU"/>
          </w:rPr>
          <w:t>ЗСПЗЗ</w:t>
        </w:r>
      </w:hyperlink>
      <w:r w:rsidRPr="00656E13">
        <w:rPr>
          <w:lang w:val="ru-RU"/>
        </w:rPr>
        <w:t>.</w:t>
      </w:r>
      <w:r>
        <w:rPr>
          <w:lang w:val="ru-RU"/>
        </w:rPr>
        <w:t xml:space="preserve"> </w:t>
      </w:r>
      <w:r w:rsidRPr="00656E13">
        <w:rPr>
          <w:lang w:val="ru-RU"/>
        </w:rPr>
        <w:t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  <w:r>
        <w:rPr>
          <w:lang w:val="ru-RU"/>
        </w:rPr>
        <w:t xml:space="preserve"> </w:t>
      </w:r>
      <w:r w:rsidRPr="00656E13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</w:t>
      </w:r>
      <w:r w:rsidRPr="00656E13">
        <w:rPr>
          <w:lang w:val="ru-RU"/>
        </w:rPr>
        <w:lastRenderedPageBreak/>
        <w:t>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  <w:r>
        <w:rPr>
          <w:lang w:val="ru-RU"/>
        </w:rPr>
        <w:t xml:space="preserve"> </w:t>
      </w:r>
      <w:r w:rsidRPr="00656E13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 w:rsidRPr="00656E13">
          <w:rPr>
            <w:lang w:val="ru-RU"/>
          </w:rPr>
          <w:t>Закона за подпомагане на земеделските производители</w:t>
        </w:r>
      </w:hyperlink>
      <w:r w:rsidRPr="00656E13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85562F" w:rsidRDefault="0085562F" w:rsidP="0085562F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 xml:space="preserve"> </w:t>
      </w:r>
      <w:r w:rsidRPr="00656E13">
        <w:rPr>
          <w:rFonts w:cs="Arial"/>
        </w:rPr>
        <w:tab/>
      </w:r>
    </w:p>
    <w:p w:rsidR="0085562F" w:rsidRPr="00656E13" w:rsidRDefault="0085562F" w:rsidP="0085562F">
      <w:pPr>
        <w:widowControl w:val="0"/>
        <w:autoSpaceDE w:val="0"/>
        <w:autoSpaceDN w:val="0"/>
        <w:adjustRightInd w:val="0"/>
        <w:ind w:right="23" w:firstLine="480"/>
        <w:jc w:val="both"/>
        <w:rPr>
          <w:rFonts w:cs="Arial"/>
        </w:rPr>
      </w:pPr>
      <w:r w:rsidRPr="00656E13">
        <w:rPr>
          <w:rFonts w:cs="Arial"/>
        </w:rPr>
        <w:t>Съгласно чл.37в, ал.7 от ЗСПЗЗ, ползвател на земеделски земи</w:t>
      </w:r>
      <w:r>
        <w:rPr>
          <w:rFonts w:cs="Arial"/>
        </w:rPr>
        <w:t>, на който със заповедта по ал.</w:t>
      </w:r>
      <w:r w:rsidRPr="00656E13">
        <w:rPr>
          <w:rFonts w:cs="Arial"/>
        </w:rPr>
        <w:t>4 са оп</w:t>
      </w:r>
      <w:r>
        <w:rPr>
          <w:rFonts w:cs="Arial"/>
        </w:rPr>
        <w:t>ределени земите по ал.3, т.</w:t>
      </w:r>
      <w:r w:rsidRPr="00656E13">
        <w:rPr>
          <w:rFonts w:cs="Arial"/>
        </w:rPr>
        <w:t xml:space="preserve">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</w:t>
      </w:r>
      <w:r>
        <w:rPr>
          <w:rFonts w:cs="Arial"/>
        </w:rPr>
        <w:t>публикуване на заповедта по ал.</w:t>
      </w:r>
      <w:r w:rsidRPr="00656E13">
        <w:rPr>
          <w:rFonts w:cs="Arial"/>
        </w:rPr>
        <w:t>4. Сумите са депозитни и се изплащат от областната дирекция</w:t>
      </w:r>
      <w:r>
        <w:rPr>
          <w:rFonts w:cs="Arial"/>
        </w:rPr>
        <w:t xml:space="preserve"> </w:t>
      </w:r>
      <w:r w:rsidRPr="00656E13">
        <w:rPr>
          <w:rFonts w:cs="Arial"/>
        </w:rPr>
        <w:t xml:space="preserve"> "Земеделие" на правоимащите лица въз основа на заповедта на директора на областн</w:t>
      </w:r>
      <w:r>
        <w:rPr>
          <w:rFonts w:cs="Arial"/>
        </w:rPr>
        <w:t>ата дирекция  "Земеделие" по ал.</w:t>
      </w:r>
      <w:r w:rsidRPr="00656E13">
        <w:rPr>
          <w:rFonts w:cs="Arial"/>
        </w:rPr>
        <w:t>4 в 10-годишен срок. За ползвателите, които не са заплатили с</w:t>
      </w:r>
      <w:r>
        <w:rPr>
          <w:rFonts w:cs="Arial"/>
        </w:rPr>
        <w:t>умите за ползваните земи по ал.3, т.</w:t>
      </w:r>
      <w:r w:rsidRPr="00656E13">
        <w:rPr>
          <w:rFonts w:cs="Arial"/>
        </w:rPr>
        <w:t>2 съгласно з</w:t>
      </w:r>
      <w:r>
        <w:rPr>
          <w:rFonts w:cs="Arial"/>
        </w:rPr>
        <w:t>аповедта по ал.</w:t>
      </w:r>
      <w:r w:rsidRPr="00656E13">
        <w:rPr>
          <w:rFonts w:cs="Arial"/>
        </w:rPr>
        <w:t>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85562F" w:rsidRDefault="00CB7AEA" w:rsidP="0085562F">
      <w:pPr>
        <w:tabs>
          <w:tab w:val="left" w:pos="1080"/>
        </w:tabs>
        <w:spacing w:line="276" w:lineRule="auto"/>
        <w:jc w:val="both"/>
      </w:pPr>
      <w:r w:rsidRPr="009676F1">
        <w:t xml:space="preserve"> </w:t>
      </w:r>
    </w:p>
    <w:p w:rsidR="00CB7AEA" w:rsidRDefault="0085562F" w:rsidP="0085562F">
      <w:pPr>
        <w:tabs>
          <w:tab w:val="left" w:pos="0"/>
        </w:tabs>
        <w:jc w:val="both"/>
      </w:pPr>
      <w:r>
        <w:tab/>
      </w:r>
      <w:r w:rsidR="00CB7AEA" w:rsidRPr="009676F1">
        <w:t xml:space="preserve">Настоящата заповед, заедно с окончателния регистър и </w:t>
      </w:r>
      <w:r w:rsidR="00CB7AEA" w:rsidRPr="009676F1">
        <w:rPr>
          <w:color w:val="000000"/>
          <w:spacing w:val="4"/>
        </w:rPr>
        <w:t>карта на ползването</w:t>
      </w:r>
      <w:r w:rsidR="00CB7AEA" w:rsidRPr="009676F1">
        <w:t xml:space="preserve"> да се обяви в сградата на кметството на </w:t>
      </w:r>
      <w:r>
        <w:rPr>
          <w:b/>
          <w:bCs/>
        </w:rPr>
        <w:t>с.</w:t>
      </w:r>
      <w:r w:rsidR="00CB7AEA" w:rsidRPr="009676F1">
        <w:rPr>
          <w:b/>
          <w:bCs/>
        </w:rPr>
        <w:t>Падина</w:t>
      </w:r>
      <w:r w:rsidR="00CB7AEA" w:rsidRPr="009676F1">
        <w:t>, Община Девня и  на Общинска служба по земеделие-Суворово, офис Девня и да се публикува на интернет страниците на Община Девня и на Областна Дирекция „Земеделие” - Варна.</w:t>
      </w:r>
    </w:p>
    <w:p w:rsidR="0085562F" w:rsidRPr="009676F1" w:rsidRDefault="0085562F" w:rsidP="0085562F">
      <w:pPr>
        <w:tabs>
          <w:tab w:val="left" w:pos="0"/>
        </w:tabs>
        <w:jc w:val="both"/>
      </w:pPr>
    </w:p>
    <w:p w:rsidR="00CB7AEA" w:rsidRDefault="00CB7AEA" w:rsidP="0085562F">
      <w:pPr>
        <w:tabs>
          <w:tab w:val="left" w:pos="1800"/>
        </w:tabs>
        <w:jc w:val="both"/>
      </w:pPr>
      <w:r w:rsidRPr="009676F1">
        <w:t xml:space="preserve">           Заповедта може да се обжалва</w:t>
      </w:r>
      <w:r w:rsidR="00014BEE">
        <w:t xml:space="preserve"> пред Министъра на земеделието</w:t>
      </w:r>
      <w:r w:rsidR="0085562F">
        <w:t xml:space="preserve"> и храните</w:t>
      </w:r>
      <w:r w:rsidR="00014BEE">
        <w:t xml:space="preserve"> </w:t>
      </w:r>
      <w:r w:rsidRPr="009676F1">
        <w:t xml:space="preserve">по реда на чл.81 и сл. от  Административно процесуалния кодекс /АПК/ или пред Районен съд- </w:t>
      </w:r>
      <w:r>
        <w:t>Девня</w:t>
      </w:r>
      <w:r w:rsidRPr="009676F1">
        <w:t xml:space="preserve"> по реда на чл.145 и сл.от АПК, във връзка с § 19, ал.1 от ЗИД на АПК.</w:t>
      </w:r>
    </w:p>
    <w:p w:rsidR="0085562F" w:rsidRPr="009676F1" w:rsidRDefault="0085562F" w:rsidP="0085562F">
      <w:pPr>
        <w:tabs>
          <w:tab w:val="left" w:pos="1800"/>
        </w:tabs>
        <w:jc w:val="both"/>
      </w:pPr>
    </w:p>
    <w:p w:rsidR="00CB7AEA" w:rsidRPr="009676F1" w:rsidRDefault="00CB7AEA" w:rsidP="0085562F">
      <w:pPr>
        <w:tabs>
          <w:tab w:val="left" w:pos="1800"/>
        </w:tabs>
        <w:jc w:val="both"/>
      </w:pPr>
      <w:r w:rsidRPr="009676F1">
        <w:t xml:space="preserve">           Жалбата се подава в 14-дневен срок от съобщаването чрез Областна дирекция „Земеделие” – Вар</w:t>
      </w:r>
      <w:r w:rsidR="00014BEE">
        <w:t>на до Министъра на земеделието</w:t>
      </w:r>
      <w:r w:rsidR="0085562F">
        <w:t xml:space="preserve"> и храните</w:t>
      </w:r>
      <w:r w:rsidRPr="009676F1">
        <w:t>, съответно до Районен съд - Девня.</w:t>
      </w:r>
    </w:p>
    <w:p w:rsidR="0085562F" w:rsidRDefault="00CB7AEA" w:rsidP="0085562F">
      <w:pPr>
        <w:tabs>
          <w:tab w:val="left" w:pos="1800"/>
        </w:tabs>
        <w:jc w:val="both"/>
        <w:rPr>
          <w:b/>
          <w:bCs/>
        </w:rPr>
      </w:pPr>
      <w:r w:rsidRPr="009676F1">
        <w:rPr>
          <w:b/>
          <w:bCs/>
        </w:rPr>
        <w:t xml:space="preserve">           </w:t>
      </w:r>
    </w:p>
    <w:p w:rsidR="00CB7AEA" w:rsidRDefault="0085562F" w:rsidP="0085562F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ab/>
      </w:r>
      <w:r w:rsidR="00CB7AEA" w:rsidRPr="009676F1">
        <w:rPr>
          <w:b/>
          <w:bCs/>
        </w:rPr>
        <w:t>Обжалването на заповедта не спира изпълнението й.</w:t>
      </w:r>
    </w:p>
    <w:p w:rsidR="00A1599F" w:rsidRDefault="00A1599F" w:rsidP="009676F1">
      <w:pPr>
        <w:tabs>
          <w:tab w:val="left" w:pos="1800"/>
        </w:tabs>
        <w:jc w:val="both"/>
        <w:rPr>
          <w:b/>
          <w:bCs/>
        </w:rPr>
      </w:pPr>
    </w:p>
    <w:p w:rsidR="00186083" w:rsidRDefault="00186083" w:rsidP="009676F1">
      <w:pPr>
        <w:tabs>
          <w:tab w:val="left" w:pos="1800"/>
        </w:tabs>
        <w:jc w:val="both"/>
        <w:rPr>
          <w:b/>
          <w:bCs/>
        </w:rPr>
      </w:pPr>
    </w:p>
    <w:p w:rsidR="0085562F" w:rsidRDefault="0085562F" w:rsidP="00C3620B">
      <w:pPr>
        <w:ind w:left="5664" w:right="-720"/>
        <w:jc w:val="both"/>
        <w:rPr>
          <w:b/>
          <w:bCs/>
        </w:rPr>
      </w:pPr>
    </w:p>
    <w:p w:rsidR="0085562F" w:rsidRDefault="0085562F" w:rsidP="00C3620B">
      <w:pPr>
        <w:ind w:left="5664" w:right="-720"/>
        <w:jc w:val="both"/>
        <w:rPr>
          <w:b/>
          <w:bCs/>
        </w:rPr>
      </w:pPr>
    </w:p>
    <w:p w:rsidR="0085562F" w:rsidRDefault="0085562F" w:rsidP="00C3620B">
      <w:pPr>
        <w:ind w:left="5664" w:right="-720"/>
        <w:jc w:val="both"/>
        <w:rPr>
          <w:b/>
          <w:bCs/>
        </w:rPr>
      </w:pPr>
    </w:p>
    <w:p w:rsidR="00C3620B" w:rsidRDefault="00C3620B" w:rsidP="00C3620B">
      <w:pPr>
        <w:ind w:left="5664" w:right="-720"/>
        <w:jc w:val="both"/>
        <w:rPr>
          <w:b/>
          <w:bCs/>
        </w:rPr>
      </w:pPr>
      <w:r>
        <w:rPr>
          <w:b/>
          <w:bCs/>
        </w:rPr>
        <w:t>ДИРЕКТОР:    /П/</w:t>
      </w:r>
    </w:p>
    <w:p w:rsidR="00C3620B" w:rsidRDefault="00C3620B" w:rsidP="00C3620B">
      <w:pPr>
        <w:ind w:left="5664" w:right="-720"/>
        <w:jc w:val="both"/>
        <w:rPr>
          <w:b/>
          <w:bCs/>
        </w:rPr>
      </w:pPr>
      <w:r>
        <w:rPr>
          <w:b/>
          <w:bCs/>
        </w:rPr>
        <w:t xml:space="preserve">                  / РАДОСЛАВ ЙОВКОВ/</w:t>
      </w:r>
    </w:p>
    <w:p w:rsidR="00C3620B" w:rsidRPr="00F62CEC" w:rsidRDefault="00C3620B" w:rsidP="00C3620B">
      <w:pPr>
        <w:ind w:right="-720"/>
        <w:jc w:val="both"/>
        <w:rPr>
          <w:rFonts w:cs="Arial"/>
          <w:b/>
        </w:rPr>
      </w:pPr>
    </w:p>
    <w:p w:rsidR="00C3620B" w:rsidRPr="00F62CEC" w:rsidRDefault="00C3620B" w:rsidP="00C3620B">
      <w:pPr>
        <w:ind w:right="-720"/>
        <w:jc w:val="both"/>
        <w:rPr>
          <w:rFonts w:cs="Arial"/>
        </w:rPr>
      </w:pPr>
    </w:p>
    <w:p w:rsidR="00C3620B" w:rsidRPr="00F62CEC" w:rsidRDefault="00C3620B" w:rsidP="00C3620B">
      <w:pPr>
        <w:ind w:right="-720"/>
        <w:jc w:val="both"/>
        <w:rPr>
          <w:rFonts w:cs="Arial"/>
        </w:rPr>
      </w:pPr>
    </w:p>
    <w:p w:rsidR="00C3620B" w:rsidRPr="00F62CEC" w:rsidRDefault="00C3620B" w:rsidP="00C3620B">
      <w:pPr>
        <w:tabs>
          <w:tab w:val="left" w:pos="709"/>
        </w:tabs>
        <w:spacing w:line="360" w:lineRule="auto"/>
        <w:jc w:val="both"/>
      </w:pPr>
    </w:p>
    <w:p w:rsidR="00C3620B" w:rsidRPr="004E205A" w:rsidRDefault="00C3620B" w:rsidP="00C3620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 xml:space="preserve">   </w:t>
      </w:r>
      <w:r w:rsidRPr="004E205A">
        <w:rPr>
          <w:sz w:val="20"/>
          <w:szCs w:val="20"/>
        </w:rPr>
        <w:t>ЛВ/ОСЗ-офис Девня</w:t>
      </w:r>
    </w:p>
    <w:p w:rsidR="00CB7AEA" w:rsidRPr="00445683" w:rsidRDefault="00E34444" w:rsidP="00E05CFB">
      <w:pPr>
        <w:rPr>
          <w:lang w:val="ru-RU"/>
        </w:rPr>
      </w:pPr>
      <w:r>
        <w:rPr>
          <w:b/>
          <w:bCs/>
          <w:lang w:val="ru-RU"/>
        </w:rPr>
        <w:t xml:space="preserve">                                                                               </w:t>
      </w:r>
    </w:p>
    <w:p w:rsidR="00CB7AEA" w:rsidRPr="009676F1" w:rsidRDefault="00CB7AEA" w:rsidP="009676F1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9676F1">
        <w:rPr>
          <w:color w:val="FFFFFF"/>
          <w:sz w:val="18"/>
          <w:szCs w:val="18"/>
        </w:rPr>
        <w:t>Съгласувал:………………….дата: 02.10.2017г.</w:t>
      </w:r>
    </w:p>
    <w:p w:rsidR="00CB7AEA" w:rsidRPr="00445683" w:rsidRDefault="00CB7AEA" w:rsidP="009676F1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  <w:lang w:val="ru-RU"/>
        </w:rPr>
      </w:pPr>
      <w:r w:rsidRPr="009676F1">
        <w:rPr>
          <w:i/>
          <w:iCs/>
          <w:color w:val="FFFFFF"/>
          <w:sz w:val="18"/>
          <w:szCs w:val="18"/>
        </w:rPr>
        <w:t>тор ГД „АР” /инж. Милена Мих</w:t>
      </w:r>
    </w:p>
    <w:p w:rsidR="00014BEE" w:rsidRDefault="00014BEE" w:rsidP="00647157">
      <w:pPr>
        <w:jc w:val="center"/>
        <w:rPr>
          <w:b/>
          <w:bCs/>
          <w:lang w:val="ru-RU"/>
        </w:rPr>
      </w:pPr>
    </w:p>
    <w:p w:rsidR="00647157" w:rsidRPr="005C4A33" w:rsidRDefault="00647157" w:rsidP="00647157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t>ПРИЛОЖЕНИЕ №1</w:t>
      </w:r>
    </w:p>
    <w:p w:rsidR="00647157" w:rsidRPr="005C4A33" w:rsidRDefault="00647157" w:rsidP="00647157">
      <w:pPr>
        <w:jc w:val="center"/>
        <w:rPr>
          <w:b/>
          <w:bCs/>
          <w:lang w:val="ru-RU"/>
        </w:rPr>
      </w:pPr>
    </w:p>
    <w:p w:rsidR="00647157" w:rsidRPr="005C4A33" w:rsidRDefault="00647157" w:rsidP="00647157">
      <w:pPr>
        <w:jc w:val="center"/>
        <w:rPr>
          <w:b/>
          <w:bCs/>
        </w:rPr>
      </w:pPr>
      <w:r>
        <w:rPr>
          <w:b/>
          <w:bCs/>
        </w:rPr>
        <w:t xml:space="preserve">към Заповед </w:t>
      </w:r>
      <w:r w:rsidR="002E2F23" w:rsidRPr="005C4A33">
        <w:rPr>
          <w:b/>
          <w:bCs/>
        </w:rPr>
        <w:t xml:space="preserve">№ РД </w:t>
      </w:r>
      <w:r w:rsidR="0085562F">
        <w:rPr>
          <w:b/>
          <w:bCs/>
        </w:rPr>
        <w:t>23-04-</w:t>
      </w:r>
      <w:r w:rsidR="000621F7">
        <w:rPr>
          <w:b/>
          <w:bCs/>
        </w:rPr>
        <w:t>249/ 29.</w:t>
      </w:r>
      <w:r w:rsidR="0085562F">
        <w:rPr>
          <w:b/>
          <w:bCs/>
        </w:rPr>
        <w:t>09.2023г.</w:t>
      </w:r>
    </w:p>
    <w:p w:rsidR="00647157" w:rsidRPr="005C4A33" w:rsidRDefault="00647157" w:rsidP="00647157">
      <w:pPr>
        <w:jc w:val="both"/>
        <w:rPr>
          <w:lang w:val="ru-RU"/>
        </w:rPr>
      </w:pPr>
      <w:r w:rsidRPr="005C4A33">
        <w:t xml:space="preserve">        </w:t>
      </w:r>
    </w:p>
    <w:p w:rsidR="00CB7AEA" w:rsidRPr="00DD193B" w:rsidRDefault="00CB7AEA" w:rsidP="009676F1">
      <w:pPr>
        <w:jc w:val="both"/>
        <w:rPr>
          <w:lang w:val="ru-RU"/>
        </w:rPr>
      </w:pPr>
    </w:p>
    <w:p w:rsidR="00CB7AEA" w:rsidRPr="00E87A42" w:rsidRDefault="00CB7AEA" w:rsidP="009676F1">
      <w:pPr>
        <w:tabs>
          <w:tab w:val="left" w:pos="1800"/>
        </w:tabs>
        <w:jc w:val="both"/>
        <w:rPr>
          <w:b/>
          <w:lang w:val="en-US"/>
        </w:rPr>
      </w:pPr>
      <w:r w:rsidRPr="00E87A42">
        <w:rPr>
          <w:b/>
        </w:rPr>
        <w:t xml:space="preserve">           Съгласно </w:t>
      </w:r>
      <w:r w:rsidR="00AB5C10">
        <w:rPr>
          <w:b/>
          <w:lang w:val="en-US"/>
        </w:rPr>
        <w:t xml:space="preserve">сключеното доброволно споразумение за </w:t>
      </w:r>
      <w:bookmarkStart w:id="0" w:name="_GoBack"/>
      <w:bookmarkEnd w:id="0"/>
      <w:r w:rsidRPr="00E87A42">
        <w:rPr>
          <w:b/>
        </w:rPr>
        <w:t>масивите за ползване на земед</w:t>
      </w:r>
      <w:r w:rsidR="0085562F">
        <w:rPr>
          <w:b/>
        </w:rPr>
        <w:t>елските земи за землището на с.</w:t>
      </w:r>
      <w:r w:rsidRPr="00E87A42">
        <w:rPr>
          <w:b/>
        </w:rPr>
        <w:t>Падина в разпределените масиви за ползване попадат имоти с НТП „полски път”, собственост на Община Девня, както следва:</w:t>
      </w:r>
    </w:p>
    <w:p w:rsidR="00CB7AEA" w:rsidRPr="00E87A42" w:rsidRDefault="00CB7AEA" w:rsidP="009676F1">
      <w:pPr>
        <w:tabs>
          <w:tab w:val="left" w:pos="1800"/>
        </w:tabs>
        <w:jc w:val="both"/>
        <w:rPr>
          <w:b/>
          <w:bCs/>
          <w:lang w:val="en-US"/>
        </w:rPr>
      </w:pPr>
    </w:p>
    <w:p w:rsidR="00DF3E14" w:rsidRDefault="004A19C7" w:rsidP="009676F1">
      <w:pPr>
        <w:tabs>
          <w:tab w:val="left" w:pos="1800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6280" w:type="dxa"/>
        <w:jc w:val="center"/>
        <w:tblLook w:val="04A0" w:firstRow="1" w:lastRow="0" w:firstColumn="1" w:lastColumn="0" w:noHBand="0" w:noVBand="1"/>
      </w:tblPr>
      <w:tblGrid>
        <w:gridCol w:w="4060"/>
        <w:gridCol w:w="1200"/>
        <w:gridCol w:w="1120"/>
      </w:tblGrid>
      <w:tr w:rsidR="00DF3E14" w:rsidRPr="0085562F" w:rsidTr="0085562F">
        <w:trPr>
          <w:trHeight w:val="1395"/>
          <w:jc w:val="center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eastAsia="bg-BG"/>
              </w:rPr>
              <w:t>Платец три имена/наименование на юр.лице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eastAsia="bg-BG"/>
              </w:rPr>
              <w:t>Сума/лв/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14" w:rsidRPr="0085562F" w:rsidRDefault="00DF3E14" w:rsidP="00DF3E14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14" w:rsidRPr="0085562F" w:rsidRDefault="00DF3E14" w:rsidP="00DF3E14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E14" w:rsidRPr="0085562F" w:rsidRDefault="00DF3E14" w:rsidP="00DF3E14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ЕТ</w:t>
            </w:r>
            <w:r w:rsidR="0085562F">
              <w:rPr>
                <w:color w:val="000000"/>
                <w:sz w:val="22"/>
                <w:szCs w:val="22"/>
              </w:rPr>
              <w:t xml:space="preserve"> </w:t>
            </w:r>
            <w:r w:rsidRPr="0085562F">
              <w:rPr>
                <w:color w:val="000000"/>
                <w:sz w:val="22"/>
                <w:szCs w:val="22"/>
                <w:lang w:val="en-US"/>
              </w:rPr>
              <w:t>"Тони Лий-Антон Димитров"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5,987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275,40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ДЕВНЯ РЕСАЙКЛИНГ ГРУП ЕАД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3,054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140,48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ДАЯНИ - 2000 ЕООД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0,538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24,75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БИО ЕЛИТ ЕНЕРДЖИ ООД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61,183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2814,42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БАШЛИЕВ АГРОИН ЕООД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4,929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226,74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"ЕМО БГ АГРО" ЕООД"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3,152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145,00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АГРО ЙОМИ ЕООД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46,883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2156,65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БАБАДЖАНОВ ЕООД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36,011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1656,52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АНГЕЛ ДРАГАНОВ АПОСТОЛОВ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10,685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491,52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Валентин Лазаров Георгиев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0,795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36,57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ИВАН СТЕФАНОВ ИВАНОВ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9,329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429,14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НЕДКО СТОЯНОВ НЕДЯЛКОВ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7,173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329,96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МАРТИН ИЛИЕВ ИВАНОВ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2,832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130,28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Христо Димитров Христов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2,865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131,79</w:t>
            </w:r>
          </w:p>
        </w:tc>
      </w:tr>
      <w:tr w:rsidR="00DF3E14" w:rsidRPr="0085562F" w:rsidTr="0085562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E14" w:rsidRPr="0085562F" w:rsidRDefault="00DF3E14" w:rsidP="00DF3E14">
            <w:pPr>
              <w:rPr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color w:val="000000"/>
                <w:sz w:val="22"/>
                <w:szCs w:val="22"/>
                <w:lang w:val="en-US"/>
              </w:rPr>
              <w:t>ДЕЯН РОСЕНОВ ГЕОРГИЕВ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7,204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E14" w:rsidRPr="0085562F" w:rsidRDefault="00DF3E14" w:rsidP="00DF3E14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85562F">
              <w:rPr>
                <w:b/>
                <w:bCs/>
                <w:color w:val="000000"/>
                <w:sz w:val="22"/>
                <w:szCs w:val="22"/>
                <w:lang w:val="en-US"/>
              </w:rPr>
              <w:t>331,38</w:t>
            </w:r>
          </w:p>
        </w:tc>
      </w:tr>
    </w:tbl>
    <w:p w:rsidR="004A19C7" w:rsidRPr="005E748C" w:rsidRDefault="005E748C" w:rsidP="009676F1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</w:rPr>
        <w:tab/>
      </w:r>
    </w:p>
    <w:p w:rsidR="00CB7AEA" w:rsidRDefault="00CB7AEA" w:rsidP="009676F1">
      <w:pPr>
        <w:tabs>
          <w:tab w:val="left" w:pos="1800"/>
        </w:tabs>
        <w:jc w:val="both"/>
        <w:rPr>
          <w:b/>
          <w:bCs/>
        </w:rPr>
      </w:pPr>
    </w:p>
    <w:p w:rsidR="00F01D5D" w:rsidRDefault="00F01D5D" w:rsidP="00855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B7AEA" w:rsidRPr="00E63FB0" w:rsidRDefault="00CB7AEA" w:rsidP="0085562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63FB0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CB7AEA" w:rsidRDefault="00CB7AEA" w:rsidP="009676F1">
      <w:pPr>
        <w:tabs>
          <w:tab w:val="left" w:pos="1800"/>
        </w:tabs>
        <w:jc w:val="both"/>
        <w:rPr>
          <w:b/>
          <w:bCs/>
        </w:rPr>
      </w:pPr>
    </w:p>
    <w:tbl>
      <w:tblPr>
        <w:tblW w:w="10399" w:type="dxa"/>
        <w:jc w:val="center"/>
        <w:tblLook w:val="04A0" w:firstRow="1" w:lastRow="0" w:firstColumn="1" w:lastColumn="0" w:noHBand="0" w:noVBand="1"/>
      </w:tblPr>
      <w:tblGrid>
        <w:gridCol w:w="3073"/>
        <w:gridCol w:w="851"/>
        <w:gridCol w:w="1556"/>
        <w:gridCol w:w="960"/>
        <w:gridCol w:w="960"/>
        <w:gridCol w:w="1920"/>
        <w:gridCol w:w="1079"/>
      </w:tblGrid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Име на ползвател на пътища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Имот </w:t>
            </w:r>
          </w:p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№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Имот 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Площ дка по чл. 37в, ал.10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85562F" w:rsidRDefault="0061399D" w:rsidP="00F01D5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Дължима сума /лв./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ЕТ"Тони Лий-Антон Димитров"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71,07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ЕТ"Тони Лий-Антон Димитров"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2,418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111,23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ЕТ"Тони Лий-Антон Димитров"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62,65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ЕТ"Тони Лий-Антон Димитров"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30,45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5,987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275,40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85562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51,84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85562F">
              <w:rPr>
                <w:color w:val="000000"/>
                <w:sz w:val="18"/>
                <w:szCs w:val="18"/>
                <w:lang w:val="en-US"/>
              </w:rPr>
              <w:t>ДЕВНЯ РЕСАЙКЛИНГ ГРУП ЕАД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1,927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88,64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3,054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140,48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lastRenderedPageBreak/>
              <w:t>ДАЯНИ - 2000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11,59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ДАЯНИ - 2000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13,16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20,604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0,538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24,75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3,423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157,46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25,44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4,658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214,27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8,28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84,96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135,65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3,493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159,90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4,111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189,11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3,459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159,11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34.176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4,893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225,08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34.177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202,22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34,68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35.26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1,808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83,17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52FD4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94,58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93,56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E5DF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80,87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E5DF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3,807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175,12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48.41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E5DFB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8,280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5,055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232,53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48.42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9,342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19,41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49.29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F0578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55,43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49.30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9F0578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57,73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49.31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0,984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45,26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E205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60,86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E205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34,73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50.70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E205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96,14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E205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73,28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8,538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15,59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165,642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61,183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2814,42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14,95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15.21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Default="00BD0485" w:rsidP="009E2519">
            <w:r w:rsidRPr="00897A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49,36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Default="00BD0485" w:rsidP="009E2519">
            <w:r w:rsidRPr="00897A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1,796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82,62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Default="00BD0485" w:rsidP="009E2519">
            <w:r w:rsidRPr="00897A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55,94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Default="00BD0485" w:rsidP="009E2519">
            <w:r w:rsidRPr="00897A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9,20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Default="00BD0485" w:rsidP="009E2519">
            <w:r w:rsidRPr="00897A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14,67</w:t>
            </w:r>
          </w:p>
        </w:tc>
      </w:tr>
      <w:tr w:rsidR="00BD0485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45,863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4,929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D0485" w:rsidRPr="0085562F" w:rsidRDefault="00BD0485" w:rsidP="009E2519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485" w:rsidRPr="0085562F" w:rsidRDefault="00BD0485" w:rsidP="009E2519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226,74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"ЕМО БГ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BB1EA1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96,37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"ЕМО БГ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BB1EA1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19,83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"ЕМО БГ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BB1EA1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28,80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3,152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145,00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lastRenderedPageBreak/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2.30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4,154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0,831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38,23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4,78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17,43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32,61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7,36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16.37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0,268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12,33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95,63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3,380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155,48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94,12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50,28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56,86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97,52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19.63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2,671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122,87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19.64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3,124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143,70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0,948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43,61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19.66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15,69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19.76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9,52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19.81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26,08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24.51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F85B1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0,167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24.52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11,41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25.11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7,41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134,83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51,24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4,498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206,91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20,15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33.22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12,01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33.23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0,850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39,10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52,39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59,48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4,301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197,85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118,22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1,476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67,90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37.32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57,32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37.39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EC1F6C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1,711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78,71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АГРО ЙОМИ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38.33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9,94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160,208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46,883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2156,65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1.4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51,89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12,968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0,653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30,04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043AF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0,781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35,93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043AF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97,80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043AF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1,254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57,68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2,846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130,92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lastRenderedPageBreak/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6D1486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1,277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58,74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10.224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6D1486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58,70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12.41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6D1486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52,81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6D1486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1,917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88,18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27,077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21,57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1,596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73,42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9,38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14.75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1,069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49,17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57,41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1,819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83,67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17.174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14,810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0,766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35,24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19.80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13,273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2,359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108,51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30.45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A24C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5,43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A24C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6,21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A24C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18,91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4A24C3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1,712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78,75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3,623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166,66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55,38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69,28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36.155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17,43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38.20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29,81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38.23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0,555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25,53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38.26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0,847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38,96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39.22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0,786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36,16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39.35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40899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0,151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6,95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182,087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36,011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1656,52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3,676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169,10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51,20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45.19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48,62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45.24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0,231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10,63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50.65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0,601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27,65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50.71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7,861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51,06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50.73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1,462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67,25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F01D5D" w:rsidRDefault="0085562F" w:rsidP="00F01D5D">
            <w:pPr>
              <w:rPr>
                <w:color w:val="000000"/>
                <w:sz w:val="18"/>
                <w:szCs w:val="18"/>
                <w:lang w:val="en-US"/>
              </w:rPr>
            </w:pPr>
            <w:r w:rsidRPr="00F01D5D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60.26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DB349E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1,435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66,01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39,629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10,685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491,52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36,57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0,795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36,57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34.178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121,81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35.26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0,160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7,36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0,537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24,70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47.39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12,211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3,333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153,32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47.41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1,493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68,68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lastRenderedPageBreak/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51.15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380CDA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53,27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33,664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9,329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429,14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78001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2,105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96,83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32.219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78001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94,39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34.173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78001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2,473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113,76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35.24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78001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24,98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19,601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7,173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329,96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D51C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54,65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D51C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0,488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22,45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31.228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D51C2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1,156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53,18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28,185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2,832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130,28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Христо Димитров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0,885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40,71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Христо Димитров Христов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11,084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1,980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91,08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22,168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2,865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131,79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38.41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0,339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15,59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44.42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3,582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164,77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44.44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1,385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63,71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45.22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83B6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1,097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26,68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46.126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83B6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2,079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34,27</w:t>
            </w:r>
          </w:p>
        </w:tc>
      </w:tr>
      <w:tr w:rsidR="0085562F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ДЕЯН РОСЕНОВ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46.132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Default="0085562F" w:rsidP="00F01D5D">
            <w:r w:rsidRPr="00583B65">
              <w:rPr>
                <w:color w:val="000000"/>
                <w:sz w:val="20"/>
                <w:szCs w:val="20"/>
                <w:lang w:val="en-US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7,001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0,573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Селски, горски път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562F" w:rsidRPr="0085562F" w:rsidRDefault="0085562F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26,36</w:t>
            </w:r>
          </w:p>
        </w:tc>
      </w:tr>
      <w:tr w:rsidR="0061399D" w:rsidRPr="0085562F" w:rsidTr="00BD0485">
        <w:trPr>
          <w:trHeight w:val="340"/>
          <w:jc w:val="center"/>
        </w:trPr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15,972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7,204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9D" w:rsidRPr="0085562F" w:rsidRDefault="0061399D" w:rsidP="00F01D5D">
            <w:pPr>
              <w:rPr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9D" w:rsidRPr="0085562F" w:rsidRDefault="0061399D" w:rsidP="00F01D5D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85562F">
              <w:rPr>
                <w:b/>
                <w:bCs/>
                <w:color w:val="000000"/>
                <w:sz w:val="20"/>
                <w:szCs w:val="20"/>
                <w:lang w:val="en-US"/>
              </w:rPr>
              <w:t>331,38</w:t>
            </w:r>
          </w:p>
        </w:tc>
      </w:tr>
    </w:tbl>
    <w:p w:rsidR="00014BEE" w:rsidRDefault="00014BEE" w:rsidP="009F098D">
      <w:pPr>
        <w:tabs>
          <w:tab w:val="left" w:pos="1800"/>
        </w:tabs>
        <w:jc w:val="both"/>
        <w:rPr>
          <w:b/>
          <w:lang w:val="ru-RU"/>
        </w:rPr>
      </w:pPr>
    </w:p>
    <w:p w:rsidR="00CB7AEA" w:rsidRPr="009F098D" w:rsidRDefault="00014BEE" w:rsidP="00014BEE">
      <w:pPr>
        <w:jc w:val="both"/>
        <w:rPr>
          <w:b/>
          <w:bCs/>
          <w:lang w:val="ru-RU"/>
        </w:rPr>
      </w:pPr>
      <w:r>
        <w:rPr>
          <w:b/>
          <w:lang w:val="ru-RU"/>
        </w:rPr>
        <w:tab/>
      </w:r>
      <w:r w:rsidR="00CB7AEA" w:rsidRPr="00E5608B">
        <w:rPr>
          <w:b/>
          <w:lang w:val="ru-RU"/>
        </w:rPr>
        <w:t xml:space="preserve">Съгласно </w:t>
      </w:r>
      <w:r w:rsidR="00E5608B" w:rsidRPr="00E5608B">
        <w:rPr>
          <w:b/>
          <w:lang w:val="ru-RU"/>
        </w:rPr>
        <w:t>споразумение</w:t>
      </w:r>
      <w:r w:rsidR="00CB7AEA" w:rsidRPr="00E5608B">
        <w:rPr>
          <w:b/>
          <w:lang w:val="ru-RU"/>
        </w:rPr>
        <w:t xml:space="preserve"> за ползване на земеделските земи</w:t>
      </w:r>
      <w:r w:rsidR="00CB7AEA" w:rsidRPr="00E5608B">
        <w:rPr>
          <w:lang w:val="ru-RU"/>
        </w:rPr>
        <w:t xml:space="preserve"> </w:t>
      </w:r>
      <w:r w:rsidR="00CB7AEA" w:rsidRPr="00E5608B">
        <w:rPr>
          <w:b/>
          <w:bCs/>
          <w:lang w:val="ru-RU"/>
        </w:rPr>
        <w:t xml:space="preserve">за землището на </w:t>
      </w:r>
      <w:r w:rsidR="00CB7AEA" w:rsidRPr="00E5608B">
        <w:rPr>
          <w:b/>
          <w:bCs/>
        </w:rPr>
        <w:t>с.Падина</w:t>
      </w:r>
      <w:r w:rsidR="00CB7AEA" w:rsidRPr="00E5608B">
        <w:rPr>
          <w:b/>
          <w:bCs/>
          <w:lang w:val="ru-RU"/>
        </w:rPr>
        <w:t xml:space="preserve"> в разпределените масиви за ползване попадат имоти с НТП „Напои</w:t>
      </w:r>
      <w:r w:rsidR="007B7218" w:rsidRPr="00E5608B">
        <w:rPr>
          <w:b/>
          <w:bCs/>
          <w:lang w:val="ru-RU"/>
        </w:rPr>
        <w:t>телен канал”</w:t>
      </w:r>
      <w:r w:rsidR="00F01D5D" w:rsidRPr="00E5608B">
        <w:rPr>
          <w:b/>
          <w:bCs/>
          <w:lang w:val="ru-RU"/>
        </w:rPr>
        <w:t>, собственост на МЗХ</w:t>
      </w:r>
      <w:r w:rsidR="00CB7AEA" w:rsidRPr="00E5608B">
        <w:rPr>
          <w:b/>
          <w:bCs/>
          <w:lang w:val="ru-RU"/>
        </w:rPr>
        <w:t xml:space="preserve"> </w:t>
      </w:r>
      <w:r w:rsidR="0067542C" w:rsidRPr="00E5608B">
        <w:rPr>
          <w:b/>
          <w:bCs/>
          <w:lang w:val="ru-RU"/>
        </w:rPr>
        <w:t>–</w:t>
      </w:r>
      <w:r w:rsidR="00CB7AEA" w:rsidRPr="00E5608B">
        <w:rPr>
          <w:b/>
          <w:bCs/>
          <w:lang w:val="ru-RU"/>
        </w:rPr>
        <w:t xml:space="preserve"> ХМС, както следва:</w:t>
      </w:r>
    </w:p>
    <w:p w:rsidR="00CB7AEA" w:rsidRPr="009F098D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682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70"/>
        <w:gridCol w:w="1124"/>
        <w:gridCol w:w="1034"/>
      </w:tblGrid>
      <w:tr w:rsidR="00CB7AEA" w:rsidRPr="009F098D" w:rsidTr="00EE6CCD">
        <w:trPr>
          <w:trHeight w:val="735"/>
          <w:jc w:val="center"/>
        </w:trPr>
        <w:tc>
          <w:tcPr>
            <w:tcW w:w="4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61399D" w:rsidRDefault="00CB7AEA" w:rsidP="009F09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61399D" w:rsidRDefault="00CB7AEA" w:rsidP="009F09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 дка чл.37в/16/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61399D" w:rsidRDefault="00CB7AEA" w:rsidP="009F098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eastAsia="bg-BG"/>
              </w:rPr>
              <w:t>Сума/лв/</w:t>
            </w:r>
          </w:p>
        </w:tc>
      </w:tr>
      <w:tr w:rsidR="00CB7AEA" w:rsidRPr="009F098D" w:rsidTr="007D37C9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F01D5D" w:rsidRDefault="00F118E6" w:rsidP="009F098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01D5D">
              <w:rPr>
                <w:color w:val="000000"/>
                <w:sz w:val="20"/>
                <w:szCs w:val="20"/>
                <w:lang w:eastAsia="bg-BG"/>
              </w:rPr>
              <w:t>БАБАДЖАНОВ</w:t>
            </w:r>
            <w:r w:rsidR="00BF7E8F" w:rsidRPr="00F01D5D">
              <w:rPr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F01D5D">
              <w:rPr>
                <w:color w:val="000000"/>
                <w:sz w:val="20"/>
                <w:szCs w:val="20"/>
                <w:lang w:eastAsia="bg-BG"/>
              </w:rPr>
              <w:t xml:space="preserve"> ЕООД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61399D" w:rsidRDefault="002373C3" w:rsidP="00F73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1399D">
              <w:rPr>
                <w:b/>
                <w:color w:val="000000"/>
                <w:sz w:val="20"/>
                <w:szCs w:val="20"/>
              </w:rPr>
              <w:t>1,299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AEA" w:rsidRPr="0061399D" w:rsidRDefault="002373C3" w:rsidP="00F73F81">
            <w:pPr>
              <w:jc w:val="right"/>
              <w:rPr>
                <w:b/>
                <w:sz w:val="20"/>
                <w:szCs w:val="20"/>
              </w:rPr>
            </w:pPr>
            <w:r w:rsidRPr="0061399D">
              <w:rPr>
                <w:b/>
                <w:sz w:val="20"/>
                <w:szCs w:val="20"/>
              </w:rPr>
              <w:t>59,75</w:t>
            </w:r>
          </w:p>
        </w:tc>
      </w:tr>
      <w:tr w:rsidR="00CB7AEA" w:rsidRPr="009F098D" w:rsidTr="007D37C9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F01D5D" w:rsidRDefault="00CB7AEA" w:rsidP="009F098D">
            <w:pPr>
              <w:rPr>
                <w:color w:val="000000"/>
                <w:sz w:val="20"/>
                <w:szCs w:val="20"/>
                <w:lang w:eastAsia="bg-BG"/>
              </w:rPr>
            </w:pPr>
            <w:r w:rsidRPr="00F01D5D">
              <w:rPr>
                <w:color w:val="000000"/>
                <w:sz w:val="20"/>
                <w:szCs w:val="20"/>
                <w:lang w:eastAsia="bg-BG"/>
              </w:rPr>
              <w:t>АНГЕЛ ДРАГАНОВ АПОСТОЛОВ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61399D" w:rsidRDefault="00F118E6" w:rsidP="00F73F81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61399D">
              <w:rPr>
                <w:b/>
                <w:color w:val="000000"/>
                <w:sz w:val="20"/>
                <w:szCs w:val="20"/>
              </w:rPr>
              <w:t>0,705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7AEA" w:rsidRPr="0061399D" w:rsidRDefault="00F118E6" w:rsidP="00F73F81">
            <w:pPr>
              <w:jc w:val="right"/>
              <w:rPr>
                <w:b/>
                <w:sz w:val="20"/>
                <w:szCs w:val="20"/>
              </w:rPr>
            </w:pPr>
            <w:r w:rsidRPr="0061399D">
              <w:rPr>
                <w:b/>
                <w:sz w:val="20"/>
                <w:szCs w:val="20"/>
              </w:rPr>
              <w:t>32,43</w:t>
            </w:r>
          </w:p>
        </w:tc>
      </w:tr>
      <w:tr w:rsidR="00CB7AEA" w:rsidRPr="009F098D" w:rsidTr="00EE6CCD">
        <w:trPr>
          <w:trHeight w:val="315"/>
          <w:jc w:val="center"/>
        </w:trPr>
        <w:tc>
          <w:tcPr>
            <w:tcW w:w="4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61399D" w:rsidRDefault="00CB7AEA" w:rsidP="009F098D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eastAsia="bg-BG"/>
              </w:rPr>
              <w:t>Общо за землището :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7AEA" w:rsidRPr="0061399D" w:rsidRDefault="00F118E6" w:rsidP="0061399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</w:rPr>
              <w:t>2,</w:t>
            </w:r>
            <w:r w:rsidR="005702A2" w:rsidRPr="0061399D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61399D" w:rsidRPr="0061399D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7AEA" w:rsidRPr="0061399D" w:rsidRDefault="0061399D" w:rsidP="00F73F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</w:rPr>
              <w:t>92,18</w:t>
            </w:r>
          </w:p>
        </w:tc>
      </w:tr>
    </w:tbl>
    <w:p w:rsidR="00CB7AEA" w:rsidRPr="009F098D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p w:rsidR="00CB7AEA" w:rsidRDefault="00CB7AEA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3100"/>
        <w:gridCol w:w="900"/>
        <w:gridCol w:w="1389"/>
        <w:gridCol w:w="901"/>
        <w:gridCol w:w="911"/>
        <w:gridCol w:w="1920"/>
        <w:gridCol w:w="1079"/>
      </w:tblGrid>
      <w:tr w:rsidR="0061399D" w:rsidRPr="0061399D" w:rsidTr="00F374B3">
        <w:trPr>
          <w:trHeight w:val="7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Име на ползвател на канали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Имот №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Собственик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Имот 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Площ дка по чл. 37в, ал.10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НТП на имота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Дължима сума /лв./</w:t>
            </w:r>
          </w:p>
        </w:tc>
      </w:tr>
      <w:tr w:rsidR="0061399D" w:rsidRPr="0061399D" w:rsidTr="00F374B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БАБАДЖАНОВ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38.24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МЗГ - ХМС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1,892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1,299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Напоителен канал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59,75</w:t>
            </w:r>
          </w:p>
        </w:tc>
      </w:tr>
      <w:tr w:rsidR="0061399D" w:rsidRPr="0061399D" w:rsidTr="00F374B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1,892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1,299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59,75</w:t>
            </w:r>
          </w:p>
        </w:tc>
      </w:tr>
      <w:tr w:rsidR="0061399D" w:rsidRPr="0061399D" w:rsidTr="00F374B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FC451E" w:rsidRDefault="0061399D" w:rsidP="00F374B3">
            <w:pPr>
              <w:rPr>
                <w:color w:val="000000"/>
                <w:sz w:val="18"/>
                <w:szCs w:val="18"/>
                <w:lang w:val="en-US"/>
              </w:rPr>
            </w:pPr>
            <w:r w:rsidRPr="00FC451E">
              <w:rPr>
                <w:color w:val="000000"/>
                <w:sz w:val="18"/>
                <w:szCs w:val="18"/>
                <w:lang w:val="en-US"/>
              </w:rPr>
              <w:t>АНГЕЛ ДРАГАНОВ АПОСТОЛОВ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45.23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МЗГ - ХМС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0,705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Напоителен канал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32,43</w:t>
            </w:r>
          </w:p>
        </w:tc>
      </w:tr>
      <w:tr w:rsidR="0061399D" w:rsidRPr="0061399D" w:rsidTr="00F374B3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Общо за ползвателя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0,756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0,705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99D" w:rsidRPr="0061399D" w:rsidRDefault="0061399D" w:rsidP="00F374B3">
            <w:pPr>
              <w:rPr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99D" w:rsidRPr="0061399D" w:rsidRDefault="0061399D" w:rsidP="00F374B3">
            <w:pPr>
              <w:jc w:val="right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61399D">
              <w:rPr>
                <w:b/>
                <w:bCs/>
                <w:color w:val="000000"/>
                <w:sz w:val="20"/>
                <w:szCs w:val="20"/>
                <w:lang w:val="en-US"/>
              </w:rPr>
              <w:t>32,43</w:t>
            </w:r>
          </w:p>
        </w:tc>
      </w:tr>
    </w:tbl>
    <w:p w:rsidR="0061399D" w:rsidRDefault="0061399D" w:rsidP="009F098D">
      <w:pPr>
        <w:tabs>
          <w:tab w:val="left" w:pos="1800"/>
        </w:tabs>
        <w:jc w:val="both"/>
        <w:rPr>
          <w:b/>
          <w:bCs/>
          <w:lang w:val="ru-RU"/>
        </w:rPr>
      </w:pPr>
    </w:p>
    <w:p w:rsidR="00CB7AEA" w:rsidRDefault="00CB7AEA" w:rsidP="00F01D5D">
      <w:pPr>
        <w:rPr>
          <w:b/>
          <w:bCs/>
        </w:rPr>
      </w:pPr>
    </w:p>
    <w:p w:rsidR="00CB7AEA" w:rsidRDefault="00855A69" w:rsidP="00D35610">
      <w:pPr>
        <w:jc w:val="center"/>
        <w:rPr>
          <w:b/>
          <w:bCs/>
        </w:rPr>
      </w:pPr>
      <w:r w:rsidRPr="005C4A33">
        <w:rPr>
          <w:b/>
          <w:bCs/>
        </w:rPr>
        <w:t xml:space="preserve">Настоящото приложение №1 е неразделна част от Заповед № </w:t>
      </w:r>
      <w:r w:rsidR="00F01D5D">
        <w:rPr>
          <w:b/>
          <w:bCs/>
        </w:rPr>
        <w:t>РД 23-04-</w:t>
      </w:r>
      <w:r w:rsidR="000621F7">
        <w:rPr>
          <w:b/>
          <w:bCs/>
        </w:rPr>
        <w:t>249/ 29.</w:t>
      </w:r>
      <w:r w:rsidR="00F01D5D">
        <w:rPr>
          <w:b/>
          <w:bCs/>
        </w:rPr>
        <w:t>09.2023г.</w:t>
      </w:r>
    </w:p>
    <w:p w:rsidR="00CB7AEA" w:rsidRDefault="00CB7AEA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CB7AEA" w:rsidSect="00014BEE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06" w:rsidRDefault="00E40606" w:rsidP="00043091">
      <w:r>
        <w:separator/>
      </w:r>
    </w:p>
  </w:endnote>
  <w:endnote w:type="continuationSeparator" w:id="0">
    <w:p w:rsidR="00E40606" w:rsidRDefault="00E40606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5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5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62F" w:rsidRPr="00433B27" w:rsidRDefault="0085562F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85562F" w:rsidRPr="00433B27" w:rsidRDefault="0085562F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85562F" w:rsidRPr="00433B27" w:rsidRDefault="0085562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AB5C10">
      <w:rPr>
        <w:rFonts w:ascii="Arial Narrow" w:hAnsi="Arial Narrow" w:cs="Arial Narrow"/>
        <w:b/>
        <w:bCs/>
        <w:noProof/>
        <w:sz w:val="18"/>
        <w:szCs w:val="18"/>
      </w:rPr>
      <w:t>31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40606">
      <w:fldChar w:fldCharType="begin"/>
    </w:r>
    <w:r w:rsidR="00E40606">
      <w:instrText>NUMPAGES  \* Arabic  \* MERGEFORMAT</w:instrText>
    </w:r>
    <w:r w:rsidR="00E40606">
      <w:fldChar w:fldCharType="separate"/>
    </w:r>
    <w:r w:rsidR="00AB5C10" w:rsidRPr="00AB5C10">
      <w:rPr>
        <w:rFonts w:ascii="Arial Narrow" w:hAnsi="Arial Narrow" w:cs="Arial Narrow"/>
        <w:b/>
        <w:bCs/>
        <w:noProof/>
        <w:sz w:val="18"/>
        <w:szCs w:val="18"/>
      </w:rPr>
      <w:t>41</w:t>
    </w:r>
    <w:r w:rsidR="00E40606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85562F" w:rsidRPr="00433B27" w:rsidRDefault="0085562F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06" w:rsidRDefault="00E40606" w:rsidP="00043091">
      <w:r>
        <w:separator/>
      </w:r>
    </w:p>
  </w:footnote>
  <w:footnote w:type="continuationSeparator" w:id="0">
    <w:p w:rsidR="00E40606" w:rsidRDefault="00E40606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03D0"/>
    <w:rsid w:val="00004F38"/>
    <w:rsid w:val="00012F29"/>
    <w:rsid w:val="00014BEE"/>
    <w:rsid w:val="00017CA1"/>
    <w:rsid w:val="00025CAA"/>
    <w:rsid w:val="00031ED4"/>
    <w:rsid w:val="0004130E"/>
    <w:rsid w:val="00043091"/>
    <w:rsid w:val="00057E56"/>
    <w:rsid w:val="000621F7"/>
    <w:rsid w:val="00065280"/>
    <w:rsid w:val="00067D1C"/>
    <w:rsid w:val="0008071E"/>
    <w:rsid w:val="000815F8"/>
    <w:rsid w:val="00081677"/>
    <w:rsid w:val="00081FA9"/>
    <w:rsid w:val="00082C6E"/>
    <w:rsid w:val="000A2B74"/>
    <w:rsid w:val="000B16C6"/>
    <w:rsid w:val="000C1970"/>
    <w:rsid w:val="000C524F"/>
    <w:rsid w:val="000C7B6D"/>
    <w:rsid w:val="000F2BC9"/>
    <w:rsid w:val="00100B79"/>
    <w:rsid w:val="00102207"/>
    <w:rsid w:val="001033CC"/>
    <w:rsid w:val="00122F64"/>
    <w:rsid w:val="00124580"/>
    <w:rsid w:val="0012689C"/>
    <w:rsid w:val="00143174"/>
    <w:rsid w:val="00144C43"/>
    <w:rsid w:val="00145681"/>
    <w:rsid w:val="00150B34"/>
    <w:rsid w:val="0015689C"/>
    <w:rsid w:val="001619E1"/>
    <w:rsid w:val="001642D3"/>
    <w:rsid w:val="00166CA2"/>
    <w:rsid w:val="0017386A"/>
    <w:rsid w:val="001740CA"/>
    <w:rsid w:val="00186083"/>
    <w:rsid w:val="00187AE3"/>
    <w:rsid w:val="00193281"/>
    <w:rsid w:val="001A0535"/>
    <w:rsid w:val="001A1576"/>
    <w:rsid w:val="001B56D4"/>
    <w:rsid w:val="001B7A29"/>
    <w:rsid w:val="001C24E9"/>
    <w:rsid w:val="001C2E97"/>
    <w:rsid w:val="001C7587"/>
    <w:rsid w:val="001D4126"/>
    <w:rsid w:val="001D45DB"/>
    <w:rsid w:val="001E29A7"/>
    <w:rsid w:val="001E6CFF"/>
    <w:rsid w:val="001E76FF"/>
    <w:rsid w:val="002137BE"/>
    <w:rsid w:val="00213B25"/>
    <w:rsid w:val="00226B68"/>
    <w:rsid w:val="002372F0"/>
    <w:rsid w:val="002373C3"/>
    <w:rsid w:val="00242800"/>
    <w:rsid w:val="00243615"/>
    <w:rsid w:val="002554CC"/>
    <w:rsid w:val="00256397"/>
    <w:rsid w:val="00261D42"/>
    <w:rsid w:val="002917A5"/>
    <w:rsid w:val="00292137"/>
    <w:rsid w:val="002A2157"/>
    <w:rsid w:val="002B2026"/>
    <w:rsid w:val="002C6750"/>
    <w:rsid w:val="002C7F78"/>
    <w:rsid w:val="002D3311"/>
    <w:rsid w:val="002E2F23"/>
    <w:rsid w:val="002F21CD"/>
    <w:rsid w:val="003001BF"/>
    <w:rsid w:val="00303B2B"/>
    <w:rsid w:val="003043A0"/>
    <w:rsid w:val="003104E5"/>
    <w:rsid w:val="00320FA8"/>
    <w:rsid w:val="00325C0F"/>
    <w:rsid w:val="00325D1C"/>
    <w:rsid w:val="00330C5F"/>
    <w:rsid w:val="003318C6"/>
    <w:rsid w:val="00352182"/>
    <w:rsid w:val="00355966"/>
    <w:rsid w:val="00355EBC"/>
    <w:rsid w:val="00367451"/>
    <w:rsid w:val="00392632"/>
    <w:rsid w:val="003945C3"/>
    <w:rsid w:val="0039461B"/>
    <w:rsid w:val="003972B4"/>
    <w:rsid w:val="003B5897"/>
    <w:rsid w:val="003E7B6A"/>
    <w:rsid w:val="003F184C"/>
    <w:rsid w:val="003F26EA"/>
    <w:rsid w:val="004273F1"/>
    <w:rsid w:val="00430801"/>
    <w:rsid w:val="00433B27"/>
    <w:rsid w:val="00445683"/>
    <w:rsid w:val="00445A4D"/>
    <w:rsid w:val="004460F9"/>
    <w:rsid w:val="00461132"/>
    <w:rsid w:val="00463EB9"/>
    <w:rsid w:val="0047374A"/>
    <w:rsid w:val="00494CCC"/>
    <w:rsid w:val="00495EE0"/>
    <w:rsid w:val="00497552"/>
    <w:rsid w:val="004A19C7"/>
    <w:rsid w:val="004A1C5B"/>
    <w:rsid w:val="004A4BB3"/>
    <w:rsid w:val="004A5859"/>
    <w:rsid w:val="004B0C3B"/>
    <w:rsid w:val="004B1D6B"/>
    <w:rsid w:val="004B649B"/>
    <w:rsid w:val="004B6517"/>
    <w:rsid w:val="004D0DDA"/>
    <w:rsid w:val="004D1215"/>
    <w:rsid w:val="004D663E"/>
    <w:rsid w:val="004E1E9A"/>
    <w:rsid w:val="004E6E9B"/>
    <w:rsid w:val="00501185"/>
    <w:rsid w:val="0050300B"/>
    <w:rsid w:val="00504D3D"/>
    <w:rsid w:val="00515E63"/>
    <w:rsid w:val="0052712F"/>
    <w:rsid w:val="00531419"/>
    <w:rsid w:val="00533CC3"/>
    <w:rsid w:val="00543F15"/>
    <w:rsid w:val="005508B1"/>
    <w:rsid w:val="00564744"/>
    <w:rsid w:val="00567E11"/>
    <w:rsid w:val="005702A2"/>
    <w:rsid w:val="00572632"/>
    <w:rsid w:val="0058047E"/>
    <w:rsid w:val="00580E8C"/>
    <w:rsid w:val="0058430C"/>
    <w:rsid w:val="00592FC2"/>
    <w:rsid w:val="005A3C01"/>
    <w:rsid w:val="005A5E28"/>
    <w:rsid w:val="005C6658"/>
    <w:rsid w:val="005E2EC3"/>
    <w:rsid w:val="005E748C"/>
    <w:rsid w:val="0060046F"/>
    <w:rsid w:val="00610F38"/>
    <w:rsid w:val="00611AAE"/>
    <w:rsid w:val="0061399D"/>
    <w:rsid w:val="00640F8C"/>
    <w:rsid w:val="00641DB9"/>
    <w:rsid w:val="0064232F"/>
    <w:rsid w:val="00643979"/>
    <w:rsid w:val="00647157"/>
    <w:rsid w:val="006615C4"/>
    <w:rsid w:val="00673BD9"/>
    <w:rsid w:val="006749D0"/>
    <w:rsid w:val="0067542C"/>
    <w:rsid w:val="00681AA5"/>
    <w:rsid w:val="006A1D5F"/>
    <w:rsid w:val="006A2127"/>
    <w:rsid w:val="006B234B"/>
    <w:rsid w:val="006B41FF"/>
    <w:rsid w:val="006E4186"/>
    <w:rsid w:val="007044D2"/>
    <w:rsid w:val="0071646F"/>
    <w:rsid w:val="00721B63"/>
    <w:rsid w:val="00731F30"/>
    <w:rsid w:val="007540E6"/>
    <w:rsid w:val="00762999"/>
    <w:rsid w:val="007922EA"/>
    <w:rsid w:val="007A5F22"/>
    <w:rsid w:val="007B141B"/>
    <w:rsid w:val="007B7218"/>
    <w:rsid w:val="007C19AA"/>
    <w:rsid w:val="007C3A53"/>
    <w:rsid w:val="007C3AF6"/>
    <w:rsid w:val="007D37C9"/>
    <w:rsid w:val="007D7EE5"/>
    <w:rsid w:val="00800E71"/>
    <w:rsid w:val="00804149"/>
    <w:rsid w:val="00830A93"/>
    <w:rsid w:val="0083241E"/>
    <w:rsid w:val="00832B4F"/>
    <w:rsid w:val="008546EB"/>
    <w:rsid w:val="0085562F"/>
    <w:rsid w:val="00855A69"/>
    <w:rsid w:val="008562D5"/>
    <w:rsid w:val="008661FB"/>
    <w:rsid w:val="00882EE4"/>
    <w:rsid w:val="0089748B"/>
    <w:rsid w:val="008A40F3"/>
    <w:rsid w:val="008B36B9"/>
    <w:rsid w:val="008B7174"/>
    <w:rsid w:val="008D2C76"/>
    <w:rsid w:val="008D6F92"/>
    <w:rsid w:val="009004A4"/>
    <w:rsid w:val="00902586"/>
    <w:rsid w:val="009070AC"/>
    <w:rsid w:val="00911AE5"/>
    <w:rsid w:val="00913AA3"/>
    <w:rsid w:val="00923165"/>
    <w:rsid w:val="0092747B"/>
    <w:rsid w:val="00935FEE"/>
    <w:rsid w:val="009518FD"/>
    <w:rsid w:val="009550F6"/>
    <w:rsid w:val="00957401"/>
    <w:rsid w:val="009676F1"/>
    <w:rsid w:val="00976439"/>
    <w:rsid w:val="009806E5"/>
    <w:rsid w:val="00986014"/>
    <w:rsid w:val="009906F6"/>
    <w:rsid w:val="009A4731"/>
    <w:rsid w:val="009B39CC"/>
    <w:rsid w:val="009B3BA8"/>
    <w:rsid w:val="009C05D8"/>
    <w:rsid w:val="009C63A8"/>
    <w:rsid w:val="009D05B6"/>
    <w:rsid w:val="009F098D"/>
    <w:rsid w:val="00A0503A"/>
    <w:rsid w:val="00A152FF"/>
    <w:rsid w:val="00A1599F"/>
    <w:rsid w:val="00A26A8D"/>
    <w:rsid w:val="00A34BDE"/>
    <w:rsid w:val="00A43044"/>
    <w:rsid w:val="00A5079B"/>
    <w:rsid w:val="00A60661"/>
    <w:rsid w:val="00A660F3"/>
    <w:rsid w:val="00A7492B"/>
    <w:rsid w:val="00A835AC"/>
    <w:rsid w:val="00A8714A"/>
    <w:rsid w:val="00A932E9"/>
    <w:rsid w:val="00A96E3F"/>
    <w:rsid w:val="00AB39D2"/>
    <w:rsid w:val="00AB5C10"/>
    <w:rsid w:val="00AC46DF"/>
    <w:rsid w:val="00AC73CD"/>
    <w:rsid w:val="00AD0653"/>
    <w:rsid w:val="00AD4701"/>
    <w:rsid w:val="00AE457E"/>
    <w:rsid w:val="00B0151A"/>
    <w:rsid w:val="00B02739"/>
    <w:rsid w:val="00B304D3"/>
    <w:rsid w:val="00B33F73"/>
    <w:rsid w:val="00B47605"/>
    <w:rsid w:val="00B551EF"/>
    <w:rsid w:val="00B7339B"/>
    <w:rsid w:val="00B77699"/>
    <w:rsid w:val="00B84C04"/>
    <w:rsid w:val="00B85BD9"/>
    <w:rsid w:val="00B946CD"/>
    <w:rsid w:val="00B97D9C"/>
    <w:rsid w:val="00BA5A6F"/>
    <w:rsid w:val="00BD0485"/>
    <w:rsid w:val="00BF6B7E"/>
    <w:rsid w:val="00BF7E8F"/>
    <w:rsid w:val="00C04F5F"/>
    <w:rsid w:val="00C07BC0"/>
    <w:rsid w:val="00C3111D"/>
    <w:rsid w:val="00C32558"/>
    <w:rsid w:val="00C33F72"/>
    <w:rsid w:val="00C35E3B"/>
    <w:rsid w:val="00C3620B"/>
    <w:rsid w:val="00C36E51"/>
    <w:rsid w:val="00C5025A"/>
    <w:rsid w:val="00C52081"/>
    <w:rsid w:val="00C54F57"/>
    <w:rsid w:val="00C575C9"/>
    <w:rsid w:val="00C64587"/>
    <w:rsid w:val="00C6709B"/>
    <w:rsid w:val="00C86802"/>
    <w:rsid w:val="00C904EB"/>
    <w:rsid w:val="00CA50DE"/>
    <w:rsid w:val="00CB2622"/>
    <w:rsid w:val="00CB7AEA"/>
    <w:rsid w:val="00CC101B"/>
    <w:rsid w:val="00CC6143"/>
    <w:rsid w:val="00CD50CF"/>
    <w:rsid w:val="00D104A8"/>
    <w:rsid w:val="00D15666"/>
    <w:rsid w:val="00D35610"/>
    <w:rsid w:val="00D37FDF"/>
    <w:rsid w:val="00D40408"/>
    <w:rsid w:val="00D44790"/>
    <w:rsid w:val="00D46635"/>
    <w:rsid w:val="00D47F11"/>
    <w:rsid w:val="00D61ACD"/>
    <w:rsid w:val="00D624EA"/>
    <w:rsid w:val="00D702CD"/>
    <w:rsid w:val="00D8155F"/>
    <w:rsid w:val="00D8360A"/>
    <w:rsid w:val="00D87F81"/>
    <w:rsid w:val="00D91C17"/>
    <w:rsid w:val="00D96656"/>
    <w:rsid w:val="00D96A4C"/>
    <w:rsid w:val="00DA356F"/>
    <w:rsid w:val="00DA73CB"/>
    <w:rsid w:val="00DA7BB4"/>
    <w:rsid w:val="00DD193B"/>
    <w:rsid w:val="00DD6618"/>
    <w:rsid w:val="00DF0BDE"/>
    <w:rsid w:val="00DF3E14"/>
    <w:rsid w:val="00DF5062"/>
    <w:rsid w:val="00DF5667"/>
    <w:rsid w:val="00E03C8A"/>
    <w:rsid w:val="00E05CFB"/>
    <w:rsid w:val="00E31EA7"/>
    <w:rsid w:val="00E34444"/>
    <w:rsid w:val="00E40606"/>
    <w:rsid w:val="00E4233B"/>
    <w:rsid w:val="00E5608B"/>
    <w:rsid w:val="00E63FB0"/>
    <w:rsid w:val="00E8740D"/>
    <w:rsid w:val="00E87A42"/>
    <w:rsid w:val="00EA6B6D"/>
    <w:rsid w:val="00EB0DE9"/>
    <w:rsid w:val="00EC1BDD"/>
    <w:rsid w:val="00EC2BFB"/>
    <w:rsid w:val="00EC7DB5"/>
    <w:rsid w:val="00ED1B9C"/>
    <w:rsid w:val="00EE0F49"/>
    <w:rsid w:val="00EE4426"/>
    <w:rsid w:val="00EE6CCD"/>
    <w:rsid w:val="00EF4CED"/>
    <w:rsid w:val="00F01D5D"/>
    <w:rsid w:val="00F04775"/>
    <w:rsid w:val="00F118E6"/>
    <w:rsid w:val="00F12D43"/>
    <w:rsid w:val="00F26F0B"/>
    <w:rsid w:val="00F27FDE"/>
    <w:rsid w:val="00F34992"/>
    <w:rsid w:val="00F374B3"/>
    <w:rsid w:val="00F3754C"/>
    <w:rsid w:val="00F41B74"/>
    <w:rsid w:val="00F4312A"/>
    <w:rsid w:val="00F544FE"/>
    <w:rsid w:val="00F556D3"/>
    <w:rsid w:val="00F57DA0"/>
    <w:rsid w:val="00F660CA"/>
    <w:rsid w:val="00F71068"/>
    <w:rsid w:val="00F73F81"/>
    <w:rsid w:val="00F75E99"/>
    <w:rsid w:val="00F81D0F"/>
    <w:rsid w:val="00F96856"/>
    <w:rsid w:val="00FA01A7"/>
    <w:rsid w:val="00FA6280"/>
    <w:rsid w:val="00FB048B"/>
    <w:rsid w:val="00FB0AAE"/>
    <w:rsid w:val="00FB1427"/>
    <w:rsid w:val="00FB3713"/>
    <w:rsid w:val="00FB7800"/>
    <w:rsid w:val="00FC451E"/>
    <w:rsid w:val="00FD74F0"/>
    <w:rsid w:val="00FD7DCC"/>
    <w:rsid w:val="00FE58B0"/>
    <w:rsid w:val="00FE74D8"/>
    <w:rsid w:val="00FF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D899F"/>
  <w15:docId w15:val="{51CDDB14-861E-45B5-87A6-017CF7B4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CD"/>
    <w:rPr>
      <w:rFonts w:ascii="Times New Roman" w:eastAsia="Times New Roman" w:hAnsi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szCs w:val="20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szCs w:val="20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20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character" w:styleId="ac">
    <w:name w:val="Hyperlink"/>
    <w:uiPriority w:val="99"/>
    <w:semiHidden/>
    <w:rsid w:val="00E63FB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63FB0"/>
    <w:rPr>
      <w:rFonts w:cs="Times New Roman"/>
      <w:color w:val="800080"/>
      <w:u w:val="single"/>
    </w:rPr>
  </w:style>
  <w:style w:type="paragraph" w:customStyle="1" w:styleId="xl66">
    <w:name w:val="xl66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  <w:lang w:val="en-US"/>
    </w:rPr>
  </w:style>
  <w:style w:type="paragraph" w:customStyle="1" w:styleId="xl67">
    <w:name w:val="xl67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8">
    <w:name w:val="xl68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8"/>
      <w:szCs w:val="18"/>
      <w:lang w:val="en-US"/>
    </w:rPr>
  </w:style>
  <w:style w:type="paragraph" w:customStyle="1" w:styleId="xl69">
    <w:name w:val="xl69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0">
    <w:name w:val="xl70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8"/>
      <w:szCs w:val="18"/>
      <w:lang w:val="en-US"/>
    </w:rPr>
  </w:style>
  <w:style w:type="paragraph" w:customStyle="1" w:styleId="xl71">
    <w:name w:val="xl71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2">
    <w:name w:val="xl72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8"/>
      <w:szCs w:val="18"/>
      <w:lang w:val="en-US"/>
    </w:rPr>
  </w:style>
  <w:style w:type="paragraph" w:customStyle="1" w:styleId="xl73">
    <w:name w:val="xl73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74">
    <w:name w:val="xl74"/>
    <w:basedOn w:val="a"/>
    <w:rsid w:val="00E63F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18"/>
      <w:szCs w:val="18"/>
      <w:lang w:val="en-US"/>
    </w:rPr>
  </w:style>
  <w:style w:type="paragraph" w:customStyle="1" w:styleId="xl65">
    <w:name w:val="xl65"/>
    <w:basedOn w:val="a"/>
    <w:rsid w:val="003E7B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US"/>
    </w:rPr>
  </w:style>
  <w:style w:type="numbering" w:customStyle="1" w:styleId="11">
    <w:name w:val="Без списък1"/>
    <w:next w:val="a2"/>
    <w:uiPriority w:val="99"/>
    <w:semiHidden/>
    <w:unhideWhenUsed/>
    <w:rsid w:val="00065280"/>
  </w:style>
  <w:style w:type="paragraph" w:customStyle="1" w:styleId="xl75">
    <w:name w:val="xl75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n-US"/>
    </w:rPr>
  </w:style>
  <w:style w:type="paragraph" w:customStyle="1" w:styleId="xl76">
    <w:name w:val="xl76"/>
    <w:basedOn w:val="a"/>
    <w:rsid w:val="00C645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15072</Words>
  <Characters>85912</Characters>
  <Application>Microsoft Office Word</Application>
  <DocSecurity>0</DocSecurity>
  <Lines>715</Lines>
  <Paragraphs>201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MZH ODZ</Company>
  <LinksUpToDate>false</LinksUpToDate>
  <CharactersWithSpaces>100783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USER</cp:lastModifiedBy>
  <cp:revision>21</cp:revision>
  <cp:lastPrinted>2022-10-05T12:15:00Z</cp:lastPrinted>
  <dcterms:created xsi:type="dcterms:W3CDTF">2023-09-18T13:37:00Z</dcterms:created>
  <dcterms:modified xsi:type="dcterms:W3CDTF">2023-10-04T13:20:00Z</dcterms:modified>
</cp:coreProperties>
</file>