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8E" w:rsidRDefault="00F6558E" w:rsidP="002554CC">
      <w:pPr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</w:t>
      </w:r>
    </w:p>
    <w:p w:rsidR="00F6558E" w:rsidRDefault="00F6558E" w:rsidP="002554CC">
      <w:pPr>
        <w:jc w:val="center"/>
        <w:rPr>
          <w:b/>
          <w:bCs/>
          <w:lang w:eastAsia="bg-BG"/>
        </w:rPr>
      </w:pPr>
    </w:p>
    <w:p w:rsidR="00F6558E" w:rsidRDefault="00F6558E" w:rsidP="00295A3F">
      <w:pPr>
        <w:jc w:val="center"/>
        <w:rPr>
          <w:b/>
          <w:bCs/>
        </w:rPr>
      </w:pPr>
      <w:r>
        <w:rPr>
          <w:b/>
          <w:bCs/>
        </w:rPr>
        <w:t>ЗАПОВЕД</w:t>
      </w:r>
    </w:p>
    <w:p w:rsidR="00F6558E" w:rsidRDefault="00F6558E" w:rsidP="00295A3F">
      <w:pPr>
        <w:jc w:val="center"/>
        <w:rPr>
          <w:b/>
          <w:bCs/>
        </w:rPr>
      </w:pPr>
    </w:p>
    <w:p w:rsidR="00F6558E" w:rsidRDefault="00F6558E" w:rsidP="00295A3F">
      <w:pPr>
        <w:jc w:val="center"/>
        <w:rPr>
          <w:b/>
          <w:bCs/>
        </w:rPr>
      </w:pPr>
      <w:r>
        <w:rPr>
          <w:b/>
          <w:bCs/>
        </w:rPr>
        <w:t>№РД19-04-220</w:t>
      </w:r>
    </w:p>
    <w:p w:rsidR="00F6558E" w:rsidRDefault="00F6558E" w:rsidP="00295A3F">
      <w:pPr>
        <w:jc w:val="center"/>
        <w:rPr>
          <w:b/>
          <w:bCs/>
        </w:rPr>
      </w:pPr>
      <w:r>
        <w:rPr>
          <w:b/>
          <w:bCs/>
        </w:rPr>
        <w:t>гр. Варна, 01.10.2019г.</w:t>
      </w:r>
    </w:p>
    <w:p w:rsidR="00F6558E" w:rsidRPr="00E9359A" w:rsidRDefault="00F6558E" w:rsidP="00295A3F">
      <w:pPr>
        <w:jc w:val="center"/>
        <w:rPr>
          <w:color w:val="FF0000"/>
        </w:rPr>
      </w:pPr>
    </w:p>
    <w:p w:rsidR="00F6558E" w:rsidRPr="00E9359A" w:rsidRDefault="00F6558E" w:rsidP="0091324A">
      <w:pPr>
        <w:autoSpaceDE w:val="0"/>
        <w:autoSpaceDN w:val="0"/>
        <w:adjustRightInd w:val="0"/>
        <w:spacing w:line="249" w:lineRule="exact"/>
        <w:jc w:val="both"/>
      </w:pPr>
      <w:r w:rsidRPr="00E9359A">
        <w:rPr>
          <w:color w:val="FF0000"/>
        </w:rPr>
        <w:t xml:space="preserve">        </w:t>
      </w:r>
      <w:r w:rsidRPr="00E9359A">
        <w:t xml:space="preserve"> На основание чл.37 в, ал.4 от Закона за собствеността и ползването на земеделските земи (ЗСПЗЗ), във връзка с Доклад </w:t>
      </w:r>
      <w:r w:rsidRPr="00E9359A">
        <w:rPr>
          <w:b/>
          <w:bCs/>
        </w:rPr>
        <w:t>изх.№ РД-07-78-51/16.09.2019 г., наш вх.№ РД-07-78-52/</w:t>
      </w:r>
      <w:r w:rsidRPr="00E9359A">
        <w:rPr>
          <w:b/>
          <w:bCs/>
          <w:lang w:val="ru-RU"/>
        </w:rPr>
        <w:t>1</w:t>
      </w:r>
      <w:r w:rsidRPr="00E9359A">
        <w:rPr>
          <w:b/>
          <w:bCs/>
        </w:rPr>
        <w:t xml:space="preserve">8.09.2019 г. </w:t>
      </w:r>
      <w:r w:rsidRPr="00E9359A">
        <w:t xml:space="preserve">на Комисията, назначена със </w:t>
      </w:r>
      <w:r w:rsidRPr="00E9359A">
        <w:rPr>
          <w:b/>
          <w:bCs/>
        </w:rPr>
        <w:t>Заповед № РД19-07-78/01.08.2019г</w:t>
      </w:r>
      <w:r w:rsidRPr="00E9359A">
        <w:t>., на директора на Областна дирекция „Земеделие”-Варна, както представено сключено доброволно споразумение вх. №ПО-09-415-36/16.09.2019</w:t>
      </w:r>
      <w:r>
        <w:t>г.</w:t>
      </w:r>
      <w:r w:rsidRPr="00E9359A">
        <w:t xml:space="preserve">  и изготвения проект за служебно р</w:t>
      </w:r>
      <w:r w:rsidR="00AC4A8D">
        <w:t>азпределение вх.№ ПО-09-415-37/</w:t>
      </w:r>
      <w:r w:rsidRPr="00E9359A">
        <w:t xml:space="preserve">16.09.2019г. за </w:t>
      </w:r>
      <w:r w:rsidRPr="00E9359A">
        <w:rPr>
          <w:b/>
          <w:bCs/>
        </w:rPr>
        <w:t>землището на с. Петров дол, ЕКАТТЕ 56143</w:t>
      </w:r>
      <w:r w:rsidRPr="00E9359A">
        <w:t>, общ. Провадия, област Варна</w:t>
      </w:r>
    </w:p>
    <w:p w:rsidR="00F6558E" w:rsidRPr="00E9359A" w:rsidRDefault="00F6558E" w:rsidP="00934792">
      <w:pPr>
        <w:ind w:right="-157"/>
        <w:jc w:val="both"/>
      </w:pPr>
      <w:r w:rsidRPr="00E9359A">
        <w:t xml:space="preserve"> </w:t>
      </w:r>
    </w:p>
    <w:p w:rsidR="00F6558E" w:rsidRPr="00E9359A" w:rsidRDefault="00F6558E" w:rsidP="00934792">
      <w:pPr>
        <w:ind w:right="-157"/>
        <w:jc w:val="center"/>
        <w:rPr>
          <w:b/>
          <w:bCs/>
        </w:rPr>
      </w:pPr>
    </w:p>
    <w:p w:rsidR="00F6558E" w:rsidRPr="00E9359A" w:rsidRDefault="00F6558E" w:rsidP="00934792">
      <w:pPr>
        <w:ind w:right="-157"/>
        <w:jc w:val="center"/>
        <w:rPr>
          <w:b/>
          <w:bCs/>
        </w:rPr>
      </w:pPr>
      <w:r w:rsidRPr="00E9359A">
        <w:rPr>
          <w:b/>
          <w:bCs/>
        </w:rPr>
        <w:t xml:space="preserve">ОПРЕДЕЛЯМ : </w:t>
      </w:r>
    </w:p>
    <w:p w:rsidR="00F6558E" w:rsidRDefault="00F6558E" w:rsidP="00E9359A">
      <w:pPr>
        <w:jc w:val="center"/>
        <w:rPr>
          <w:color w:val="FF0000"/>
        </w:rPr>
      </w:pPr>
    </w:p>
    <w:p w:rsidR="00F6558E" w:rsidRPr="00E9359A" w:rsidRDefault="00F6558E" w:rsidP="00E9359A">
      <w:pPr>
        <w:jc w:val="center"/>
        <w:rPr>
          <w:color w:val="FF0000"/>
        </w:rPr>
      </w:pPr>
    </w:p>
    <w:p w:rsidR="00F6558E" w:rsidRPr="00E9359A" w:rsidRDefault="00F6558E" w:rsidP="00E9359A">
      <w:pPr>
        <w:jc w:val="both"/>
      </w:pPr>
      <w:r w:rsidRPr="00E9359A">
        <w:rPr>
          <w:b/>
          <w:bCs/>
        </w:rPr>
        <w:t>І.</w:t>
      </w:r>
      <w:r w:rsidRPr="00E9359A">
        <w:t xml:space="preserve"> Разпределение на масивите за ползване в землището на </w:t>
      </w:r>
      <w:r w:rsidRPr="00E9359A">
        <w:rPr>
          <w:b/>
          <w:bCs/>
        </w:rPr>
        <w:t>с. Петров дол,</w:t>
      </w:r>
      <w:r w:rsidRPr="00E9359A">
        <w:t xml:space="preserve"> ЕКАТТЕ 56143, общ. Провадия, област Варна, съгласно изготвения проект за служебно разпределение, за стопанската 2019/2020 година, както следва:    </w:t>
      </w:r>
    </w:p>
    <w:p w:rsidR="00F6558E" w:rsidRPr="00E9359A" w:rsidRDefault="00F6558E" w:rsidP="0091324A">
      <w:pPr>
        <w:ind w:right="-157"/>
        <w:jc w:val="both"/>
      </w:pPr>
    </w:p>
    <w:p w:rsidR="00F6558E" w:rsidRPr="00002A8A" w:rsidRDefault="00F6558E" w:rsidP="0091324A">
      <w:pPr>
        <w:ind w:right="-157"/>
        <w:jc w:val="both"/>
        <w:rPr>
          <w:b/>
          <w:bCs/>
        </w:rPr>
      </w:pPr>
      <w:r w:rsidRPr="00002A8A">
        <w:t xml:space="preserve">  </w:t>
      </w:r>
      <w:r w:rsidRPr="00002A8A">
        <w:rPr>
          <w:b/>
          <w:bCs/>
        </w:rPr>
        <w:t>1. " ОВЕЧ АГРО" ЕООД</w:t>
      </w:r>
    </w:p>
    <w:p w:rsidR="00F6558E" w:rsidRPr="00002A8A" w:rsidRDefault="00F6558E" w:rsidP="0091324A">
      <w:pPr>
        <w:ind w:right="-157"/>
        <w:jc w:val="both"/>
      </w:pPr>
      <w:r w:rsidRPr="00002A8A">
        <w:t xml:space="preserve">    Площ на имоти, ползвани на правно основание: 242.513 дка</w:t>
      </w:r>
    </w:p>
    <w:p w:rsidR="00F6558E" w:rsidRPr="00002A8A" w:rsidRDefault="00F6558E" w:rsidP="00E9359A">
      <w:pPr>
        <w:jc w:val="both"/>
      </w:pPr>
      <w:r w:rsidRPr="00002A8A">
        <w:t xml:space="preserve">    Площ на имоти, ползвани на основание на чл. 37в, ал. 3, т. 2 от ЗСПЗЗ: 0.000 дка</w:t>
      </w:r>
    </w:p>
    <w:p w:rsidR="00F6558E" w:rsidRPr="00002A8A" w:rsidRDefault="00F6558E" w:rsidP="0091324A">
      <w:pPr>
        <w:ind w:right="-157"/>
        <w:jc w:val="both"/>
        <w:rPr>
          <w:b/>
          <w:bCs/>
        </w:rPr>
      </w:pPr>
      <w:r w:rsidRPr="00002A8A">
        <w:t xml:space="preserve">    Разпределени масиви (по номера), съгласно проекта:81, 87, 93, </w:t>
      </w:r>
      <w:r w:rsidRPr="00002A8A">
        <w:rPr>
          <w:b/>
          <w:bCs/>
        </w:rPr>
        <w:t>общо площ: 242.513 дка</w:t>
      </w:r>
    </w:p>
    <w:p w:rsidR="00F6558E" w:rsidRPr="0091324A" w:rsidRDefault="00F6558E" w:rsidP="0091324A">
      <w:pPr>
        <w:ind w:right="-157"/>
        <w:jc w:val="both"/>
        <w:rPr>
          <w:b/>
          <w:bCs/>
        </w:rPr>
      </w:pPr>
      <w:r w:rsidRPr="0091324A">
        <w:rPr>
          <w:b/>
          <w:bCs/>
        </w:rPr>
        <w:t xml:space="preserve">  2. "ГОЛЯМАТА КАНАРА" ЕООД</w:t>
      </w:r>
    </w:p>
    <w:p w:rsidR="00F6558E" w:rsidRPr="00002A8A" w:rsidRDefault="00F6558E" w:rsidP="0091324A">
      <w:pPr>
        <w:ind w:right="-157"/>
        <w:jc w:val="both"/>
      </w:pPr>
      <w:r w:rsidRPr="00002A8A">
        <w:t xml:space="preserve">    Площ на имоти, ползвани на правно основание: 21.047 дка</w:t>
      </w:r>
    </w:p>
    <w:p w:rsidR="00F6558E" w:rsidRPr="00002A8A" w:rsidRDefault="00F6558E" w:rsidP="0091324A">
      <w:pPr>
        <w:tabs>
          <w:tab w:val="left" w:pos="284"/>
        </w:tabs>
        <w:ind w:right="-157"/>
        <w:jc w:val="both"/>
      </w:pPr>
      <w:r w:rsidRPr="00002A8A">
        <w:t xml:space="preserve">    Площ на имоти, ползвани на основание на чл. 37в, ал. 3, т. 2 от ЗСПЗЗ: 0.000 дка</w:t>
      </w:r>
    </w:p>
    <w:p w:rsidR="00F6558E" w:rsidRPr="0091324A" w:rsidRDefault="00F6558E" w:rsidP="0091324A">
      <w:pPr>
        <w:ind w:right="-157"/>
        <w:jc w:val="both"/>
        <w:rPr>
          <w:b/>
          <w:bCs/>
        </w:rPr>
      </w:pPr>
      <w:r w:rsidRPr="00002A8A">
        <w:t xml:space="preserve">    Разпределени масиви (по номера), съгласно проекта:13, 41, 39, </w:t>
      </w:r>
      <w:r w:rsidRPr="0091324A">
        <w:rPr>
          <w:b/>
          <w:bCs/>
        </w:rPr>
        <w:t>общо площ: 21.047 дка</w:t>
      </w:r>
    </w:p>
    <w:p w:rsidR="00F6558E" w:rsidRPr="0091324A" w:rsidRDefault="00F6558E" w:rsidP="0091324A">
      <w:pPr>
        <w:ind w:right="-157"/>
        <w:jc w:val="both"/>
        <w:rPr>
          <w:b/>
          <w:bCs/>
        </w:rPr>
      </w:pPr>
      <w:r w:rsidRPr="0091324A">
        <w:rPr>
          <w:b/>
          <w:bCs/>
        </w:rPr>
        <w:t xml:space="preserve">  3. "МАРЦИАНА-АГРО" ЕООД</w:t>
      </w:r>
    </w:p>
    <w:p w:rsidR="00F6558E" w:rsidRPr="00002A8A" w:rsidRDefault="00F6558E" w:rsidP="0091324A">
      <w:pPr>
        <w:ind w:right="-157"/>
        <w:jc w:val="both"/>
      </w:pPr>
      <w:r w:rsidRPr="00002A8A">
        <w:t xml:space="preserve">    Площ на имоти, ползвани на правно основание: 94.054 дка</w:t>
      </w:r>
    </w:p>
    <w:p w:rsidR="00F6558E" w:rsidRPr="00002A8A" w:rsidRDefault="00F6558E" w:rsidP="0091324A">
      <w:pPr>
        <w:ind w:right="-157"/>
        <w:jc w:val="both"/>
      </w:pPr>
      <w:r w:rsidRPr="00002A8A">
        <w:t xml:space="preserve">    Площ на имоти, ползвани на основание на чл. 37в, ал. 3, т. 2 от ЗСПЗЗ: 0.000 дка</w:t>
      </w:r>
    </w:p>
    <w:p w:rsidR="00F6558E" w:rsidRPr="0091324A" w:rsidRDefault="00F6558E" w:rsidP="0091324A">
      <w:pPr>
        <w:ind w:right="-157"/>
        <w:jc w:val="both"/>
        <w:rPr>
          <w:b/>
          <w:bCs/>
        </w:rPr>
      </w:pPr>
      <w:r w:rsidRPr="00002A8A">
        <w:t xml:space="preserve">    Разпределени масиви (по номера), съгласно проекта:11</w:t>
      </w:r>
      <w:r w:rsidRPr="0091324A">
        <w:rPr>
          <w:b/>
          <w:bCs/>
        </w:rPr>
        <w:t>, общо площ: 94.054 дка</w:t>
      </w:r>
    </w:p>
    <w:p w:rsidR="00F6558E" w:rsidRPr="0091324A" w:rsidRDefault="00F6558E" w:rsidP="0091324A">
      <w:pPr>
        <w:ind w:right="-157"/>
        <w:jc w:val="both"/>
        <w:rPr>
          <w:b/>
          <w:bCs/>
        </w:rPr>
      </w:pPr>
      <w:r w:rsidRPr="0091324A">
        <w:rPr>
          <w:b/>
          <w:bCs/>
        </w:rPr>
        <w:t xml:space="preserve">  4. "СКАЙ-К"АД</w:t>
      </w:r>
    </w:p>
    <w:p w:rsidR="00F6558E" w:rsidRPr="00002A8A" w:rsidRDefault="00F6558E" w:rsidP="0091324A">
      <w:pPr>
        <w:ind w:right="-157"/>
        <w:jc w:val="both"/>
      </w:pPr>
      <w:r w:rsidRPr="00002A8A">
        <w:t xml:space="preserve">    Площ на имоти, ползвани на правно основание: 1450.425 дка</w:t>
      </w:r>
    </w:p>
    <w:p w:rsidR="00F6558E" w:rsidRPr="00002A8A" w:rsidRDefault="00F6558E" w:rsidP="0091324A">
      <w:pPr>
        <w:ind w:right="-157"/>
        <w:jc w:val="both"/>
      </w:pPr>
      <w:r w:rsidRPr="00002A8A">
        <w:t xml:space="preserve">    Площ на имоти, ползвани на основание на чл. 37в, ал. 3, т. 2 от ЗСПЗЗ: 13.627 дка</w:t>
      </w:r>
    </w:p>
    <w:p w:rsidR="00F6558E" w:rsidRPr="0091324A" w:rsidRDefault="00F6558E" w:rsidP="0091324A">
      <w:pPr>
        <w:ind w:right="-157"/>
        <w:jc w:val="both"/>
        <w:rPr>
          <w:b/>
          <w:bCs/>
        </w:rPr>
      </w:pPr>
      <w:r w:rsidRPr="00002A8A">
        <w:t xml:space="preserve">    Разпределени масиви (по номера), съгласно проекта:69, 62, 21, 2, 5, 29, 22, 65, 66, 67, 50, 54, 14, 25, 38, 90, </w:t>
      </w:r>
      <w:r w:rsidRPr="0091324A">
        <w:rPr>
          <w:b/>
          <w:bCs/>
        </w:rPr>
        <w:t>общо площ: 1464.052 дка</w:t>
      </w:r>
    </w:p>
    <w:p w:rsidR="00F6558E" w:rsidRPr="0091324A" w:rsidRDefault="00F6558E" w:rsidP="0091324A">
      <w:pPr>
        <w:ind w:right="-157"/>
        <w:jc w:val="both"/>
        <w:rPr>
          <w:b/>
          <w:bCs/>
        </w:rPr>
      </w:pPr>
      <w:r w:rsidRPr="0091324A">
        <w:rPr>
          <w:b/>
          <w:bCs/>
        </w:rPr>
        <w:t xml:space="preserve">  5. "ТОНИ-М" ЕООД</w:t>
      </w:r>
    </w:p>
    <w:p w:rsidR="00F6558E" w:rsidRPr="00002A8A" w:rsidRDefault="00F6558E" w:rsidP="0091324A">
      <w:pPr>
        <w:ind w:right="-157"/>
        <w:jc w:val="both"/>
      </w:pPr>
      <w:r w:rsidRPr="00002A8A">
        <w:t xml:space="preserve">    Площ на имоти, ползвани на правно основание: 4115.420 дка</w:t>
      </w:r>
    </w:p>
    <w:p w:rsidR="00F6558E" w:rsidRPr="00002A8A" w:rsidRDefault="00F6558E" w:rsidP="0091324A">
      <w:pPr>
        <w:ind w:right="-157"/>
        <w:jc w:val="both"/>
      </w:pPr>
      <w:r w:rsidRPr="00002A8A">
        <w:t xml:space="preserve">    Площ на имоти, ползвани на основание на чл. 37в, ал. 3, т. 2 от ЗСПЗЗ: 23.222 дка</w:t>
      </w:r>
    </w:p>
    <w:p w:rsidR="00F6558E" w:rsidRPr="0091324A" w:rsidRDefault="00F6558E" w:rsidP="0091324A">
      <w:pPr>
        <w:ind w:right="-157"/>
        <w:jc w:val="both"/>
        <w:rPr>
          <w:b/>
          <w:bCs/>
        </w:rPr>
      </w:pPr>
      <w:r w:rsidRPr="00002A8A">
        <w:t xml:space="preserve">    Разпределени масиви (по номера), съгласно проекта:61, 20, 76, 74, 72, 84, 82, 64, 79, 78, 80, 51, 85, 88, 71, 70, </w:t>
      </w:r>
      <w:r w:rsidRPr="0091324A">
        <w:rPr>
          <w:b/>
          <w:bCs/>
        </w:rPr>
        <w:t>общо площ: 4138.642 дка</w:t>
      </w:r>
    </w:p>
    <w:p w:rsidR="00F6558E" w:rsidRPr="0091324A" w:rsidRDefault="00F6558E" w:rsidP="0091324A">
      <w:pPr>
        <w:ind w:right="-157"/>
        <w:jc w:val="both"/>
        <w:rPr>
          <w:b/>
          <w:bCs/>
        </w:rPr>
      </w:pPr>
      <w:r w:rsidRPr="0091324A">
        <w:rPr>
          <w:b/>
          <w:bCs/>
        </w:rPr>
        <w:t xml:space="preserve">  6. БАЛЕВИ АГРО ЕООД</w:t>
      </w:r>
    </w:p>
    <w:p w:rsidR="00F6558E" w:rsidRPr="00002A8A" w:rsidRDefault="00F6558E" w:rsidP="0091324A">
      <w:pPr>
        <w:ind w:right="-157"/>
        <w:jc w:val="both"/>
      </w:pPr>
      <w:r w:rsidRPr="00002A8A">
        <w:t xml:space="preserve">    Площ на имоти, ползвани на правно основание: 91.175 дка</w:t>
      </w:r>
    </w:p>
    <w:p w:rsidR="00F6558E" w:rsidRPr="00002A8A" w:rsidRDefault="00F6558E" w:rsidP="0091324A">
      <w:pPr>
        <w:ind w:right="-157"/>
        <w:jc w:val="both"/>
      </w:pPr>
      <w:r w:rsidRPr="00002A8A">
        <w:t xml:space="preserve">    Площ на имоти, ползвани на основание на чл. 37в, ал. 3, т. 2 от ЗСПЗЗ: 4.171 дка</w:t>
      </w:r>
    </w:p>
    <w:p w:rsidR="00F6558E" w:rsidRPr="0091324A" w:rsidRDefault="00F6558E" w:rsidP="0091324A">
      <w:pPr>
        <w:ind w:right="-157"/>
        <w:jc w:val="both"/>
        <w:rPr>
          <w:b/>
          <w:bCs/>
        </w:rPr>
      </w:pPr>
      <w:r w:rsidRPr="00002A8A">
        <w:t xml:space="preserve">    Разпределени масиви (по номера), съгласно проекта:4, </w:t>
      </w:r>
      <w:r w:rsidRPr="0091324A">
        <w:rPr>
          <w:b/>
          <w:bCs/>
        </w:rPr>
        <w:t>общо площ: 95.346 дка</w:t>
      </w:r>
    </w:p>
    <w:p w:rsidR="00F6558E" w:rsidRPr="0091324A" w:rsidRDefault="00F6558E" w:rsidP="0091324A">
      <w:pPr>
        <w:ind w:right="-157"/>
        <w:jc w:val="both"/>
        <w:rPr>
          <w:b/>
          <w:bCs/>
        </w:rPr>
      </w:pPr>
      <w:r w:rsidRPr="0091324A">
        <w:rPr>
          <w:b/>
          <w:bCs/>
        </w:rPr>
        <w:t xml:space="preserve">  7. ВИШИ ФАРМ ЕООД</w:t>
      </w:r>
    </w:p>
    <w:p w:rsidR="00F6558E" w:rsidRPr="00002A8A" w:rsidRDefault="00F6558E" w:rsidP="0091324A">
      <w:pPr>
        <w:ind w:right="-157"/>
        <w:jc w:val="both"/>
      </w:pPr>
      <w:r w:rsidRPr="00002A8A">
        <w:t xml:space="preserve">    Площ на имоти, ползвани на правно основание: 3.121 дка</w:t>
      </w:r>
    </w:p>
    <w:p w:rsidR="00F6558E" w:rsidRPr="00002A8A" w:rsidRDefault="00F6558E" w:rsidP="0091324A">
      <w:pPr>
        <w:ind w:right="-157"/>
        <w:jc w:val="both"/>
      </w:pPr>
      <w:r w:rsidRPr="00002A8A">
        <w:t xml:space="preserve">    Площ на имоти, ползвани на основание на чл. 37в, ал. 3, т. 2 от ЗСПЗЗ: 0.000 дка</w:t>
      </w:r>
    </w:p>
    <w:p w:rsidR="00F6558E" w:rsidRPr="0091324A" w:rsidRDefault="00F6558E" w:rsidP="0091324A">
      <w:pPr>
        <w:ind w:right="-157"/>
        <w:jc w:val="both"/>
        <w:rPr>
          <w:b/>
          <w:bCs/>
        </w:rPr>
      </w:pPr>
      <w:r w:rsidRPr="00002A8A">
        <w:t xml:space="preserve">    Разпределени масиви (по номера), съгласно проекта:24, </w:t>
      </w:r>
      <w:r w:rsidRPr="0091324A">
        <w:rPr>
          <w:b/>
          <w:bCs/>
        </w:rPr>
        <w:t>общо площ: 3.121 дка</w:t>
      </w:r>
    </w:p>
    <w:p w:rsidR="00F6558E" w:rsidRPr="0091324A" w:rsidRDefault="00F6558E" w:rsidP="0091324A">
      <w:pPr>
        <w:ind w:right="-157"/>
        <w:jc w:val="both"/>
        <w:rPr>
          <w:b/>
          <w:bCs/>
        </w:rPr>
      </w:pPr>
      <w:r w:rsidRPr="0091324A">
        <w:rPr>
          <w:b/>
          <w:bCs/>
        </w:rPr>
        <w:lastRenderedPageBreak/>
        <w:t xml:space="preserve">  8. ГЕОРГИ БИСЕРОВ ГЕОРГИЕВ</w:t>
      </w:r>
    </w:p>
    <w:p w:rsidR="00F6558E" w:rsidRPr="00002A8A" w:rsidRDefault="00F6558E" w:rsidP="0091324A">
      <w:pPr>
        <w:ind w:right="-157"/>
        <w:jc w:val="both"/>
      </w:pPr>
      <w:r w:rsidRPr="00002A8A">
        <w:t xml:space="preserve">    Площ на имоти, ползвани на правно основание: 73.446 дка</w:t>
      </w:r>
    </w:p>
    <w:p w:rsidR="00F6558E" w:rsidRPr="00002A8A" w:rsidRDefault="00F6558E" w:rsidP="0091324A">
      <w:pPr>
        <w:ind w:right="-157"/>
        <w:jc w:val="both"/>
      </w:pPr>
      <w:r w:rsidRPr="00002A8A">
        <w:t xml:space="preserve">    Площ на имоти, ползвани на основание на чл. 37в, ал. 3, т. 2 от ЗСПЗЗ: 3.222 дка</w:t>
      </w:r>
    </w:p>
    <w:p w:rsidR="00F6558E" w:rsidRPr="0091324A" w:rsidRDefault="00F6558E" w:rsidP="0091324A">
      <w:pPr>
        <w:ind w:right="-157"/>
        <w:jc w:val="both"/>
        <w:rPr>
          <w:b/>
          <w:bCs/>
        </w:rPr>
      </w:pPr>
      <w:r w:rsidRPr="00002A8A">
        <w:t xml:space="preserve">    Разпределени масиви (по номера), съгласно проекта:9, 10, </w:t>
      </w:r>
      <w:r w:rsidRPr="0091324A">
        <w:rPr>
          <w:b/>
          <w:bCs/>
        </w:rPr>
        <w:t>общо площ: 76.667 дка</w:t>
      </w:r>
    </w:p>
    <w:p w:rsidR="00F6558E" w:rsidRPr="0091324A" w:rsidRDefault="00F6558E" w:rsidP="0091324A">
      <w:pPr>
        <w:ind w:right="-157"/>
        <w:jc w:val="both"/>
        <w:rPr>
          <w:b/>
          <w:bCs/>
        </w:rPr>
      </w:pPr>
      <w:r w:rsidRPr="0091324A">
        <w:rPr>
          <w:b/>
          <w:bCs/>
        </w:rPr>
        <w:t xml:space="preserve">  9. ГЕОРГИ КУРТЕВ ГЕОРГИЕВ</w:t>
      </w:r>
    </w:p>
    <w:p w:rsidR="00F6558E" w:rsidRPr="00002A8A" w:rsidRDefault="00F6558E" w:rsidP="0091324A">
      <w:pPr>
        <w:ind w:right="-157"/>
        <w:jc w:val="both"/>
      </w:pPr>
      <w:r w:rsidRPr="00002A8A">
        <w:t xml:space="preserve">    Площ на имоти, ползвани на правно основание: 45.220 дка</w:t>
      </w:r>
    </w:p>
    <w:p w:rsidR="00F6558E" w:rsidRPr="00002A8A" w:rsidRDefault="00F6558E" w:rsidP="0091324A">
      <w:pPr>
        <w:ind w:right="-157"/>
        <w:jc w:val="both"/>
      </w:pPr>
      <w:r w:rsidRPr="00002A8A">
        <w:t xml:space="preserve">    Площ на имоти, ползвани на основание на чл. 37в, ал. 3, т. 2 от ЗСПЗЗ: 3.077 дка</w:t>
      </w:r>
    </w:p>
    <w:p w:rsidR="00F6558E" w:rsidRPr="0091324A" w:rsidRDefault="00F6558E" w:rsidP="0091324A">
      <w:pPr>
        <w:ind w:right="-157"/>
        <w:jc w:val="both"/>
        <w:rPr>
          <w:b/>
          <w:bCs/>
        </w:rPr>
      </w:pPr>
      <w:r w:rsidRPr="00002A8A">
        <w:t xml:space="preserve">    Разпределени масиви (по номера), съгласно проекта:31, </w:t>
      </w:r>
      <w:r w:rsidRPr="0091324A">
        <w:rPr>
          <w:b/>
          <w:bCs/>
        </w:rPr>
        <w:t>общо площ: 48.297 дка</w:t>
      </w:r>
    </w:p>
    <w:p w:rsidR="00F6558E" w:rsidRPr="0091324A" w:rsidRDefault="00F6558E" w:rsidP="0091324A">
      <w:pPr>
        <w:ind w:right="-157"/>
        <w:jc w:val="both"/>
        <w:rPr>
          <w:b/>
          <w:bCs/>
        </w:rPr>
      </w:pPr>
      <w:r w:rsidRPr="0091324A">
        <w:rPr>
          <w:b/>
          <w:bCs/>
        </w:rPr>
        <w:t xml:space="preserve">  10. ЕТ "ТОНИЛИЙ - АНТОН ДИМИТРОВ"</w:t>
      </w:r>
    </w:p>
    <w:p w:rsidR="00F6558E" w:rsidRPr="00002A8A" w:rsidRDefault="00F6558E" w:rsidP="0091324A">
      <w:pPr>
        <w:ind w:right="-157"/>
        <w:jc w:val="both"/>
      </w:pPr>
      <w:r w:rsidRPr="00002A8A">
        <w:t xml:space="preserve">    Площ на имоти, ползвани на правно основание: 144.636 дка</w:t>
      </w:r>
    </w:p>
    <w:p w:rsidR="00F6558E" w:rsidRPr="00002A8A" w:rsidRDefault="00F6558E" w:rsidP="0091324A">
      <w:pPr>
        <w:ind w:right="-157"/>
        <w:jc w:val="both"/>
      </w:pPr>
      <w:r w:rsidRPr="00002A8A">
        <w:t xml:space="preserve">    Площ на имоти, ползвани на основание на чл. 37в, ал. 3, т. 2 от ЗСПЗЗ: 4.209 дка</w:t>
      </w:r>
    </w:p>
    <w:p w:rsidR="00F6558E" w:rsidRPr="0035163E" w:rsidRDefault="00F6558E" w:rsidP="0091324A">
      <w:pPr>
        <w:ind w:right="-157"/>
        <w:jc w:val="both"/>
        <w:rPr>
          <w:b/>
          <w:bCs/>
        </w:rPr>
      </w:pPr>
      <w:r w:rsidRPr="00002A8A">
        <w:t xml:space="preserve">    Разпределени масиви (по номера), съгласно проекта:28, 83, 92</w:t>
      </w:r>
      <w:r w:rsidRPr="0035163E">
        <w:rPr>
          <w:b/>
          <w:bCs/>
        </w:rPr>
        <w:t>, общо площ: 148.845 дка</w:t>
      </w:r>
    </w:p>
    <w:p w:rsidR="00F6558E" w:rsidRPr="0035163E" w:rsidRDefault="00F6558E" w:rsidP="0035163E">
      <w:pPr>
        <w:ind w:right="-157"/>
        <w:jc w:val="both"/>
        <w:rPr>
          <w:b/>
          <w:bCs/>
        </w:rPr>
      </w:pPr>
      <w:r w:rsidRPr="0035163E">
        <w:rPr>
          <w:b/>
          <w:bCs/>
        </w:rPr>
        <w:t xml:space="preserve">  11. ЕТ АГРОШАНС-53-ИЛИЯ ВЪЛЧАНОВ</w:t>
      </w:r>
    </w:p>
    <w:p w:rsidR="00F6558E" w:rsidRPr="00002A8A" w:rsidRDefault="00F6558E" w:rsidP="0035163E">
      <w:pPr>
        <w:ind w:right="-157"/>
        <w:jc w:val="both"/>
      </w:pPr>
      <w:r w:rsidRPr="00002A8A">
        <w:t xml:space="preserve">    Площ на имоти, ползвани на правно основание: 611.504 дка</w:t>
      </w:r>
    </w:p>
    <w:p w:rsidR="00F6558E" w:rsidRPr="00002A8A" w:rsidRDefault="00F6558E" w:rsidP="0035163E">
      <w:pPr>
        <w:ind w:right="-157"/>
        <w:jc w:val="both"/>
      </w:pPr>
      <w:r w:rsidRPr="00002A8A">
        <w:t xml:space="preserve">    Площ на имоти, ползвани на основание на чл. 37в, ал. 3, т. 2 от ЗСПЗЗ: 12.411 дка</w:t>
      </w:r>
    </w:p>
    <w:p w:rsidR="00F6558E" w:rsidRPr="0035163E" w:rsidRDefault="00F6558E" w:rsidP="0035163E">
      <w:pPr>
        <w:ind w:right="-157"/>
        <w:jc w:val="both"/>
        <w:rPr>
          <w:b/>
          <w:bCs/>
        </w:rPr>
      </w:pPr>
      <w:r w:rsidRPr="00002A8A">
        <w:t xml:space="preserve">    Разпределени масиви (по номера), съгласно проекта:1, 3, 7, 6, 73</w:t>
      </w:r>
      <w:r w:rsidRPr="0035163E">
        <w:rPr>
          <w:b/>
          <w:bCs/>
        </w:rPr>
        <w:t>, общо площ: 623.915 дка</w:t>
      </w:r>
    </w:p>
    <w:p w:rsidR="00F6558E" w:rsidRPr="0035163E" w:rsidRDefault="00F6558E" w:rsidP="0035163E">
      <w:pPr>
        <w:ind w:right="-157"/>
        <w:jc w:val="both"/>
        <w:rPr>
          <w:b/>
          <w:bCs/>
        </w:rPr>
      </w:pPr>
      <w:r w:rsidRPr="0035163E">
        <w:rPr>
          <w:b/>
          <w:bCs/>
        </w:rPr>
        <w:t xml:space="preserve">  12. ЕТ ЖЕЛЯЗКОВ ИНЖЕНЕРИНГ</w:t>
      </w:r>
    </w:p>
    <w:p w:rsidR="00F6558E" w:rsidRPr="00002A8A" w:rsidRDefault="00F6558E" w:rsidP="0035163E">
      <w:pPr>
        <w:ind w:right="-157"/>
        <w:jc w:val="both"/>
      </w:pPr>
      <w:r w:rsidRPr="00002A8A">
        <w:t xml:space="preserve">    Площ на имоти, ползвани на правно основание: 5014.496 дка</w:t>
      </w:r>
    </w:p>
    <w:p w:rsidR="00F6558E" w:rsidRPr="00002A8A" w:rsidRDefault="00F6558E" w:rsidP="0035163E">
      <w:pPr>
        <w:ind w:right="-157"/>
        <w:jc w:val="both"/>
      </w:pPr>
      <w:r w:rsidRPr="00002A8A">
        <w:t xml:space="preserve">    Площ на имоти, ползвани на основание на чл. 37в, ал. 3, т. 2 от ЗСПЗЗ: 74.700 дка</w:t>
      </w:r>
    </w:p>
    <w:p w:rsidR="00F6558E" w:rsidRPr="0035163E" w:rsidRDefault="00F6558E" w:rsidP="0035163E">
      <w:pPr>
        <w:ind w:right="-157"/>
        <w:jc w:val="both"/>
        <w:rPr>
          <w:b/>
          <w:bCs/>
        </w:rPr>
      </w:pPr>
      <w:r w:rsidRPr="00002A8A">
        <w:t xml:space="preserve">    Разпределени масиви (по номера), съгласно проекта:58, 89, 12, 16, 17, 18, 19, 23, 26, 27, 52, 59, 68, 48, 40, 53, 55, 56, 57, 86, 44, 43, 15, 47, 49, </w:t>
      </w:r>
      <w:r w:rsidRPr="0035163E">
        <w:rPr>
          <w:b/>
          <w:bCs/>
        </w:rPr>
        <w:t>общо площ: 5089.196 дка</w:t>
      </w:r>
    </w:p>
    <w:p w:rsidR="00F6558E" w:rsidRPr="0035163E" w:rsidRDefault="00F6558E" w:rsidP="0035163E">
      <w:pPr>
        <w:ind w:right="-157"/>
        <w:jc w:val="both"/>
        <w:rPr>
          <w:b/>
          <w:bCs/>
        </w:rPr>
      </w:pPr>
      <w:r w:rsidRPr="0035163E">
        <w:rPr>
          <w:b/>
          <w:bCs/>
        </w:rPr>
        <w:t xml:space="preserve">  13. ЗКПУ "ПРОВАДИЯ"</w:t>
      </w:r>
    </w:p>
    <w:p w:rsidR="00F6558E" w:rsidRPr="00002A8A" w:rsidRDefault="00F6558E" w:rsidP="0035163E">
      <w:pPr>
        <w:ind w:right="-157"/>
        <w:jc w:val="both"/>
      </w:pPr>
      <w:r w:rsidRPr="00002A8A">
        <w:t xml:space="preserve">    Площ на имоти, ползвани на правно основание: 158.101 дка</w:t>
      </w:r>
    </w:p>
    <w:p w:rsidR="00F6558E" w:rsidRPr="00002A8A" w:rsidRDefault="00F6558E" w:rsidP="0035163E">
      <w:pPr>
        <w:ind w:right="-157"/>
        <w:jc w:val="both"/>
      </w:pPr>
      <w:r w:rsidRPr="00002A8A">
        <w:t xml:space="preserve">    Площ на имоти, ползвани на основание на чл. 37в, ал. 3, т. 2 от ЗСПЗЗ: 1.192 дка</w:t>
      </w:r>
    </w:p>
    <w:p w:rsidR="00F6558E" w:rsidRPr="0035163E" w:rsidRDefault="00F6558E" w:rsidP="0035163E">
      <w:pPr>
        <w:ind w:right="-157"/>
        <w:jc w:val="both"/>
        <w:rPr>
          <w:b/>
          <w:bCs/>
        </w:rPr>
      </w:pPr>
      <w:r w:rsidRPr="00002A8A">
        <w:t xml:space="preserve">    Разпределени масиви (по номера), съгласно проекта:33, 77, 32</w:t>
      </w:r>
      <w:r w:rsidRPr="0035163E">
        <w:rPr>
          <w:b/>
          <w:bCs/>
        </w:rPr>
        <w:t>, общо площ: 159.293 дка</w:t>
      </w:r>
    </w:p>
    <w:p w:rsidR="00F6558E" w:rsidRPr="0035163E" w:rsidRDefault="00F6558E" w:rsidP="0035163E">
      <w:pPr>
        <w:ind w:right="-157"/>
        <w:jc w:val="both"/>
        <w:rPr>
          <w:b/>
          <w:bCs/>
        </w:rPr>
      </w:pPr>
      <w:r w:rsidRPr="0035163E">
        <w:rPr>
          <w:b/>
          <w:bCs/>
        </w:rPr>
        <w:t xml:space="preserve">  14. КРАСЕН ГЕОРГИЕВ МИТЕВ</w:t>
      </w:r>
    </w:p>
    <w:p w:rsidR="00F6558E" w:rsidRPr="00002A8A" w:rsidRDefault="00F6558E" w:rsidP="0035163E">
      <w:pPr>
        <w:ind w:right="-157"/>
        <w:jc w:val="both"/>
      </w:pPr>
      <w:r w:rsidRPr="00002A8A">
        <w:t xml:space="preserve">    Площ на имоти, ползвани на правно основание: 6.632 дка</w:t>
      </w:r>
    </w:p>
    <w:p w:rsidR="00F6558E" w:rsidRPr="00002A8A" w:rsidRDefault="00F6558E" w:rsidP="0035163E">
      <w:pPr>
        <w:ind w:right="-157"/>
        <w:jc w:val="both"/>
      </w:pPr>
      <w:r w:rsidRPr="00002A8A">
        <w:t xml:space="preserve">    Площ на имоти, ползвани на основание на чл. 37в, ал. 3, т. 2 от ЗСПЗЗ: 0.000 дка</w:t>
      </w:r>
    </w:p>
    <w:p w:rsidR="00F6558E" w:rsidRPr="0035163E" w:rsidRDefault="00F6558E" w:rsidP="0035163E">
      <w:pPr>
        <w:ind w:right="-157"/>
        <w:jc w:val="both"/>
        <w:rPr>
          <w:b/>
          <w:bCs/>
        </w:rPr>
      </w:pPr>
      <w:r w:rsidRPr="00002A8A">
        <w:t xml:space="preserve">    Разпределени масиви (по номера), съгласно проекта:34, </w:t>
      </w:r>
      <w:r w:rsidRPr="0035163E">
        <w:rPr>
          <w:b/>
          <w:bCs/>
        </w:rPr>
        <w:t>общо площ: 6.632 дка</w:t>
      </w:r>
    </w:p>
    <w:p w:rsidR="00F6558E" w:rsidRPr="0035163E" w:rsidRDefault="00F6558E" w:rsidP="0035163E">
      <w:pPr>
        <w:ind w:right="-157"/>
        <w:jc w:val="both"/>
        <w:rPr>
          <w:b/>
          <w:bCs/>
        </w:rPr>
      </w:pPr>
      <w:r w:rsidRPr="0035163E">
        <w:rPr>
          <w:b/>
          <w:bCs/>
        </w:rPr>
        <w:t xml:space="preserve">  15. МАРГАРИТА ИВАНОВА ЙОРДАНОВА</w:t>
      </w:r>
    </w:p>
    <w:p w:rsidR="00F6558E" w:rsidRPr="00002A8A" w:rsidRDefault="00F6558E" w:rsidP="0035163E">
      <w:pPr>
        <w:ind w:right="-157"/>
        <w:jc w:val="both"/>
      </w:pPr>
      <w:r w:rsidRPr="00002A8A">
        <w:t xml:space="preserve">    Площ на имоти, ползвани на правно основание: 12.943 дка</w:t>
      </w:r>
    </w:p>
    <w:p w:rsidR="00F6558E" w:rsidRPr="00002A8A" w:rsidRDefault="00F6558E" w:rsidP="0035163E">
      <w:pPr>
        <w:ind w:right="-157"/>
        <w:jc w:val="both"/>
      </w:pPr>
      <w:r w:rsidRPr="00002A8A">
        <w:t xml:space="preserve">    Площ на имоти, ползвани на основание на чл. 37в, ал. 3, т. 2 от ЗСПЗЗ: 0.000 дка</w:t>
      </w:r>
    </w:p>
    <w:p w:rsidR="00F6558E" w:rsidRPr="0035163E" w:rsidRDefault="00F6558E" w:rsidP="0035163E">
      <w:pPr>
        <w:ind w:right="-157"/>
        <w:jc w:val="both"/>
        <w:rPr>
          <w:b/>
          <w:bCs/>
        </w:rPr>
      </w:pPr>
      <w:r w:rsidRPr="00002A8A">
        <w:t xml:space="preserve">    Разпределени масиви (по номера), съгласно проекта:35, </w:t>
      </w:r>
      <w:r w:rsidRPr="0035163E">
        <w:rPr>
          <w:b/>
          <w:bCs/>
        </w:rPr>
        <w:t>общо площ: 12.943 дка</w:t>
      </w:r>
    </w:p>
    <w:p w:rsidR="00F6558E" w:rsidRPr="0035163E" w:rsidRDefault="00F6558E" w:rsidP="0035163E">
      <w:pPr>
        <w:ind w:right="-157"/>
        <w:jc w:val="both"/>
        <w:rPr>
          <w:b/>
          <w:bCs/>
        </w:rPr>
      </w:pPr>
      <w:r w:rsidRPr="0035163E">
        <w:rPr>
          <w:b/>
          <w:bCs/>
        </w:rPr>
        <w:t xml:space="preserve">  16. НИК АГРО-79ЕООД</w:t>
      </w:r>
    </w:p>
    <w:p w:rsidR="00F6558E" w:rsidRPr="00002A8A" w:rsidRDefault="00F6558E" w:rsidP="0035163E">
      <w:pPr>
        <w:ind w:right="-157"/>
        <w:jc w:val="both"/>
      </w:pPr>
      <w:r>
        <w:t xml:space="preserve">  </w:t>
      </w:r>
      <w:r w:rsidRPr="00002A8A">
        <w:t xml:space="preserve"> Площ на имоти, ползвани на правно основание: 30.985 дка</w:t>
      </w:r>
    </w:p>
    <w:p w:rsidR="00F6558E" w:rsidRPr="00002A8A" w:rsidRDefault="00F6558E" w:rsidP="0035163E">
      <w:pPr>
        <w:ind w:right="-157"/>
        <w:jc w:val="both"/>
      </w:pPr>
      <w:r w:rsidRPr="00002A8A">
        <w:t xml:space="preserve">    Площ на имоти, ползвани на основание на чл. 37в, ал. 3, т. 2 от ЗСПЗЗ: 0.305 дка</w:t>
      </w:r>
    </w:p>
    <w:p w:rsidR="00F6558E" w:rsidRPr="0035163E" w:rsidRDefault="00F6558E" w:rsidP="0035163E">
      <w:pPr>
        <w:ind w:right="-157"/>
        <w:jc w:val="both"/>
        <w:rPr>
          <w:b/>
          <w:bCs/>
        </w:rPr>
      </w:pPr>
      <w:r w:rsidRPr="00002A8A">
        <w:t xml:space="preserve">    Разпределени масиви (по номера), съгласно проекта:36, </w:t>
      </w:r>
      <w:r w:rsidRPr="0035163E">
        <w:rPr>
          <w:b/>
          <w:bCs/>
        </w:rPr>
        <w:t>общо площ: 31.290 дка</w:t>
      </w:r>
    </w:p>
    <w:p w:rsidR="00F6558E" w:rsidRPr="0035163E" w:rsidRDefault="00F6558E" w:rsidP="0035163E">
      <w:pPr>
        <w:ind w:right="-157"/>
        <w:jc w:val="both"/>
        <w:rPr>
          <w:b/>
          <w:bCs/>
        </w:rPr>
      </w:pPr>
      <w:r w:rsidRPr="0035163E">
        <w:rPr>
          <w:b/>
          <w:bCs/>
        </w:rPr>
        <w:t xml:space="preserve">  17. НИКОЛАЙ ТОДОРОВ НИКОЛОВ</w:t>
      </w:r>
    </w:p>
    <w:p w:rsidR="00F6558E" w:rsidRPr="00002A8A" w:rsidRDefault="00F6558E" w:rsidP="0035163E">
      <w:pPr>
        <w:ind w:right="-157"/>
        <w:jc w:val="both"/>
      </w:pPr>
      <w:r w:rsidRPr="00002A8A">
        <w:t xml:space="preserve">    Площ на имоти, ползвани на правно основание: 17.058 дка</w:t>
      </w:r>
    </w:p>
    <w:p w:rsidR="00F6558E" w:rsidRPr="00002A8A" w:rsidRDefault="00F6558E" w:rsidP="0035163E">
      <w:pPr>
        <w:ind w:right="-157"/>
        <w:jc w:val="both"/>
      </w:pPr>
      <w:r w:rsidRPr="00002A8A">
        <w:t xml:space="preserve">    Площ на имоти, ползвани на основание на чл. 37в, ал. 3, т. 2 от ЗСПЗЗ: 0.000 дка</w:t>
      </w:r>
    </w:p>
    <w:p w:rsidR="00F6558E" w:rsidRPr="0035163E" w:rsidRDefault="00F6558E" w:rsidP="0035163E">
      <w:pPr>
        <w:ind w:right="-157"/>
        <w:jc w:val="both"/>
        <w:rPr>
          <w:b/>
          <w:bCs/>
        </w:rPr>
      </w:pPr>
      <w:r w:rsidRPr="00002A8A">
        <w:t xml:space="preserve">    Разпределени масиви (по номера), съгласно проекта:37, </w:t>
      </w:r>
      <w:r w:rsidRPr="0035163E">
        <w:rPr>
          <w:b/>
          <w:bCs/>
        </w:rPr>
        <w:t>общо площ: 17.058 дка</w:t>
      </w:r>
    </w:p>
    <w:p w:rsidR="00F6558E" w:rsidRPr="0035163E" w:rsidRDefault="00F6558E" w:rsidP="0035163E">
      <w:pPr>
        <w:ind w:right="-157"/>
        <w:jc w:val="both"/>
        <w:rPr>
          <w:b/>
          <w:bCs/>
        </w:rPr>
      </w:pPr>
      <w:r w:rsidRPr="0035163E">
        <w:rPr>
          <w:b/>
          <w:bCs/>
        </w:rPr>
        <w:t xml:space="preserve">  18. ОЛ СИЙЗЪНС ЛЕЙК БАТАК ЕООД</w:t>
      </w:r>
    </w:p>
    <w:p w:rsidR="00F6558E" w:rsidRPr="00002A8A" w:rsidRDefault="00F6558E" w:rsidP="0035163E">
      <w:pPr>
        <w:ind w:right="-157"/>
        <w:jc w:val="both"/>
      </w:pPr>
      <w:r w:rsidRPr="00002A8A">
        <w:t xml:space="preserve">    Площ на имоти, ползвани на правно основание: 16.986 дка</w:t>
      </w:r>
    </w:p>
    <w:p w:rsidR="00F6558E" w:rsidRPr="00002A8A" w:rsidRDefault="00F6558E" w:rsidP="0035163E">
      <w:pPr>
        <w:ind w:right="-157"/>
        <w:jc w:val="both"/>
      </w:pPr>
      <w:r w:rsidRPr="00002A8A">
        <w:t xml:space="preserve">    Площ на имоти, ползвани на основание на чл. 37в, ал. 3, т. 2 от ЗСПЗЗ: 0.000 дка</w:t>
      </w:r>
    </w:p>
    <w:p w:rsidR="00F6558E" w:rsidRPr="0035163E" w:rsidRDefault="00F6558E" w:rsidP="0035163E">
      <w:pPr>
        <w:ind w:right="-157"/>
        <w:jc w:val="both"/>
        <w:rPr>
          <w:b/>
          <w:bCs/>
        </w:rPr>
      </w:pPr>
      <w:r>
        <w:t xml:space="preserve">     Р</w:t>
      </w:r>
      <w:r w:rsidRPr="00002A8A">
        <w:t xml:space="preserve">азпределени масиви (по номера), съгласно проекта:46, </w:t>
      </w:r>
      <w:r w:rsidRPr="0035163E">
        <w:rPr>
          <w:b/>
          <w:bCs/>
        </w:rPr>
        <w:t>общо площ: 16.986 дка</w:t>
      </w:r>
    </w:p>
    <w:p w:rsidR="00F6558E" w:rsidRPr="0035163E" w:rsidRDefault="00F6558E" w:rsidP="0035163E">
      <w:pPr>
        <w:ind w:right="-157"/>
        <w:jc w:val="both"/>
        <w:rPr>
          <w:b/>
          <w:bCs/>
        </w:rPr>
      </w:pPr>
      <w:r w:rsidRPr="0035163E">
        <w:rPr>
          <w:b/>
          <w:bCs/>
        </w:rPr>
        <w:t xml:space="preserve">  19. РОСЕН ЖЕЛЯЗКОВ ХРИСТОВ</w:t>
      </w:r>
    </w:p>
    <w:p w:rsidR="00F6558E" w:rsidRPr="00002A8A" w:rsidRDefault="00F6558E" w:rsidP="0035163E">
      <w:pPr>
        <w:ind w:right="-157"/>
        <w:jc w:val="both"/>
      </w:pPr>
      <w:r w:rsidRPr="00002A8A">
        <w:t xml:space="preserve">    Площ на имоти, ползвани на правно основание: 71.076 дка</w:t>
      </w:r>
    </w:p>
    <w:p w:rsidR="00F6558E" w:rsidRPr="00002A8A" w:rsidRDefault="00F6558E" w:rsidP="0035163E">
      <w:pPr>
        <w:ind w:right="-157"/>
        <w:jc w:val="both"/>
      </w:pPr>
      <w:r w:rsidRPr="00002A8A">
        <w:t xml:space="preserve">    Площ на имоти, ползвани на основание на чл. 37в, ал. 3, т. 2 от ЗСПЗЗ: 5.216 дка</w:t>
      </w:r>
    </w:p>
    <w:p w:rsidR="00F6558E" w:rsidRPr="00002A8A" w:rsidRDefault="00F6558E" w:rsidP="0035163E">
      <w:pPr>
        <w:ind w:right="-157"/>
        <w:jc w:val="both"/>
      </w:pPr>
      <w:r w:rsidRPr="00002A8A">
        <w:t xml:space="preserve">    Разпределени масиви (по номера), съгласно проекта:63, 42, 60, </w:t>
      </w:r>
      <w:r w:rsidRPr="0035163E">
        <w:rPr>
          <w:b/>
          <w:bCs/>
        </w:rPr>
        <w:t>общо площ:</w:t>
      </w:r>
      <w:r>
        <w:rPr>
          <w:b/>
          <w:bCs/>
        </w:rPr>
        <w:t>76.292 дка</w:t>
      </w:r>
    </w:p>
    <w:p w:rsidR="00F6558E" w:rsidRDefault="00F6558E" w:rsidP="00295A3F">
      <w:pPr>
        <w:ind w:right="-157" w:firstLine="720"/>
        <w:jc w:val="both"/>
      </w:pPr>
    </w:p>
    <w:p w:rsidR="00F6558E" w:rsidRDefault="00F6558E" w:rsidP="00295A3F">
      <w:pPr>
        <w:ind w:right="-157" w:firstLine="720"/>
        <w:jc w:val="both"/>
      </w:pPr>
    </w:p>
    <w:p w:rsidR="00F6558E" w:rsidRDefault="00F6558E" w:rsidP="00295A3F">
      <w:pPr>
        <w:ind w:right="-157" w:firstLine="720"/>
        <w:jc w:val="both"/>
      </w:pPr>
    </w:p>
    <w:p w:rsidR="00F6558E" w:rsidRDefault="00F6558E" w:rsidP="00295A3F">
      <w:pPr>
        <w:ind w:right="-157" w:firstLine="720"/>
        <w:jc w:val="both"/>
      </w:pPr>
    </w:p>
    <w:p w:rsidR="00F6558E" w:rsidRDefault="00F6558E" w:rsidP="0091324A">
      <w:pPr>
        <w:widowControl w:val="0"/>
        <w:autoSpaceDE w:val="0"/>
        <w:autoSpaceDN w:val="0"/>
        <w:adjustRightInd w:val="0"/>
        <w:spacing w:line="256" w:lineRule="atLeast"/>
        <w:ind w:left="-709"/>
        <w:jc w:val="center"/>
      </w:pPr>
      <w:r>
        <w:rPr>
          <w:b/>
          <w:bCs/>
        </w:rPr>
        <w:t xml:space="preserve">Масиви за ползване на земеделски земи </w:t>
      </w:r>
    </w:p>
    <w:p w:rsidR="00F6558E" w:rsidRDefault="00F6558E" w:rsidP="00295A3F">
      <w:pPr>
        <w:widowControl w:val="0"/>
        <w:autoSpaceDE w:val="0"/>
        <w:autoSpaceDN w:val="0"/>
        <w:adjustRightInd w:val="0"/>
        <w:spacing w:line="256" w:lineRule="atLeast"/>
        <w:jc w:val="center"/>
      </w:pPr>
      <w:r>
        <w:rPr>
          <w:b/>
          <w:bCs/>
        </w:rPr>
        <w:t>за стопанската 2019/2020 година</w:t>
      </w:r>
    </w:p>
    <w:p w:rsidR="00F6558E" w:rsidRDefault="00F6558E" w:rsidP="00295A3F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>
        <w:rPr>
          <w:b/>
          <w:bCs/>
        </w:rPr>
        <w:t>за землището на с. Петров дол, ЕКАТТЕ 56143, община Провадия, област Варна.</w:t>
      </w:r>
    </w:p>
    <w:p w:rsidR="00F6558E" w:rsidRDefault="00F6558E" w:rsidP="00295A3F">
      <w:pPr>
        <w:widowControl w:val="0"/>
        <w:autoSpaceDE w:val="0"/>
        <w:autoSpaceDN w:val="0"/>
        <w:adjustRightInd w:val="0"/>
        <w:spacing w:line="256" w:lineRule="atLeast"/>
        <w:rPr>
          <w:b/>
          <w:bCs/>
        </w:rPr>
      </w:pPr>
      <w:r>
        <w:rPr>
          <w:b/>
          <w:bCs/>
        </w:rPr>
        <w:t xml:space="preserve"> </w:t>
      </w:r>
    </w:p>
    <w:p w:rsidR="00F6558E" w:rsidRPr="00183711" w:rsidRDefault="00F6558E" w:rsidP="00183711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bg-BG"/>
        </w:rPr>
      </w:pPr>
    </w:p>
    <w:tbl>
      <w:tblPr>
        <w:tblW w:w="9215" w:type="dxa"/>
        <w:tblInd w:w="-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9"/>
        <w:gridCol w:w="624"/>
        <w:gridCol w:w="850"/>
        <w:gridCol w:w="937"/>
        <w:gridCol w:w="991"/>
        <w:gridCol w:w="993"/>
        <w:gridCol w:w="1701"/>
      </w:tblGrid>
      <w:tr w:rsidR="00F6558E" w:rsidRPr="001C0AF7">
        <w:trPr>
          <w:cantSplit/>
          <w:trHeight w:val="227"/>
        </w:trPr>
        <w:tc>
          <w:tcPr>
            <w:tcW w:w="31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E85F2E" w:rsidRDefault="00F6558E" w:rsidP="001C0AF7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E85F2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E85F2E" w:rsidRDefault="00F6558E" w:rsidP="001C0AF7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E85F2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Масив №</w:t>
            </w:r>
          </w:p>
        </w:tc>
        <w:tc>
          <w:tcPr>
            <w:tcW w:w="1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E85F2E" w:rsidRDefault="00F6558E" w:rsidP="001C0AF7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E85F2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Имот с регистрирано правно основание</w:t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E85F2E" w:rsidRDefault="00F6558E" w:rsidP="001C0AF7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E85F2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Имот по чл. 37в, ал. 3, т. 2 от ЗСПЗЗ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E85F2E" w:rsidRDefault="00F6558E" w:rsidP="001C0AF7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E85F2E" w:rsidRDefault="00F6558E" w:rsidP="001C0AF7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E85F2E" w:rsidRDefault="00F6558E" w:rsidP="001C0AF7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E85F2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E85F2E" w:rsidRDefault="00F6558E" w:rsidP="001C0AF7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E85F2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E85F2E" w:rsidRDefault="00F6558E" w:rsidP="001C0AF7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E85F2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E85F2E" w:rsidRDefault="00F6558E" w:rsidP="001C0AF7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E85F2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E85F2E" w:rsidRDefault="00F6558E" w:rsidP="001C0AF7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E85F2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Дължимо рентно плащане в лв.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19.410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14.859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13.531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10.281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9.255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8.558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5.195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5.132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0.110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11.663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10.895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10.631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8.992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8.846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8.195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7.716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6.895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6.751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6.671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6.359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5.786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5.520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5.495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5.102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0.847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0.695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0.241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8.742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5.313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2.799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 ОВЕЧ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0.798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242.513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0.00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"ГОЛЯМАТА КАНАРА"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3.687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"ГОЛЯМАТА КАНАРА"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"ГОЛЯМАТА КАНАРА"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"ГОЛЯМАТА КАНАРА"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2.515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"ГОЛЯМАТА КАНАРА"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"ГОЛЯМАТА КАНАРА"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4.308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21.047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0.00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"МАРЦИАНА-АГРО"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19.274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"МАРЦИАНА-АГРО"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9.590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"МАРЦИАНА-АГРО"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"МАРЦИАНА-АГРО"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8.025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"МАРЦИАНА-АГРО"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7.915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"МАРЦИАНА-АГРО"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6.163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"МАРЦИАНА-АГРО"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"МАРЦИАНА-АГРО"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"МАРЦИАНА-АГРО"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"МАРЦИАНА-АГРО"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4.579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"МАРЦИАНА-АГРО"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4.522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"МАРЦИАНА-АГРО"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"МАРЦИАНА-АГРО"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2.634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"МАРЦИАНА-АГРО"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2.033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"МАРЦИАНА-АГРО"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0.697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94.054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0.00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13.382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11.352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9.642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9.641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8.468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6.197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5.329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5.052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4.918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3.806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3.773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3.560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3.085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15.754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9.887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9.833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6.346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6.267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6.228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5.407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4.638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2.144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0.086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4.638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2.637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2.360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16.910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13.079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10.483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8.352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8.095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6.647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6.208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4.085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4.019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3.978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3.664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3.169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2.772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2.757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2.695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2.651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2.512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2.264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1.158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13.202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13.057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11.800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10.706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6.776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257.48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5.456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4.865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4.743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4.647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4.619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4.296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163.25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4.006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3.965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3.812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3.722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3.403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3.298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3.290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3.238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3.103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2.879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2.879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2.461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15.726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11.278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7.438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6.268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6.267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6.245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5.261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5.171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4.773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2.599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2.553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1.109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0.790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18.558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17.049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12.482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12.327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10.272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10.264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9.993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9.745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8.871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7.281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6.163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5.973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10.478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5.550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5.194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3.560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0.515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0.466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0.168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6.786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6.670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6.588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2.746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14.202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7.429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6.541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5.919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5.753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5.303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0.958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0.753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0.304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7.491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4.989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4.664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4.473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3.214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3.177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3.024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2.552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2.532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2.092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1.630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1.461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0.799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30.37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0.595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0.178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20.065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16.478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12.189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10.741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9.941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9.333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9.201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8.411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7.377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3.838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3.530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3.363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2.139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1.213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0.450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10.608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10.011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9.992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9.879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9.807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6.760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0.533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9.137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6.021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5.584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5.468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5.094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4.213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4.179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4.141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3.877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3.656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2.816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1.875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1.824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1.756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66.74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0.660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9.083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8.944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8.463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8.434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8.091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7.916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7.428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7.404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7.389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7.159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6.891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6.411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4.924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4.807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2.393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1.993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11.595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10.152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5.307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4.981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4.607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2.637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"СКАЙ-К"АД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0.293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1450.425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13.627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517.83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4.777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4.730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4.677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3.860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3.768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3.742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2.258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1.681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1.608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1.478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1.369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1.350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1.326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26.686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10.443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9.862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9.333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8.491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8.286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8.243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7.795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7.789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7.715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7.419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7.283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7.259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7.224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7.055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6.942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5.731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5.347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5.312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4.820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4.820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4.377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4.117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3.637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3.179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18.207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17.392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16.416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16.037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14.964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14.959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14.606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14.476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13.685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13.619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12.790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12.468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12.062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11.992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10.352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9.880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9.798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9.721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9.720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9.592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9.354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9.209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9.062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8.914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8.333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8.197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8.175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8.040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7.898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7.858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7.571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7.554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7.482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7.408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7.394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7.018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6.765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6.677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6.612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6.505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6.469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6.452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6.336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6.267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5.755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5.545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5.471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5.216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5.014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5.004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4.585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3.836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3.700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3.658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3.235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3.235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2.878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2.237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1.633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1.627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1.382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1.324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1.187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1.037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13.401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12.286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11.836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11.384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11.088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10.317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9.992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9.520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6.715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5.765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5.601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5.564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5.183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3.838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2.877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2.843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2.759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1.598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1.054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0.916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0.511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0.293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0.149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0.102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12.853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11.859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11.814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11.667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11.151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10.608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10.429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10.068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5.745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0.107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4.515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3.130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2.526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0.053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16.439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13.837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9.193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8.517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5.831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5.768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5.515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5.129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4.819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3.543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3.347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2.145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2.058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1.476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1.404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1.372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0.629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15.237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8.992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8.964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7.673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7.476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6.550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6.523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6.217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6.116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5.094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4.835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2.704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1.751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19.108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18.984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17.987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15.936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14.813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12.940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10.392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10.331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9.991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8.533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7.346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7.322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7.321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7.137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6.918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6.530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6.503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5.844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5.677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5.054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4.729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2.555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0.851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32.33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0.610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23.17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0.350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13.29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0.286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10.88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9.731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9.131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5.901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5.752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218.56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2.908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1.990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17.982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16.585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14.985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14.956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14.097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13.429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12.959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12.771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11.490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11.466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11.338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10.607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10.549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10.360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9.989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9.889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9.787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9.653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9.643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9.640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9.578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9.285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9.168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8.516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8.292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8.052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7.903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7.868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7.130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7.130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6.915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6.897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6.706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6.372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6.170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6.047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5.785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5.571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5.523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5.362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198.14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4.947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4.918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4.836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4.822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4.819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4.369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4.347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4.138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4.137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4.132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3.955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3.900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3.886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3.412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3.153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2.947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111.97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2.312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8.523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6.942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6.869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6.564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6.553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5.864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4.817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4.334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3.838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3.400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3.328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3.128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2.878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2.316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1.734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1.699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16.471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12.632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12.056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11.581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11.281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10.454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10.325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10.166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10.087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9.927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9.684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9.364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9.065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9.040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8.993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8.638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8.448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8.329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8.195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8.192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7.731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7.582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7.579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7.375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6.965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6.857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6.810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6.716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6.521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6.490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6.451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6.268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6.136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6.010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5.878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5.605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5.179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5.048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5.026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4.809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4.638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3.761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3.607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3.442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3.306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2.860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2.795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2.779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0.193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7.768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6.642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3.683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2.878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0.931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20.344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19.880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14.914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14.463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14.394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13.429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13.376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13.084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12.987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12.944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12.182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10.792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10.605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10.448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10.410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10.297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9.888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9.644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9.330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9.280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8.993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8.632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7.254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7.195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7.080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6.443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6.234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6.200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5.713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5.645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5.479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208.20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4.985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4.941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4.670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4.311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4.169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3.547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3.227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3.011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2.655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15.006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10.866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10.818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9.757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9.627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9.591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9.490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9.431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9.366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9.362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9.271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9.228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8.753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8.620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7.955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7.857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7.791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7.748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7.354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6.526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6.466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6.409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5.924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5.903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5.724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5.679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5.583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5.355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5.084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4.985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4.777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4.742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4.734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4.644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4.544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4.141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3.934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3.916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3.916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3.890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3.819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3.712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3.708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3.443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3.408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3.351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3.181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3.078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"ТОНИ-М"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2.878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4117.154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21,488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816,54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7.523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6.826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4.728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4.560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4.149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4.121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4.078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144.20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3.460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3.358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3.358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3.214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3.034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2.518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2.489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2.020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2.009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1.584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1.367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БАЛЕВИ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0.376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D42B2E">
            <w:pPr>
              <w:rPr>
                <w:rFonts w:ascii="Arial" w:hAnsi="Arial" w:cs="Arial"/>
                <w:sz w:val="18"/>
                <w:szCs w:val="18"/>
              </w:rPr>
            </w:pPr>
            <w:r w:rsidRPr="001C0AF7">
              <w:rPr>
                <w:rFonts w:ascii="Arial" w:hAnsi="Arial" w:cs="Arial"/>
                <w:sz w:val="18"/>
                <w:szCs w:val="18"/>
              </w:rPr>
              <w:t>91,551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D42B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D42B2E">
            <w:pPr>
              <w:rPr>
                <w:rFonts w:ascii="Arial" w:hAnsi="Arial" w:cs="Arial"/>
                <w:sz w:val="18"/>
                <w:szCs w:val="18"/>
              </w:rPr>
            </w:pPr>
            <w:r w:rsidRPr="001C0AF7">
              <w:rPr>
                <w:rFonts w:ascii="Arial" w:hAnsi="Arial" w:cs="Arial"/>
                <w:sz w:val="18"/>
                <w:szCs w:val="18"/>
              </w:rPr>
              <w:t>3,795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D42B2E">
            <w:pPr>
              <w:rPr>
                <w:rFonts w:ascii="Arial" w:hAnsi="Arial" w:cs="Arial"/>
                <w:sz w:val="18"/>
                <w:szCs w:val="18"/>
              </w:rPr>
            </w:pPr>
            <w:r w:rsidRPr="001C0AF7">
              <w:rPr>
                <w:rFonts w:ascii="Arial" w:hAnsi="Arial" w:cs="Arial"/>
                <w:sz w:val="18"/>
                <w:szCs w:val="18"/>
              </w:rPr>
              <w:t>144,2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ВИШИ ФАРМ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1.617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ВИШИ ФАРМ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1.504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0.00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6.524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5.816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3.322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3.073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2.771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2.266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2.017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9.074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7.617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5.365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3.222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122.42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2.969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2.507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1.376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73.446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3.222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122.42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КУРТЕВ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11.872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КУРТЕВ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11.795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КУРТЕВ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10.549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КУРТЕВ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КУРТЕВ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3.645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КУРТЕВ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3.077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116.93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ГЕОРГИ КУРТЕВ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45.220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3.077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116.93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8.589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7.669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6.458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6.415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5.495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4.247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3.262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7.192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7.119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6.840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6.973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6.706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5.229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5.108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4.585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4.209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159.94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3.705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3.687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3.283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2.445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2.440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1.698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"ТОНИЛИЙ - АНТОН ДИМИТРОВ"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0.415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144.636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4.209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159.94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21.953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21.784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21.338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19.986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10.480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9.458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8.993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8.937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7.516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6.077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4.198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3.732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2.838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2.506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12.511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11.572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8.935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8.695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8.642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8.425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7.990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6.690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6.046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5.495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4.820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3.355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2.977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2.901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18.979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11.673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9.563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6.986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6.715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6.198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5.113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5.098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4.634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4.442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4.051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3.633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9.594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364.58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9.014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8.143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</w:t>
            </w:r>
            <w:r>
              <w:rPr>
                <w:rFonts w:ascii="Arial" w:hAnsi="Arial" w:cs="Arial"/>
                <w:sz w:val="18"/>
                <w:szCs w:val="18"/>
                <w:lang w:eastAsia="bg-BG"/>
              </w:rPr>
              <w:t xml:space="preserve"> </w:t>
            </w: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6.887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5.803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5.271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5.172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4.661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4.290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4.006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3.656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107.03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1.284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0.857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0.484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12.108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9.772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9.696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9.371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9.365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8.719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8.332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6.952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АГРОШАНС-53-ИЛИЯ ВЪЛЧАНОВ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2.428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611.504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12.411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471.61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6.609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4.842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3.738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74.163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3.229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2.694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2.212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0.962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74.662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0.111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4.21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74.161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0.70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13.323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11.989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10.741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9.409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9.219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8.993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8.479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8.399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7.201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6.551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6.217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6.175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5.973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5.824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5.446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4.718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4.700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4.480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170.24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4.403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4.245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3.824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3.820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3.520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3.189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1.076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0.339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16.861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16.181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9.812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9.158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8.891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8.025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4.558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4.532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0.248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0.136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24.562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18.267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17.851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17.423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16.866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16.515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14.944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14.867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14.813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14.150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11.679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10.991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10.319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9.695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9.645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9.592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9.590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9.013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8.781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8.755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8.576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8.562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8.438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8.388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8.387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8.346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8.089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7.876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7.869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7.782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7.318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6.412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6.145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6.145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5.709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5.660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5.497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4.125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156.76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3.370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3.358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3.348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3.347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3.066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3.066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1.802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1.580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16.754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15.287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14.859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13.873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13.145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12.941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9.992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9.582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9.401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9.317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8.837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8.775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8.635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8.424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7.338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6.924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6.919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6.330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5.930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5.618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5.564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4.819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4.317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4.316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4.300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3.836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20.136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19.902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17.356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15.186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12.932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12.034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11.132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10.693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10.083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9.993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9.875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9.726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9.364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8.558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8.491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7.710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7.377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7.041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6.453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6.382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6.342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5.197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4.908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4.753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4.617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3.868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3.481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132.28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1.268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7.424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7.365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7.065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6.313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6.199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14.888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14.717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14.717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14.100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12.626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10.767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9.991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9.592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364.51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8.691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8.543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8.197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8.105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8.093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7.929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7.811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7.807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7.678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7.139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7.041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6.594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6.541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6.333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6.268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6.090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5.835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5.550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5.033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4.809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4.317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3.669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3.651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3.542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3.338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3.124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3.112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118.24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1.286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48.87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0.671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25.51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10.129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9.992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8.331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8.100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7.225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6.711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5.435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4.668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4.352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4.134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3.341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0.506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22.893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9.741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9.681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7.540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6.969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6.460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6.451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6.076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4.918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4.709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4.364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4.364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3.767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3.018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2.955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14.705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13.839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13.691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13.201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11.799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11.415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11.152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10.387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9.992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9.927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9.750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9.718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9.572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9.473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9.430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9.420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9.273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9.203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8.791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8.688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8.483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8.346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8.013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7.966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7.825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7.755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7.714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7.644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7.294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7.094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6.713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6.514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6.478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5.885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5.847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5.507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5.348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5.261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4.807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4.767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4.748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4.700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4.662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4.651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4.643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4.643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4.641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4.612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3.862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3.841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3.604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2.978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1.360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1.359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1.272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1.157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10.910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8.951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5.114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3.089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2.332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0.786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0.785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0.550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15.348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14.987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10.443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9.868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7.668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291.39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6.700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3.738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3.570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3.381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1.914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25.213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5.149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3.857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146.58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2.809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33.973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19.863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18.763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16.712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16.289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15.722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15.487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14.674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13.523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12.384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11.956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9.992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9.788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9.633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9.297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9.212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8.897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7.376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7.037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6.418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6.110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5.855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5.809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5.755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5.724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5.685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5.183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5.032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2.723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1.003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0.345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24.106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16.805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14.315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12.167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11.440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11.136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10.691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10.375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9.080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9.002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8.993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8.992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8.992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8.689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8.604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8.565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8.402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8.197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7.881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7.806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7.760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7.344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7.233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7.232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7.036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6.790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1B6780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41.236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1B6780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6.322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6.162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5.971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5.754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5.583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5.403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5.306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5.208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4.915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4.479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4.390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4.153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4.056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154.12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3.917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3.731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3.334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3.210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3.155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2.820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2.782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0.964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12.168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10.170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8.760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8.582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8.327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6.916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6.326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5.865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5.849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5.647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5.371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4.947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4.888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3.855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3.560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27.271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7.373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5.785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219.82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4.929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3.239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3.071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1.920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15.987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13.814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13.210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9.993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9.705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9.159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9.159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5.114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5.051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4.629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4.162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3.240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2.655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5.779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2.932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2.931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2.311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2.025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0.412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30.736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28.203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23.981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19.101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16.195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13.784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12.992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12.990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10.793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4.791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3.761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3.358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26.769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22.896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19.853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754.42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19.288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19.230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18.194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17.934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17.314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16.875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15.296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14.988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14.737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12.811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10.981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10.963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9.547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8.893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7.921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7.623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7.335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7.148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6.899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6.095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5.352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5.350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3.620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2.877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2.869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1.917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11.846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10.407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7.808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7.140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3.226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2.979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15.985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15.332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11.570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11.349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11.326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10.802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10.802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10.306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10.127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9.070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7.736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7.375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7.101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7.028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6.962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6.903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6.244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6.229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6.208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6.109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6.095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5.781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5.580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5.496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5.377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5.193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5.177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4.512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4.436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4.059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24.39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2.414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21.484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14.187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14.121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11.312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10.990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6.478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5.986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5.908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5.637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5.299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4.071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3.997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3.735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3.498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3.361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3.183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ЕТ ЖЕЛЯЗКОВ ИНЖЕНЕРИНГ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2.882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5021.100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68.096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2587.65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9.827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7.803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6.707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6.642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6.462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5.929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4.316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4.304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1.192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45.29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14.146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9.457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6.611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4.652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2.618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6.557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6.489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6.462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6.461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5.775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4.994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4.617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4.230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3.374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ЗКПУ "ПРОВАДИЯ"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2.756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158.101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1.192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45.29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КРАСЕН ГЕОРГИЕВ МИТЕВ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3.146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КРАСЕН ГЕОРГИЕВ МИТЕВ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2.713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КРАСЕН ГЕОРГИЕВ МИТЕВ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0.476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КРАСЕН ГЕОРГИЕВ МИТЕВ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0.298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6.632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0.00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МАРГАРИТА ИВАНОВА ЙОРДАНОВА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6.848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МАРГАРИТА ИВАНОВА ЙОРДАНОВА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6.095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12.943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0.00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НИК АГРО-79ЕООД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4.643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НИК АГРО-79ЕООД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4.072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НИК АГРО-79ЕООД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3.813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НИК АГРО-79ЕООД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3.772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НИК АГРО-79ЕООД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3.592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НИК АГРО-79ЕООД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3.249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НИК АГРО-79ЕООД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НИК АГРО-79ЕООД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2.113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НИК АГРО-79ЕООД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1.331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НИК АГРО-79ЕООД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0.907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НИК АГРО-79ЕООД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0.496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НИК АГРО-79ЕООД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0.305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11.58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30.985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0.305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11.58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НИКОЛАЙ ТОДОРОВ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5.640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НИКОЛАЙ ТОДОРОВ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НИКОЛАЙ ТОДОРОВ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НИКОЛАЙ ТОДОРОВ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НИКОЛАЙ ТОДОРОВ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2.425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17.058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0.00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ОЛ СИЙЗЪНС ЛЕЙК БАТАК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10.423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ОЛ СИЙЗЪНС ЛЕЙК БАТАК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ОЛ СИЙЗЪНС ЛЕЙК БАТАК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1.287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16.986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0.00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10.482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5.619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198.20</w:t>
            </w: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1.644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9.551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5.694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5.602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3.643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3.177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0.362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0.272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4.261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3.156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2.439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1.842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1.657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1.631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1.626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1.581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1.563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1.474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1.401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1.302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РОСЕН ЖЕЛЯЗКОВ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16.93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1.097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F6558E" w:rsidRPr="001C0AF7">
        <w:trPr>
          <w:cantSplit/>
          <w:trHeight w:val="227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71.076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5.216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558E" w:rsidRPr="001C0AF7" w:rsidRDefault="00F6558E" w:rsidP="00685F34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1C0AF7">
              <w:rPr>
                <w:rFonts w:ascii="Arial" w:hAnsi="Arial" w:cs="Arial"/>
                <w:sz w:val="18"/>
                <w:szCs w:val="18"/>
                <w:lang w:eastAsia="bg-BG"/>
              </w:rPr>
              <w:t>198.20</w:t>
            </w:r>
          </w:p>
        </w:tc>
      </w:tr>
    </w:tbl>
    <w:p w:rsidR="00F6558E" w:rsidRPr="00685F34" w:rsidRDefault="00F6558E" w:rsidP="00685F34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bg-BG"/>
        </w:rPr>
      </w:pPr>
    </w:p>
    <w:p w:rsidR="00F6558E" w:rsidRDefault="00F6558E" w:rsidP="00183711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bg-BG"/>
        </w:rPr>
      </w:pPr>
    </w:p>
    <w:p w:rsidR="00F6558E" w:rsidRPr="006D6EA0" w:rsidRDefault="00F03E55" w:rsidP="00E85F2E">
      <w:pPr>
        <w:widowControl w:val="0"/>
        <w:tabs>
          <w:tab w:val="left" w:pos="9356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Разпределение на </w:t>
      </w:r>
      <w:bookmarkStart w:id="0" w:name="_GoBack"/>
      <w:bookmarkEnd w:id="0"/>
      <w:r w:rsidR="00F6558E" w:rsidRPr="006D6EA0">
        <w:rPr>
          <w:b/>
          <w:bCs/>
          <w:sz w:val="22"/>
          <w:szCs w:val="22"/>
        </w:rPr>
        <w:t xml:space="preserve"> задълженията за плащане за земите по чл. 37в, ал. 3, т. 2 от ЗСПЗЗ</w:t>
      </w:r>
    </w:p>
    <w:p w:rsidR="00F6558E" w:rsidRPr="006D6EA0" w:rsidRDefault="00F6558E" w:rsidP="00E85F2E">
      <w:pPr>
        <w:widowControl w:val="0"/>
        <w:tabs>
          <w:tab w:val="left" w:pos="9356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6D6EA0">
        <w:rPr>
          <w:b/>
          <w:bCs/>
          <w:sz w:val="22"/>
          <w:szCs w:val="22"/>
        </w:rPr>
        <w:t>за стопанската 2019/2020 година</w:t>
      </w:r>
    </w:p>
    <w:p w:rsidR="00F6558E" w:rsidRDefault="00F6558E" w:rsidP="00E85F2E">
      <w:pPr>
        <w:widowControl w:val="0"/>
        <w:tabs>
          <w:tab w:val="left" w:pos="9356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 землището на с.Петров дол</w:t>
      </w:r>
      <w:r w:rsidRPr="006D6EA0">
        <w:rPr>
          <w:b/>
          <w:bCs/>
          <w:sz w:val="22"/>
          <w:szCs w:val="22"/>
        </w:rPr>
        <w:t xml:space="preserve">, ЕКАТТЕ </w:t>
      </w:r>
      <w:r>
        <w:rPr>
          <w:b/>
          <w:bCs/>
          <w:sz w:val="22"/>
          <w:szCs w:val="22"/>
        </w:rPr>
        <w:t>56143</w:t>
      </w:r>
      <w:r w:rsidRPr="006D6EA0">
        <w:rPr>
          <w:b/>
          <w:bCs/>
          <w:sz w:val="22"/>
          <w:szCs w:val="22"/>
        </w:rPr>
        <w:t>, общ. Провадия, област Варна</w:t>
      </w:r>
    </w:p>
    <w:p w:rsidR="00F6558E" w:rsidRDefault="00F6558E" w:rsidP="00183711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bg-BG"/>
        </w:rPr>
      </w:pPr>
    </w:p>
    <w:p w:rsidR="00F6558E" w:rsidRPr="00183711" w:rsidRDefault="00F6558E" w:rsidP="00183711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bg-BG"/>
        </w:rPr>
      </w:pPr>
    </w:p>
    <w:tbl>
      <w:tblPr>
        <w:tblW w:w="1050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5"/>
        <w:gridCol w:w="745"/>
        <w:gridCol w:w="782"/>
        <w:gridCol w:w="741"/>
        <w:gridCol w:w="1003"/>
        <w:gridCol w:w="996"/>
        <w:gridCol w:w="2264"/>
        <w:gridCol w:w="2061"/>
      </w:tblGrid>
      <w:tr w:rsidR="00F6558E" w:rsidRPr="00285B6B">
        <w:trPr>
          <w:trHeight w:val="67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Ползвател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БЗЗ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№ на имот по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КК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 на имота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Ползвана площ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Дължимо рентно плащане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Собственик-име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Платец</w:t>
            </w: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"СКАЙ-К"АД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9,592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6,776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257,48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н-ци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"СКАЙ-К"АД</w:t>
            </w: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"СКАЙ-К"АД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4,296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4,296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163,25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н-ци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"СКАЙ-К"АД</w:t>
            </w: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"СКАЙ-К"АД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10.19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1,918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1,756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н-ци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"СКАЙ-К"АД</w:t>
            </w: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"СКАЙ-К"АД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9,992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0,799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30,37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"СКАЙ-К"АД</w:t>
            </w: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"ТОНИ-М" ЕООД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5,995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5,752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218,56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"СКАЙ-К"АД</w:t>
            </w: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A83983" w:rsidRDefault="00F6558E" w:rsidP="00A8398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9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общо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6509E6" w:rsidRDefault="00F6558E" w:rsidP="00A8398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0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19.379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6509E6" w:rsidRDefault="00F6558E" w:rsidP="00A8398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0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736.4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"ТОНИ-М" ЕООД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17.22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5,479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5,479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208,20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И и др.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"ТОНИ-М" ЕООД</w:t>
            </w: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"ТОНИ-М" ЕООД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38.17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5,274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5,214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198,14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"ТОНИ-М" ЕООД</w:t>
            </w:r>
          </w:p>
        </w:tc>
      </w:tr>
      <w:tr w:rsidR="00F6558E" w:rsidRPr="00285B6B">
        <w:trPr>
          <w:trHeight w:val="448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"ТОНИ-М" ЕООД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49.22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4,196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2,947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111,97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"ЧЕРНОМОРСКА ТЕХНОЛОГ.КОМПАНИЯ" АД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"СКАЙ-К"АД</w:t>
            </w: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"ТОНИ-М" ЕООД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59.15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4,908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0,851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32,33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н-ци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"ТОНИ-М" ЕООД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59.17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2,538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0,610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23,17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н-ци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"ТОНИ-М" ЕООД</w:t>
            </w: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"ТОНИ-М" ЕООД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59.6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1,712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0,350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13,29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н-ци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НИК АГРО-79ЕООД</w:t>
            </w: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"ТОНИ-М" ЕООД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59.16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2,343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0,286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D92122" w:rsidRDefault="00F6558E" w:rsidP="00D921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10,87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н-ци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ГЕОРГИ КУРТЕВ ГЕОРГИЕВ</w:t>
            </w: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A83983" w:rsidRDefault="00F6558E" w:rsidP="00A8398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9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общо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6509E6" w:rsidRDefault="00F6558E" w:rsidP="00A8398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0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15,737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D92122" w:rsidRDefault="00F6558E" w:rsidP="00D92122">
            <w:pPr>
              <w:jc w:val="right"/>
              <w:rPr>
                <w:rFonts w:ascii="Calibri" w:hAnsi="Calibri" w:cs="Calibri"/>
                <w:color w:val="000000"/>
              </w:rPr>
            </w:pPr>
            <w:r w:rsidRPr="00644491">
              <w:rPr>
                <w:rFonts w:ascii="Calibri" w:hAnsi="Calibri" w:cs="Calibri"/>
                <w:color w:val="000000"/>
                <w:sz w:val="22"/>
                <w:szCs w:val="22"/>
              </w:rPr>
              <w:t>597,97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C601CD" w:rsidRDefault="00F6558E" w:rsidP="00A8398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БАЛЕВИ АГРО ЕООД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53.6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4,987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3,795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144,20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-ци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ГЕОРГИ КУРТЕВ ГЕОРГИЕВ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A83983" w:rsidRDefault="00F6558E" w:rsidP="00A8398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9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общо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6509E6" w:rsidRDefault="00F6558E" w:rsidP="006444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3,795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A8398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02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144,20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ГЕОРГИ БИСЕРОВ ГЕОРГИЕВ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79.8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8,437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3,222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122,42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"ТОНИ-М" ЕООД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ГЕОРГИ КУРТЕВ ГЕОРГИЕВ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69.10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4,413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3,077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116,93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НЕИДЕНТИФИЦИРАН СОБСТВЕНИК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ГЕОРГИ КУРТЕВ ГЕОРГИЕВ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A83983" w:rsidRDefault="00F6558E" w:rsidP="00A8398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9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общо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10334F" w:rsidRDefault="00F6558E" w:rsidP="00A8398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33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6.299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10334F" w:rsidRDefault="00F6558E" w:rsidP="00A8398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33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239.35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"ТОНИЛИЙ - АНТОН ДИМИТРОВ"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34.16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4,211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4,209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159,94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"СКАЙ-К"АД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A83983" w:rsidRDefault="00F6558E" w:rsidP="00A8398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9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общо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10334F" w:rsidRDefault="00F6558E" w:rsidP="00A8398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33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4.209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10334F" w:rsidRDefault="00F6558E" w:rsidP="00A8398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33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159.94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АГРОШАНС-53-ИЛИЯ ВЪЛЧАНОВ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18.11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9,594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9,594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364,58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 xml:space="preserve"> и др.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"СКАЙ-К"АД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АГРОШАНС-53-ИЛИЯ ВЪЛЧАНОВ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9,592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2,817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107,03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н-ци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A83983" w:rsidRDefault="00F6558E" w:rsidP="00A8398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9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общо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6509E6" w:rsidRDefault="00F6558E" w:rsidP="001F1B5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0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12.411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6509E6" w:rsidRDefault="00F6558E" w:rsidP="00A8398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471.61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20.54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19,853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19,853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754,42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н-ци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33.17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9,592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9,592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364,51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н-ци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36.22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15,348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7,668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291,39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</w:tr>
      <w:tr w:rsidR="00F6558E" w:rsidRPr="00285B6B">
        <w:trPr>
          <w:trHeight w:val="675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50.10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5,785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5,785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219,82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"ЛАРГО ИНТЕРНАЦИОНАЛ" ООД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42.17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4,508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4,480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170,24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н-ци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4,125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4,125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156,76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н-ци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41.11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4,239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4,056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154,12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н-ци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3,857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3,857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146,58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н-ци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25.38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3,481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3,481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132,28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33.22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3,377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3,112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118,24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н-ци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33.48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1,926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1,286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48,87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НИК АГРО-79ЕООД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33.44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4,297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0,671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25,51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 xml:space="preserve"> и др.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"СКАЙ-К"АД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74.662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2,099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0,111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н-ци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74.161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0,414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0,018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НЕИДЕНТИФИЦИРАН СОБСТВЕНИК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</w:tr>
      <w:tr w:rsidR="00F6558E" w:rsidRPr="00285B6B">
        <w:trPr>
          <w:trHeight w:val="45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A83983" w:rsidRDefault="00F6558E" w:rsidP="00A8398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9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общо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6509E6" w:rsidRDefault="00F6558E" w:rsidP="00A8398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0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68.095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6509E6" w:rsidRDefault="00F6558E" w:rsidP="00A8398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0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2.587.65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ЗКПУ "ПРОВАДИЯ"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53.6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4,987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1,192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45,29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н-ци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 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"СКАЙ-К"АД</w:t>
            </w: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6509E6" w:rsidRDefault="00F6558E" w:rsidP="00A8398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0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общо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91324A" w:rsidRDefault="00F6558E" w:rsidP="00A8398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32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91324A" w:rsidRDefault="00F6558E" w:rsidP="00A8398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32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45.29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НИК АГРО-79ЕООД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45.4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15,096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0,305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11,58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НИК АГРО-79ЕООД</w:t>
            </w: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6509E6" w:rsidRDefault="00F6558E" w:rsidP="00A8398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0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общо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10334F" w:rsidRDefault="00F6558E" w:rsidP="00A8398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33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0.305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10334F" w:rsidRDefault="00F6558E" w:rsidP="00A8398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33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11.58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РОСЕН ЖЕЛЯЗКОВ ХРИСТОВ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79.8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8,437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5,216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198,20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ЕТ ЖЕЛЯЗКОВ ИНЖЕНЕРИНГ</w:t>
            </w: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558E" w:rsidRPr="00285B6B">
        <w:trPr>
          <w:trHeight w:val="30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58E" w:rsidRPr="00A83983" w:rsidRDefault="00F6558E" w:rsidP="0091324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9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общо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9132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9132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9132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6509E6" w:rsidRDefault="00F6558E" w:rsidP="009132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0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6509E6" w:rsidRDefault="00F6558E" w:rsidP="0091324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0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198.20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9132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9132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558E" w:rsidRPr="00285B6B">
        <w:trPr>
          <w:trHeight w:val="8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558E" w:rsidRPr="00285B6B">
        <w:trPr>
          <w:trHeight w:val="80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285B6B" w:rsidRDefault="00F6558E" w:rsidP="00A839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6558E" w:rsidRDefault="00F6558E" w:rsidP="00ED5BDB">
      <w:pPr>
        <w:rPr>
          <w:lang w:val="ru-RU"/>
        </w:rPr>
      </w:pPr>
    </w:p>
    <w:p w:rsidR="00F6558E" w:rsidRPr="00ED5BDB" w:rsidRDefault="00F6558E" w:rsidP="00ED5BDB">
      <w:r w:rsidRPr="00ED5BDB">
        <w:rPr>
          <w:lang w:val="ru-RU"/>
        </w:rPr>
        <w:t xml:space="preserve">    </w:t>
      </w:r>
      <w:r w:rsidRPr="00ED5BDB">
        <w:t xml:space="preserve">       *Забележка: Имоти, за които са налице условията на чл.37в, ал.10 от ЗСПЗЗ за сключване на едногодишен договор по искане на ползвателя на масива, отправено съответно до Директора на ОД”Земеделие”-Варна за земите от ДПФ и до Кмета на Общината за земите от ОПФ:</w:t>
      </w:r>
    </w:p>
    <w:p w:rsidR="00F6558E" w:rsidRPr="00ED5BDB" w:rsidRDefault="00F6558E" w:rsidP="00ED5BDB"/>
    <w:tbl>
      <w:tblPr>
        <w:tblW w:w="9780" w:type="dxa"/>
        <w:tblInd w:w="2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09"/>
        <w:gridCol w:w="1134"/>
        <w:gridCol w:w="1134"/>
        <w:gridCol w:w="1276"/>
        <w:gridCol w:w="1701"/>
        <w:gridCol w:w="2126"/>
      </w:tblGrid>
      <w:tr w:rsidR="00F6558E" w:rsidRPr="00ED5BDB">
        <w:trPr>
          <w:cantSplit/>
          <w:trHeight w:val="70"/>
          <w:tblHeader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E" w:rsidRPr="00540279" w:rsidRDefault="00F6558E" w:rsidP="00ED5BDB">
            <w:pPr>
              <w:rPr>
                <w:color w:val="000000"/>
              </w:rPr>
            </w:pPr>
            <w:r w:rsidRPr="00540279">
              <w:rPr>
                <w:color w:val="000000"/>
              </w:rPr>
              <w:t>Ползвател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E" w:rsidRPr="00540279" w:rsidRDefault="00F6558E" w:rsidP="00ED5BDB">
            <w:pPr>
              <w:rPr>
                <w:color w:val="000000"/>
              </w:rPr>
            </w:pPr>
            <w:r w:rsidRPr="00540279">
              <w:rPr>
                <w:color w:val="000000"/>
              </w:rPr>
              <w:t>Имот № по 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E" w:rsidRPr="00540279" w:rsidRDefault="00F6558E" w:rsidP="00ED5BDB">
            <w:pPr>
              <w:rPr>
                <w:color w:val="000000"/>
              </w:rPr>
            </w:pPr>
            <w:r w:rsidRPr="00540279">
              <w:rPr>
                <w:color w:val="000000"/>
              </w:rPr>
              <w:t xml:space="preserve">Площ на имота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E" w:rsidRPr="00540279" w:rsidRDefault="00F6558E" w:rsidP="00ED5BDB">
            <w:pPr>
              <w:rPr>
                <w:color w:val="000000"/>
              </w:rPr>
            </w:pPr>
            <w:r w:rsidRPr="00540279">
              <w:rPr>
                <w:color w:val="000000"/>
              </w:rPr>
              <w:t>Ползвана площ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E" w:rsidRPr="00540279" w:rsidRDefault="00F6558E" w:rsidP="00ED5BDB">
            <w:pPr>
              <w:rPr>
                <w:color w:val="000000"/>
              </w:rPr>
            </w:pPr>
            <w:r w:rsidRPr="00540279">
              <w:rPr>
                <w:color w:val="000000"/>
              </w:rPr>
              <w:t>НТП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E" w:rsidRPr="00540279" w:rsidRDefault="00F6558E" w:rsidP="00ED5BDB">
            <w:pPr>
              <w:rPr>
                <w:color w:val="000000"/>
              </w:rPr>
            </w:pPr>
            <w:r w:rsidRPr="00540279">
              <w:rPr>
                <w:color w:val="000000"/>
              </w:rPr>
              <w:t>Собственик</w:t>
            </w:r>
          </w:p>
        </w:tc>
      </w:tr>
      <w:tr w:rsidR="00F6558E" w:rsidRPr="00ED5BDB">
        <w:trPr>
          <w:cantSplit/>
          <w:trHeight w:val="3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279">
              <w:rPr>
                <w:rFonts w:ascii="Arial" w:hAnsi="Arial" w:cs="Arial"/>
                <w:color w:val="000000"/>
                <w:sz w:val="18"/>
                <w:szCs w:val="18"/>
              </w:rPr>
              <w:t>"ТОНИ-М" ЕООД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279">
              <w:rPr>
                <w:rFonts w:ascii="Arial" w:hAnsi="Arial" w:cs="Arial"/>
                <w:color w:val="000000"/>
                <w:sz w:val="18"/>
                <w:szCs w:val="18"/>
              </w:rPr>
              <w:t>43.36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279">
              <w:rPr>
                <w:rFonts w:ascii="Arial" w:hAnsi="Arial" w:cs="Arial"/>
                <w:color w:val="000000"/>
                <w:sz w:val="18"/>
                <w:szCs w:val="18"/>
              </w:rPr>
              <w:t>1,736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279">
              <w:rPr>
                <w:rFonts w:ascii="Arial" w:hAnsi="Arial" w:cs="Arial"/>
                <w:color w:val="000000"/>
                <w:sz w:val="18"/>
                <w:szCs w:val="18"/>
              </w:rPr>
              <w:t>1,734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  <w:r w:rsidRPr="00540279">
              <w:rPr>
                <w:color w:val="000000"/>
              </w:rPr>
              <w:t>Нива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  <w:r w:rsidRPr="00540279">
              <w:rPr>
                <w:rFonts w:ascii="Arial" w:hAnsi="Arial" w:cs="Arial"/>
                <w:color w:val="000000"/>
                <w:sz w:val="18"/>
                <w:szCs w:val="18"/>
              </w:rPr>
              <w:t>ЗЕМИ ПО ЧЛ. 19 ОТ ЗСПЗЗ</w:t>
            </w:r>
          </w:p>
        </w:tc>
      </w:tr>
      <w:tr w:rsidR="00F6558E" w:rsidRPr="00ED5BDB">
        <w:trPr>
          <w:cantSplit/>
          <w:trHeight w:val="3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b/>
                <w:bCs/>
                <w:color w:val="000000"/>
              </w:rPr>
            </w:pPr>
            <w:r w:rsidRPr="00540279">
              <w:rPr>
                <w:b/>
                <w:bCs/>
                <w:color w:val="000000"/>
              </w:rPr>
              <w:t>Общо за ползвателя: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  <w:r w:rsidRPr="00540279">
              <w:rPr>
                <w:rFonts w:ascii="Arial" w:hAnsi="Arial" w:cs="Arial"/>
                <w:color w:val="000000"/>
                <w:sz w:val="18"/>
                <w:szCs w:val="18"/>
              </w:rPr>
              <w:t>1,734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</w:p>
        </w:tc>
      </w:tr>
      <w:tr w:rsidR="00F6558E" w:rsidRPr="00ED5BDB">
        <w:trPr>
          <w:cantSplit/>
          <w:trHeight w:val="3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  <w:r w:rsidRPr="00540279">
              <w:rPr>
                <w:rFonts w:ascii="Arial" w:hAnsi="Arial" w:cs="Arial"/>
                <w:color w:val="000000"/>
                <w:sz w:val="18"/>
                <w:szCs w:val="18"/>
              </w:rPr>
              <w:t>БАЛЕВИ АГРО ЕООД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279">
              <w:rPr>
                <w:rFonts w:ascii="Arial" w:hAnsi="Arial" w:cs="Arial"/>
                <w:color w:val="000000"/>
                <w:sz w:val="18"/>
                <w:szCs w:val="18"/>
              </w:rPr>
              <w:t>53.17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279">
              <w:rPr>
                <w:rFonts w:ascii="Arial" w:hAnsi="Arial" w:cs="Arial"/>
                <w:color w:val="000000"/>
                <w:sz w:val="18"/>
                <w:szCs w:val="18"/>
              </w:rPr>
              <w:t>4,158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0279">
              <w:rPr>
                <w:rFonts w:ascii="Arial" w:hAnsi="Arial" w:cs="Arial"/>
                <w:color w:val="000000"/>
                <w:sz w:val="18"/>
                <w:szCs w:val="18"/>
              </w:rPr>
              <w:t>0,376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  <w:r w:rsidRPr="00540279">
              <w:rPr>
                <w:color w:val="000000"/>
              </w:rPr>
              <w:t>Нива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  <w:r w:rsidRPr="00540279">
              <w:rPr>
                <w:rFonts w:ascii="Arial" w:hAnsi="Arial" w:cs="Arial"/>
                <w:color w:val="000000"/>
                <w:sz w:val="18"/>
                <w:szCs w:val="18"/>
              </w:rPr>
              <w:t>ЗЕМИ ПО ЧЛ. 19 ОТ ЗСПЗЗ</w:t>
            </w:r>
          </w:p>
        </w:tc>
      </w:tr>
      <w:tr w:rsidR="00F6558E" w:rsidRPr="00ED5BDB">
        <w:trPr>
          <w:cantSplit/>
          <w:trHeight w:val="3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  <w:r w:rsidRPr="00540279">
              <w:rPr>
                <w:b/>
                <w:bCs/>
                <w:color w:val="000000"/>
              </w:rPr>
              <w:t>Общо за ползвателя: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  <w:r w:rsidRPr="00540279">
              <w:rPr>
                <w:rFonts w:ascii="Arial" w:hAnsi="Arial" w:cs="Arial"/>
                <w:color w:val="000000"/>
                <w:sz w:val="18"/>
                <w:szCs w:val="18"/>
              </w:rPr>
              <w:t>0,376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</w:p>
        </w:tc>
      </w:tr>
      <w:tr w:rsidR="00F6558E" w:rsidRPr="00ED5BDB">
        <w:trPr>
          <w:cantSplit/>
          <w:trHeight w:val="3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D333A9" w:rsidRDefault="00F6558E" w:rsidP="00540279">
            <w:pPr>
              <w:jc w:val="center"/>
              <w:rPr>
                <w:color w:val="000000"/>
                <w:sz w:val="18"/>
                <w:szCs w:val="18"/>
              </w:rPr>
            </w:pPr>
            <w:r w:rsidRPr="00D333A9">
              <w:rPr>
                <w:color w:val="000000"/>
                <w:sz w:val="18"/>
                <w:szCs w:val="18"/>
              </w:rPr>
              <w:t>ЕТ „ЖЕЛЯЗКОВ ИНЖЕНЕРИНГ“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41.236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Временно неизползвана нива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D333A9" w:rsidRDefault="00F6558E" w:rsidP="00540279">
            <w:pPr>
              <w:jc w:val="center"/>
              <w:rPr>
                <w:color w:val="000000"/>
                <w:sz w:val="18"/>
                <w:szCs w:val="18"/>
              </w:rPr>
            </w:pPr>
            <w:r w:rsidRPr="00D333A9">
              <w:rPr>
                <w:color w:val="000000"/>
                <w:sz w:val="18"/>
                <w:szCs w:val="18"/>
              </w:rPr>
              <w:t>ЗЕМИ ПО ЧЛ. 19 ОТ ЗСПЗЗ</w:t>
            </w:r>
          </w:p>
        </w:tc>
      </w:tr>
      <w:tr w:rsidR="00F6558E" w:rsidRPr="00ED5BDB">
        <w:trPr>
          <w:cantSplit/>
          <w:trHeight w:val="3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D333A9" w:rsidRDefault="00F6558E" w:rsidP="00540279">
            <w:pPr>
              <w:jc w:val="center"/>
              <w:rPr>
                <w:b/>
                <w:bCs/>
                <w:color w:val="000000"/>
              </w:rPr>
            </w:pPr>
            <w:r w:rsidRPr="00D333A9">
              <w:rPr>
                <w:b/>
                <w:bCs/>
                <w:color w:val="000000"/>
              </w:rPr>
              <w:t>Общо за ползвателя: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E" w:rsidRPr="00540279" w:rsidRDefault="00F6558E" w:rsidP="00540279">
            <w:pPr>
              <w:jc w:val="center"/>
              <w:rPr>
                <w:color w:val="000000"/>
              </w:rPr>
            </w:pPr>
          </w:p>
        </w:tc>
      </w:tr>
    </w:tbl>
    <w:p w:rsidR="00F6558E" w:rsidRPr="00ED5BDB" w:rsidRDefault="00F6558E" w:rsidP="00ED5BDB"/>
    <w:p w:rsidR="00F6558E" w:rsidRPr="00ED5BDB" w:rsidRDefault="00F6558E" w:rsidP="00ED5BDB"/>
    <w:p w:rsidR="00F6558E" w:rsidRPr="00ED5BDB" w:rsidRDefault="00F6558E" w:rsidP="001B6780">
      <w:pPr>
        <w:jc w:val="both"/>
      </w:pPr>
      <w:r w:rsidRPr="00ED5BDB">
        <w:t xml:space="preserve">       Средното  рентно  плащане за землищата на община Провадия, съгласно параграф 2е от ЗСПЗЗ е определено от комисия, назначена със Заповед №РД19-10-159/12.03.2019г. на  директора на ОД "Земеделие" -  Варна.  Съгласно протокол  от 29.03.2019г. за  землището на </w:t>
      </w:r>
      <w:r w:rsidRPr="00D1671B">
        <w:rPr>
          <w:b/>
          <w:bCs/>
        </w:rPr>
        <w:t>с. Петров дол, ЕКАТТЕ 56143</w:t>
      </w:r>
      <w:r w:rsidRPr="00ED5BDB">
        <w:t xml:space="preserve"> комисията определи средно годишно рентно плащане за отглеждане на  едногодишни  полски култури в размер </w:t>
      </w:r>
      <w:r w:rsidRPr="00D1671B">
        <w:rPr>
          <w:b/>
          <w:bCs/>
        </w:rPr>
        <w:t>на  38.00 лв./дка.</w:t>
      </w:r>
      <w:r w:rsidRPr="00ED5BDB">
        <w:t xml:space="preserve">                                                       </w:t>
      </w:r>
    </w:p>
    <w:p w:rsidR="00F6558E" w:rsidRPr="00ED5BDB" w:rsidRDefault="00F6558E" w:rsidP="00E9359A">
      <w:pPr>
        <w:jc w:val="both"/>
      </w:pPr>
      <w:r w:rsidRPr="00ED5BDB">
        <w:t xml:space="preserve">     </w:t>
      </w:r>
    </w:p>
    <w:p w:rsidR="00F6558E" w:rsidRPr="00ED5BDB" w:rsidRDefault="00F6558E" w:rsidP="00E9359A">
      <w:pPr>
        <w:jc w:val="both"/>
      </w:pPr>
      <w:r w:rsidRPr="00ED5BDB">
        <w:t xml:space="preserve">     Неразделна част от заповедта е и карта за разпределянето на масивите за ползване в землището на с. </w:t>
      </w:r>
      <w:r>
        <w:t>Петров дол, ЕКАТТЕ 56143</w:t>
      </w:r>
      <w:r w:rsidRPr="00ED5BDB">
        <w:t>, община. Провадия,  област Варна.</w:t>
      </w:r>
    </w:p>
    <w:p w:rsidR="00F6558E" w:rsidRPr="00ED5BDB" w:rsidRDefault="00F6558E" w:rsidP="00E9359A">
      <w:pPr>
        <w:jc w:val="both"/>
        <w:rPr>
          <w:lang w:val="ru-RU"/>
        </w:rPr>
      </w:pPr>
    </w:p>
    <w:p w:rsidR="00F6558E" w:rsidRPr="00ED5BDB" w:rsidRDefault="00F6558E" w:rsidP="00E9359A">
      <w:pPr>
        <w:jc w:val="both"/>
      </w:pPr>
      <w:r w:rsidRPr="00ED5BDB">
        <w:t xml:space="preserve">      Въвод във владение в определените за ползване масиви или части от тях се извършва при условията и по реда на чл.37в, ал.7 и ал.8 от ЗСПЗЗ, като дължимите суми за ползване на земите по чл.37в, ал.3, т.2 за землището на с.</w:t>
      </w:r>
      <w:r>
        <w:t>Петров дол</w:t>
      </w:r>
      <w:r w:rsidRPr="00ED5BDB">
        <w:t xml:space="preserve">, ЕКАТТЕ </w:t>
      </w:r>
      <w:r>
        <w:t>56143</w:t>
      </w:r>
      <w:r w:rsidRPr="00ED5BDB">
        <w:t xml:space="preserve">, община. Провадия,  област Варна се заплащат от  съответния ползвател по  банкова сметка   за   чужди   средства   на  ОД  "Земеделие"  Варна: </w:t>
      </w:r>
    </w:p>
    <w:p w:rsidR="00F6558E" w:rsidRPr="00ED5BDB" w:rsidRDefault="00F6558E" w:rsidP="00E9359A">
      <w:pPr>
        <w:jc w:val="both"/>
      </w:pPr>
    </w:p>
    <w:p w:rsidR="00F6558E" w:rsidRPr="00F47E6B" w:rsidRDefault="00F6558E" w:rsidP="00E9359A">
      <w:pPr>
        <w:jc w:val="both"/>
        <w:rPr>
          <w:b/>
          <w:bCs/>
        </w:rPr>
      </w:pPr>
      <w:r w:rsidRPr="00F47E6B">
        <w:rPr>
          <w:b/>
          <w:bCs/>
        </w:rPr>
        <w:t>Банка: УНИКРЕДИТ БУЛБАНК</w:t>
      </w:r>
    </w:p>
    <w:p w:rsidR="00F6558E" w:rsidRPr="00F47E6B" w:rsidRDefault="00F6558E" w:rsidP="00E9359A">
      <w:pPr>
        <w:jc w:val="both"/>
        <w:rPr>
          <w:b/>
          <w:bCs/>
          <w:lang w:val="ru-RU"/>
        </w:rPr>
      </w:pPr>
      <w:r w:rsidRPr="00F47E6B">
        <w:rPr>
          <w:b/>
          <w:bCs/>
        </w:rPr>
        <w:t xml:space="preserve">Банков код: </w:t>
      </w:r>
      <w:r w:rsidRPr="00F47E6B">
        <w:rPr>
          <w:b/>
          <w:bCs/>
          <w:lang w:val="en-US"/>
        </w:rPr>
        <w:t>UNCRBGSF</w:t>
      </w:r>
    </w:p>
    <w:p w:rsidR="00F6558E" w:rsidRPr="00F47E6B" w:rsidRDefault="00F6558E" w:rsidP="00E9359A">
      <w:pPr>
        <w:jc w:val="both"/>
        <w:rPr>
          <w:b/>
          <w:bCs/>
          <w:lang w:val="ru-RU"/>
        </w:rPr>
      </w:pPr>
      <w:r w:rsidRPr="00F47E6B">
        <w:rPr>
          <w:b/>
          <w:bCs/>
        </w:rPr>
        <w:t>Банкова сметка (</w:t>
      </w:r>
      <w:r w:rsidRPr="00F47E6B">
        <w:rPr>
          <w:b/>
          <w:bCs/>
          <w:lang w:val="en-US"/>
        </w:rPr>
        <w:t>IBAN</w:t>
      </w:r>
      <w:r w:rsidRPr="00F47E6B">
        <w:rPr>
          <w:b/>
          <w:bCs/>
        </w:rPr>
        <w:t>):</w:t>
      </w:r>
      <w:r w:rsidRPr="00F47E6B">
        <w:rPr>
          <w:b/>
          <w:bCs/>
          <w:lang w:val="ru-RU"/>
        </w:rPr>
        <w:t xml:space="preserve"> </w:t>
      </w:r>
      <w:r w:rsidRPr="00F47E6B">
        <w:rPr>
          <w:b/>
          <w:bCs/>
          <w:lang w:val="en-US"/>
        </w:rPr>
        <w:t>BG</w:t>
      </w:r>
      <w:r w:rsidRPr="00F47E6B">
        <w:rPr>
          <w:b/>
          <w:bCs/>
          <w:lang w:val="ru-RU"/>
        </w:rPr>
        <w:t>35</w:t>
      </w:r>
      <w:r w:rsidRPr="00F47E6B">
        <w:rPr>
          <w:b/>
          <w:bCs/>
          <w:lang w:val="en-US"/>
        </w:rPr>
        <w:t>UNCR</w:t>
      </w:r>
      <w:r w:rsidRPr="00F47E6B">
        <w:rPr>
          <w:b/>
          <w:bCs/>
          <w:lang w:val="ru-RU"/>
        </w:rPr>
        <w:t>70003319723172</w:t>
      </w:r>
    </w:p>
    <w:p w:rsidR="00F6558E" w:rsidRPr="00ED5BDB" w:rsidRDefault="00F6558E" w:rsidP="00E9359A">
      <w:pPr>
        <w:jc w:val="both"/>
      </w:pPr>
    </w:p>
    <w:p w:rsidR="00F6558E" w:rsidRPr="00ED5BDB" w:rsidRDefault="00F6558E" w:rsidP="00E9359A">
      <w:pPr>
        <w:jc w:val="both"/>
        <w:rPr>
          <w:lang w:val="ru-RU"/>
        </w:rPr>
      </w:pPr>
      <w:r w:rsidRPr="00ED5BDB">
        <w:rPr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F6558E" w:rsidRPr="00ED5BDB" w:rsidRDefault="00F6558E" w:rsidP="00E9359A">
      <w:pPr>
        <w:jc w:val="both"/>
        <w:rPr>
          <w:lang w:val="ru-RU"/>
        </w:rPr>
      </w:pPr>
      <w:r w:rsidRPr="00ED5BDB">
        <w:rPr>
          <w:lang w:val="ru-RU"/>
        </w:rPr>
        <w:tab/>
      </w:r>
      <w:r w:rsidRPr="00ED5BDB">
        <w:t xml:space="preserve">Съгласно чл.37в, ал.16 от ЗСПЗЗ и чл.75б от ППЗСПЗЗ, след влизането в сила на заповедта по </w:t>
      </w:r>
      <w:hyperlink r:id="rId7" w:history="1">
        <w:r w:rsidRPr="00ED5BDB">
          <w:rPr>
            <w:rStyle w:val="ac"/>
            <w:sz w:val="20"/>
            <w:szCs w:val="20"/>
          </w:rPr>
          <w:t>чл. 37в, ал. 4 ЗСПЗЗ</w:t>
        </w:r>
      </w:hyperlink>
      <w:r w:rsidRPr="00ED5BDB">
        <w:t xml:space="preserve"> ползвателят на съответния масив може да подаде заявление до председателя на комисията по </w:t>
      </w:r>
      <w:hyperlink r:id="rId8" w:history="1">
        <w:r w:rsidRPr="00ED5BDB">
          <w:rPr>
            <w:rStyle w:val="ac"/>
            <w:sz w:val="20"/>
            <w:szCs w:val="20"/>
          </w:rPr>
          <w:t>чл. 37в, ал. 1 ЗСПЗЗ</w:t>
        </w:r>
      </w:hyperlink>
      <w:r w:rsidRPr="00ED5BDB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F6558E" w:rsidRPr="00ED5BDB" w:rsidRDefault="00F6558E" w:rsidP="00E9359A">
      <w:pPr>
        <w:jc w:val="both"/>
      </w:pPr>
      <w:r w:rsidRPr="00ED5BDB">
        <w:rPr>
          <w:lang w:val="ru-RU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9" w:history="1">
        <w:r w:rsidRPr="00ED5BDB">
          <w:rPr>
            <w:rStyle w:val="ac"/>
            <w:sz w:val="20"/>
            <w:szCs w:val="20"/>
            <w:lang w:val="ru-RU"/>
          </w:rPr>
          <w:t>чл. 37в, ал. 16 ЗСПЗЗ</w:t>
        </w:r>
      </w:hyperlink>
      <w:r w:rsidRPr="00ED5BDB">
        <w:rPr>
          <w:lang w:val="ru-RU"/>
        </w:rPr>
        <w:t>.</w:t>
      </w:r>
    </w:p>
    <w:p w:rsidR="00F6558E" w:rsidRPr="00ED5BDB" w:rsidRDefault="00F6558E" w:rsidP="00E9359A">
      <w:pPr>
        <w:jc w:val="both"/>
        <w:rPr>
          <w:lang w:val="ru-RU"/>
        </w:rPr>
      </w:pPr>
      <w:r w:rsidRPr="00ED5BDB">
        <w:rPr>
          <w:lang w:val="ru-RU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F6558E" w:rsidRPr="00ED5BDB" w:rsidRDefault="00F6558E" w:rsidP="00E9359A">
      <w:pPr>
        <w:jc w:val="both"/>
        <w:rPr>
          <w:lang w:val="ru-RU"/>
        </w:rPr>
      </w:pPr>
      <w:r w:rsidRPr="00ED5BDB">
        <w:rPr>
          <w:lang w:val="ru-RU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F6558E" w:rsidRPr="00ED5BDB" w:rsidRDefault="00F6558E" w:rsidP="00E9359A">
      <w:pPr>
        <w:jc w:val="both"/>
        <w:rPr>
          <w:lang w:val="ru-RU"/>
        </w:rPr>
      </w:pPr>
      <w:r w:rsidRPr="00ED5BDB">
        <w:rPr>
          <w:lang w:val="ru-RU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F6558E" w:rsidRPr="00ED5BDB" w:rsidRDefault="00F6558E" w:rsidP="00E9359A">
      <w:pPr>
        <w:jc w:val="both"/>
        <w:rPr>
          <w:lang w:val="ru-RU"/>
        </w:rPr>
      </w:pPr>
      <w:r w:rsidRPr="00ED5BDB">
        <w:rPr>
          <w:lang w:val="ru-RU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F6558E" w:rsidRPr="00ED5BDB" w:rsidRDefault="00F6558E" w:rsidP="00E9359A">
      <w:pPr>
        <w:jc w:val="both"/>
        <w:rPr>
          <w:lang w:val="ru-RU"/>
        </w:rPr>
      </w:pPr>
      <w:r w:rsidRPr="00ED5BDB">
        <w:rPr>
          <w:lang w:val="ru-RU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0" w:history="1">
        <w:r w:rsidRPr="00ED5BDB">
          <w:rPr>
            <w:rStyle w:val="ac"/>
            <w:sz w:val="20"/>
            <w:szCs w:val="20"/>
            <w:lang w:val="ru-RU"/>
          </w:rPr>
          <w:t>Закона за подпомагане на земеделските производители</w:t>
        </w:r>
      </w:hyperlink>
      <w:r w:rsidRPr="00ED5BDB">
        <w:rPr>
          <w:lang w:val="ru-RU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F6558E" w:rsidRPr="00ED5BDB" w:rsidRDefault="00F6558E" w:rsidP="00E9359A">
      <w:pPr>
        <w:jc w:val="both"/>
      </w:pPr>
      <w:r w:rsidRPr="00ED5BDB">
        <w:t>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F6558E" w:rsidRPr="00ED5BDB" w:rsidRDefault="00F6558E" w:rsidP="00E9359A">
      <w:pPr>
        <w:jc w:val="both"/>
      </w:pPr>
    </w:p>
    <w:p w:rsidR="00F6558E" w:rsidRPr="00ED5BDB" w:rsidRDefault="00F6558E" w:rsidP="00E9359A">
      <w:pPr>
        <w:jc w:val="both"/>
      </w:pPr>
      <w:r w:rsidRPr="00ED5BDB">
        <w:t xml:space="preserve">      Настоящата заповед заедно с окончателниа регистър и карта на ползване  да се обяви в сградата на  кметството на </w:t>
      </w:r>
      <w:r w:rsidRPr="00F47E6B">
        <w:rPr>
          <w:b/>
          <w:bCs/>
        </w:rPr>
        <w:t>с. Петров дол</w:t>
      </w:r>
      <w:r w:rsidRPr="00ED5BDB">
        <w:t xml:space="preserve"> и в Общинска служба по земеделие - гр. Провадия и да се публикува на интернет страниците на Община Провадия и Областна дирекция „Земеделие” - Варна.</w:t>
      </w:r>
    </w:p>
    <w:p w:rsidR="00F6558E" w:rsidRPr="00ED5BDB" w:rsidRDefault="00F6558E" w:rsidP="00E9359A">
      <w:pPr>
        <w:jc w:val="both"/>
      </w:pPr>
      <w:r w:rsidRPr="00ED5BDB">
        <w:t xml:space="preserve">           </w:t>
      </w:r>
    </w:p>
    <w:p w:rsidR="00F6558E" w:rsidRPr="00ED5BDB" w:rsidRDefault="00F6558E" w:rsidP="00E9359A">
      <w:pPr>
        <w:jc w:val="both"/>
      </w:pPr>
      <w:r w:rsidRPr="00ED5BDB">
        <w:t xml:space="preserve">        Заповедта може да се обжалва пред Министъра на земеделието, храните и горите по реда на чл.81 и сл. от  Административнопроцесуалния кодекс /АПК/ или пред Районен съд- Провадия по реда на чл.145 и сл.от АПК, във връзка с § 19, ал.1 от ЗИД на АПК.</w:t>
      </w:r>
    </w:p>
    <w:p w:rsidR="00F6558E" w:rsidRPr="00ED5BDB" w:rsidRDefault="00F6558E" w:rsidP="00E9359A">
      <w:pPr>
        <w:jc w:val="both"/>
      </w:pPr>
      <w:r w:rsidRPr="00ED5BDB">
        <w:t xml:space="preserve">         </w:t>
      </w:r>
    </w:p>
    <w:p w:rsidR="00F6558E" w:rsidRPr="00ED5BDB" w:rsidRDefault="00F6558E" w:rsidP="00E9359A">
      <w:pPr>
        <w:jc w:val="both"/>
      </w:pPr>
      <w:r w:rsidRPr="00ED5BDB">
        <w:t xml:space="preserve">       Жалбата се подава в 14-дневен срок от съобщаването чрез Областна дирекция „Земеделие” – Варна до Министъра на земеделието, храните и горите, съответно до Районен съд - Провадия.    </w:t>
      </w:r>
    </w:p>
    <w:p w:rsidR="00F6558E" w:rsidRPr="00ED5BDB" w:rsidRDefault="00F6558E" w:rsidP="00E9359A">
      <w:pPr>
        <w:jc w:val="both"/>
      </w:pPr>
      <w:r w:rsidRPr="00ED5BDB">
        <w:t xml:space="preserve">      </w:t>
      </w:r>
    </w:p>
    <w:p w:rsidR="00F6558E" w:rsidRDefault="00F6558E" w:rsidP="00E9359A">
      <w:pPr>
        <w:jc w:val="both"/>
      </w:pPr>
      <w:r w:rsidRPr="00ED5BDB">
        <w:t xml:space="preserve">       Обжалването на заповедта не спира изпълнението й.</w:t>
      </w:r>
    </w:p>
    <w:p w:rsidR="00F6558E" w:rsidRDefault="00F6558E" w:rsidP="00ED5BDB"/>
    <w:p w:rsidR="00F6558E" w:rsidRDefault="00F6558E" w:rsidP="00ED5BDB"/>
    <w:p w:rsidR="00F6558E" w:rsidRPr="00ED5BDB" w:rsidRDefault="00F6558E" w:rsidP="00ED5BDB"/>
    <w:p w:rsidR="00F6558E" w:rsidRPr="00666EB6" w:rsidRDefault="00F6558E" w:rsidP="001B6780">
      <w:pPr>
        <w:ind w:left="4260" w:firstLine="60"/>
        <w:rPr>
          <w:rFonts w:ascii="All Times New Roman" w:hAnsi="All Times New Roman" w:cs="All Times New Roman"/>
          <w:b/>
          <w:bCs/>
          <w:sz w:val="22"/>
          <w:szCs w:val="22"/>
          <w:lang w:val="ru-RU"/>
        </w:rPr>
      </w:pPr>
      <w:r w:rsidRPr="00666EB6">
        <w:rPr>
          <w:rFonts w:ascii="All Times New Roman" w:hAnsi="All Times New Roman" w:cs="All Times New Roman"/>
          <w:b/>
          <w:bCs/>
          <w:sz w:val="22"/>
          <w:szCs w:val="22"/>
          <w:lang w:val="ru-RU"/>
        </w:rPr>
        <w:t xml:space="preserve">ДИРЕКТОР:             / </w:t>
      </w:r>
      <w:r>
        <w:rPr>
          <w:rFonts w:ascii="All Times New Roman" w:hAnsi="All Times New Roman" w:cs="All Times New Roman"/>
          <w:b/>
          <w:bCs/>
          <w:sz w:val="22"/>
          <w:szCs w:val="22"/>
          <w:lang w:val="ru-RU"/>
        </w:rPr>
        <w:t>п</w:t>
      </w:r>
      <w:r w:rsidRPr="00666EB6">
        <w:rPr>
          <w:rFonts w:ascii="All Times New Roman" w:hAnsi="All Times New Roman" w:cs="All Times New Roman"/>
          <w:b/>
          <w:bCs/>
          <w:sz w:val="22"/>
          <w:szCs w:val="22"/>
          <w:lang w:val="ru-RU"/>
        </w:rPr>
        <w:t xml:space="preserve"> /</w:t>
      </w:r>
    </w:p>
    <w:p w:rsidR="00F6558E" w:rsidRPr="00666EB6" w:rsidRDefault="00F6558E" w:rsidP="001B6780">
      <w:pPr>
        <w:ind w:left="3540"/>
        <w:rPr>
          <w:rFonts w:ascii="All Times New Roman" w:hAnsi="All Times New Roman" w:cs="All Times New Roman"/>
          <w:sz w:val="22"/>
          <w:szCs w:val="22"/>
          <w:lang w:val="ru-RU"/>
        </w:rPr>
      </w:pPr>
      <w:r w:rsidRPr="00666EB6">
        <w:rPr>
          <w:rFonts w:ascii="All Times New Roman" w:hAnsi="All Times New Roman" w:cs="All Times New Roman"/>
          <w:b/>
          <w:bCs/>
          <w:sz w:val="22"/>
          <w:szCs w:val="22"/>
          <w:lang w:val="ru-RU"/>
        </w:rPr>
        <w:tab/>
      </w:r>
      <w:r w:rsidRPr="00666EB6">
        <w:rPr>
          <w:rFonts w:ascii="All Times New Roman" w:hAnsi="All Times New Roman" w:cs="All Times New Roman"/>
          <w:b/>
          <w:bCs/>
          <w:sz w:val="22"/>
          <w:szCs w:val="22"/>
          <w:lang w:val="ru-RU"/>
        </w:rPr>
        <w:tab/>
        <w:t xml:space="preserve">     /ИНЖ. ЙОРДАН ЙОРДАНОВ/</w:t>
      </w:r>
      <w:r w:rsidRPr="00666EB6">
        <w:rPr>
          <w:rFonts w:ascii="All Times New Roman" w:hAnsi="All Times New Roman" w:cs="All Times New Roman"/>
          <w:i/>
          <w:iCs/>
          <w:sz w:val="22"/>
          <w:szCs w:val="22"/>
          <w:lang w:val="ru-RU"/>
        </w:rPr>
        <w:t xml:space="preserve"> </w:t>
      </w:r>
    </w:p>
    <w:p w:rsidR="00F6558E" w:rsidRPr="00666EB6" w:rsidRDefault="00F6558E" w:rsidP="001B6780">
      <w:pPr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  <w:r w:rsidRPr="00666EB6">
        <w:rPr>
          <w:rFonts w:ascii="All Times New Roman" w:hAnsi="All Times New Roman" w:cs="All Times New Roman"/>
          <w:sz w:val="22"/>
          <w:szCs w:val="22"/>
          <w:lang w:val="ru-RU"/>
        </w:rPr>
        <w:tab/>
      </w:r>
      <w:r w:rsidRPr="00666EB6"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  <w:t xml:space="preserve"> </w:t>
      </w:r>
    </w:p>
    <w:p w:rsidR="00F6558E" w:rsidRPr="00666EB6" w:rsidRDefault="00F6558E" w:rsidP="001B6780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sz w:val="18"/>
          <w:szCs w:val="18"/>
        </w:rPr>
      </w:pPr>
    </w:p>
    <w:p w:rsidR="00F6558E" w:rsidRDefault="00F6558E" w:rsidP="001B6780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color w:val="FFFFFF"/>
          <w:sz w:val="18"/>
          <w:szCs w:val="18"/>
        </w:rPr>
      </w:pPr>
      <w:r w:rsidRPr="00666EB6">
        <w:rPr>
          <w:rFonts w:ascii="All Times New Roman" w:hAnsi="All Times New Roman" w:cs="All Times New Roman"/>
          <w:color w:val="FFFFFF"/>
          <w:sz w:val="18"/>
          <w:szCs w:val="18"/>
        </w:rPr>
        <w:t>Изготвил: …………………</w:t>
      </w:r>
    </w:p>
    <w:p w:rsidR="00F6558E" w:rsidRDefault="00F6558E" w:rsidP="001B6780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color w:val="FFFFFF"/>
          <w:sz w:val="18"/>
          <w:szCs w:val="18"/>
        </w:rPr>
      </w:pPr>
    </w:p>
    <w:p w:rsidR="00F6558E" w:rsidRDefault="00F6558E" w:rsidP="001B6780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color w:val="FFFFFF"/>
          <w:sz w:val="18"/>
          <w:szCs w:val="18"/>
        </w:rPr>
      </w:pPr>
    </w:p>
    <w:p w:rsidR="00F6558E" w:rsidRPr="00666EB6" w:rsidRDefault="00F6558E" w:rsidP="001B6780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color w:val="FFFFFF"/>
          <w:sz w:val="18"/>
          <w:szCs w:val="18"/>
        </w:rPr>
      </w:pPr>
      <w:r w:rsidRPr="00666EB6">
        <w:rPr>
          <w:rFonts w:ascii="All Times New Roman" w:hAnsi="All Times New Roman" w:cs="All Times New Roman"/>
          <w:color w:val="FFFFFF"/>
          <w:sz w:val="18"/>
          <w:szCs w:val="18"/>
        </w:rPr>
        <w:t>…дата: 01.10.2018г.</w:t>
      </w:r>
    </w:p>
    <w:p w:rsidR="00F6558E" w:rsidRPr="00666EB6" w:rsidRDefault="00F6558E" w:rsidP="001B6780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i/>
          <w:iCs/>
          <w:color w:val="FFFFFF"/>
          <w:sz w:val="18"/>
          <w:szCs w:val="18"/>
        </w:rPr>
      </w:pPr>
      <w:r w:rsidRPr="00666EB6">
        <w:rPr>
          <w:rFonts w:ascii="All Times New Roman" w:hAnsi="All Times New Roman" w:cs="All Times New Roman"/>
          <w:i/>
          <w:iCs/>
          <w:color w:val="FFFFFF"/>
          <w:sz w:val="18"/>
          <w:szCs w:val="18"/>
        </w:rPr>
        <w:t>Гл.експерт ОСЗ-Аксаково /Янка Томова/</w:t>
      </w:r>
    </w:p>
    <w:p w:rsidR="00F6558E" w:rsidRPr="00666EB6" w:rsidRDefault="00F6558E" w:rsidP="001B6780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  <w:r w:rsidRPr="00666EB6">
        <w:rPr>
          <w:rFonts w:ascii="All Times New Roman" w:hAnsi="All Times New Roman" w:cs="All Times New Roman"/>
          <w:i/>
          <w:iCs/>
          <w:sz w:val="18"/>
          <w:szCs w:val="18"/>
        </w:rPr>
        <w:t>МЧ/ОСЗПр</w:t>
      </w:r>
      <w:r>
        <w:rPr>
          <w:rFonts w:ascii="All Times New Roman" w:hAnsi="All Times New Roman" w:cs="All Times New Roman"/>
          <w:i/>
          <w:iCs/>
          <w:sz w:val="18"/>
          <w:szCs w:val="18"/>
        </w:rPr>
        <w:t>овадия</w:t>
      </w:r>
    </w:p>
    <w:p w:rsidR="00F6558E" w:rsidRDefault="00F6558E" w:rsidP="001B6780">
      <w:pPr>
        <w:rPr>
          <w:sz w:val="22"/>
          <w:szCs w:val="22"/>
        </w:rPr>
      </w:pPr>
    </w:p>
    <w:p w:rsidR="00F6558E" w:rsidRDefault="00F6558E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F6558E" w:rsidRDefault="00F6558E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F6558E" w:rsidRDefault="00F6558E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F6558E" w:rsidRDefault="00F6558E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F6558E" w:rsidRDefault="00F6558E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F6558E" w:rsidRDefault="00F6558E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F6558E" w:rsidRDefault="00F6558E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F6558E" w:rsidRDefault="00F6558E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F6558E" w:rsidRPr="003639CD" w:rsidRDefault="00F6558E" w:rsidP="001B6780">
      <w:pPr>
        <w:jc w:val="center"/>
        <w:rPr>
          <w:b/>
          <w:bCs/>
          <w:lang w:val="ru-RU"/>
        </w:rPr>
      </w:pPr>
      <w:r w:rsidRPr="003639CD">
        <w:rPr>
          <w:b/>
          <w:bCs/>
          <w:lang w:val="ru-RU"/>
        </w:rPr>
        <w:t xml:space="preserve">ПРИЛОЖЕНИЕ </w:t>
      </w:r>
    </w:p>
    <w:p w:rsidR="00F6558E" w:rsidRPr="000C76F0" w:rsidRDefault="00F6558E" w:rsidP="001B6780">
      <w:pPr>
        <w:jc w:val="center"/>
        <w:rPr>
          <w:b/>
          <w:bCs/>
          <w:lang w:val="ru-RU"/>
        </w:rPr>
      </w:pPr>
    </w:p>
    <w:p w:rsidR="00F6558E" w:rsidRPr="000C76F0" w:rsidRDefault="00F6558E" w:rsidP="00E9359A">
      <w:pPr>
        <w:jc w:val="center"/>
        <w:rPr>
          <w:b/>
          <w:bCs/>
          <w:lang w:val="ru-RU"/>
        </w:rPr>
      </w:pPr>
      <w:r w:rsidRPr="000C76F0">
        <w:rPr>
          <w:b/>
          <w:bCs/>
          <w:lang w:val="ru-RU"/>
        </w:rPr>
        <w:t>към Заповед №РД19-04</w:t>
      </w:r>
      <w:r w:rsidRPr="00E9359A">
        <w:rPr>
          <w:b/>
          <w:bCs/>
          <w:lang w:val="ru-RU"/>
        </w:rPr>
        <w:t>-</w:t>
      </w:r>
      <w:r>
        <w:rPr>
          <w:b/>
          <w:bCs/>
          <w:lang w:val="ru-RU"/>
        </w:rPr>
        <w:t>220/</w:t>
      </w:r>
      <w:r w:rsidRPr="000C76F0">
        <w:rPr>
          <w:b/>
          <w:bCs/>
          <w:lang w:val="ru-RU"/>
        </w:rPr>
        <w:t>01.10.2019г.</w:t>
      </w:r>
    </w:p>
    <w:p w:rsidR="00F6558E" w:rsidRPr="00477010" w:rsidRDefault="00F6558E" w:rsidP="00477010">
      <w:pPr>
        <w:tabs>
          <w:tab w:val="left" w:pos="709"/>
        </w:tabs>
        <w:spacing w:line="360" w:lineRule="auto"/>
        <w:jc w:val="both"/>
        <w:rPr>
          <w:b/>
          <w:bCs/>
          <w:sz w:val="20"/>
          <w:szCs w:val="20"/>
        </w:rPr>
      </w:pPr>
    </w:p>
    <w:p w:rsidR="00F6558E" w:rsidRPr="00477010" w:rsidRDefault="00F6558E" w:rsidP="00477010">
      <w:pPr>
        <w:tabs>
          <w:tab w:val="left" w:pos="709"/>
        </w:tabs>
        <w:spacing w:line="360" w:lineRule="auto"/>
        <w:jc w:val="both"/>
        <w:rPr>
          <w:sz w:val="20"/>
          <w:szCs w:val="20"/>
          <w:lang w:val="ru-RU"/>
        </w:rPr>
      </w:pPr>
      <w:r w:rsidRPr="00477010">
        <w:rPr>
          <w:lang w:val="ru-RU"/>
        </w:rPr>
        <w:t xml:space="preserve">        Съгласно </w:t>
      </w:r>
      <w:r>
        <w:rPr>
          <w:lang w:val="ru-RU"/>
        </w:rPr>
        <w:t xml:space="preserve">представеното </w:t>
      </w:r>
      <w:r w:rsidRPr="00477010">
        <w:rPr>
          <w:lang w:val="ru-RU"/>
        </w:rPr>
        <w:t>сключено доброволно споразумение</w:t>
      </w:r>
      <w:r>
        <w:rPr>
          <w:lang w:val="ru-RU"/>
        </w:rPr>
        <w:t xml:space="preserve"> и изготвеният проект за служебно разпределение</w:t>
      </w:r>
      <w:r w:rsidRPr="00477010">
        <w:rPr>
          <w:lang w:val="ru-RU"/>
        </w:rPr>
        <w:t xml:space="preserve"> за землището на</w:t>
      </w:r>
      <w:r w:rsidRPr="00477010">
        <w:rPr>
          <w:b/>
          <w:bCs/>
        </w:rPr>
        <w:t xml:space="preserve"> с.Петров дол, ЕКАТТЕ 56143</w:t>
      </w:r>
      <w:r w:rsidRPr="00477010">
        <w:rPr>
          <w:lang w:val="ru-RU"/>
        </w:rPr>
        <w:t xml:space="preserve">,общ. Провадия, обл.Варна в </w:t>
      </w:r>
      <w:r>
        <w:rPr>
          <w:lang w:val="ru-RU"/>
        </w:rPr>
        <w:t xml:space="preserve">разпределените </w:t>
      </w:r>
      <w:r w:rsidRPr="00477010">
        <w:rPr>
          <w:lang w:val="ru-RU"/>
        </w:rPr>
        <w:t xml:space="preserve">масиви за ползване попадат имоти с </w:t>
      </w:r>
      <w:r w:rsidRPr="00477010">
        <w:rPr>
          <w:b/>
          <w:bCs/>
          <w:lang w:val="ru-RU"/>
        </w:rPr>
        <w:t>НТП „полски път”</w:t>
      </w:r>
      <w:r w:rsidRPr="00477010">
        <w:rPr>
          <w:lang w:val="ru-RU"/>
        </w:rPr>
        <w:t xml:space="preserve"> собственост на </w:t>
      </w:r>
      <w:r w:rsidRPr="00477010">
        <w:rPr>
          <w:b/>
          <w:bCs/>
          <w:lang w:val="ru-RU"/>
        </w:rPr>
        <w:t>Община Провадия</w:t>
      </w:r>
      <w:r w:rsidRPr="00477010">
        <w:rPr>
          <w:lang w:val="ru-RU"/>
        </w:rPr>
        <w:t>, както следва</w:t>
      </w:r>
      <w:r w:rsidRPr="00477010">
        <w:rPr>
          <w:sz w:val="20"/>
          <w:szCs w:val="20"/>
          <w:lang w:val="ru-RU"/>
        </w:rPr>
        <w:t>:</w:t>
      </w:r>
    </w:p>
    <w:p w:rsidR="00F6558E" w:rsidRPr="00477010" w:rsidRDefault="00F6558E" w:rsidP="00477010">
      <w:pPr>
        <w:tabs>
          <w:tab w:val="left" w:pos="709"/>
        </w:tabs>
        <w:spacing w:line="360" w:lineRule="auto"/>
        <w:jc w:val="both"/>
        <w:rPr>
          <w:sz w:val="20"/>
          <w:szCs w:val="20"/>
          <w:lang w:val="ru-RU"/>
        </w:rPr>
      </w:pPr>
    </w:p>
    <w:p w:rsidR="00F6558E" w:rsidRPr="00477010" w:rsidRDefault="00F6558E" w:rsidP="00477010">
      <w:pPr>
        <w:tabs>
          <w:tab w:val="left" w:pos="709"/>
        </w:tabs>
        <w:spacing w:line="360" w:lineRule="auto"/>
        <w:jc w:val="both"/>
        <w:rPr>
          <w:sz w:val="20"/>
          <w:szCs w:val="20"/>
          <w:lang w:val="ru-RU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80"/>
        <w:gridCol w:w="933"/>
        <w:gridCol w:w="1418"/>
        <w:gridCol w:w="1492"/>
        <w:gridCol w:w="3118"/>
      </w:tblGrid>
      <w:tr w:rsidR="00F6558E" w:rsidRPr="00477010">
        <w:trPr>
          <w:trHeight w:val="810"/>
          <w:jc w:val="center"/>
        </w:trPr>
        <w:tc>
          <w:tcPr>
            <w:tcW w:w="3080" w:type="dxa"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477010">
              <w:rPr>
                <w:b/>
                <w:bCs/>
                <w:sz w:val="20"/>
                <w:szCs w:val="20"/>
              </w:rPr>
              <w:t>Собственик</w:t>
            </w:r>
          </w:p>
        </w:tc>
        <w:tc>
          <w:tcPr>
            <w:tcW w:w="933" w:type="dxa"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477010">
              <w:rPr>
                <w:b/>
                <w:bCs/>
                <w:sz w:val="20"/>
                <w:szCs w:val="20"/>
              </w:rPr>
              <w:t>№ на имот по КК</w:t>
            </w:r>
          </w:p>
        </w:tc>
        <w:tc>
          <w:tcPr>
            <w:tcW w:w="1418" w:type="dxa"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477010">
              <w:rPr>
                <w:b/>
                <w:bCs/>
                <w:sz w:val="20"/>
                <w:szCs w:val="20"/>
              </w:rPr>
              <w:t>Ползвана площ</w:t>
            </w:r>
          </w:p>
        </w:tc>
        <w:tc>
          <w:tcPr>
            <w:tcW w:w="1492" w:type="dxa"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477010">
              <w:rPr>
                <w:b/>
                <w:bCs/>
                <w:sz w:val="20"/>
                <w:szCs w:val="20"/>
              </w:rPr>
              <w:t>НТП</w:t>
            </w:r>
          </w:p>
        </w:tc>
        <w:tc>
          <w:tcPr>
            <w:tcW w:w="3118" w:type="dxa"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477010">
              <w:rPr>
                <w:b/>
                <w:bCs/>
                <w:sz w:val="20"/>
                <w:szCs w:val="20"/>
              </w:rPr>
              <w:t>Ползвател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2.326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2,812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 ОВЕЧ АГРО"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50.269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1,960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 ОВЕЧ АГРО"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54.327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1,471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 ОВЕЧ АГРО"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54.328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0,924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 ОВЕЧ АГРО"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A62A05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634C9D">
              <w:rPr>
                <w:sz w:val="22"/>
                <w:szCs w:val="22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50.230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0,359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634C9D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 ОВЕЧ АГРО"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634C9D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b/>
                <w:bCs/>
              </w:rPr>
            </w:pPr>
            <w:r w:rsidRPr="00634C9D">
              <w:rPr>
                <w:b/>
                <w:bCs/>
                <w:sz w:val="22"/>
                <w:szCs w:val="22"/>
              </w:rPr>
              <w:t>Общо за ползвателя: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 w:rsidR="00F6558E" w:rsidRPr="00FA3774" w:rsidRDefault="00F6558E" w:rsidP="00D42B2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3774">
              <w:rPr>
                <w:b/>
                <w:bCs/>
                <w:color w:val="000000"/>
                <w:sz w:val="18"/>
                <w:szCs w:val="18"/>
              </w:rPr>
              <w:t>7.526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11.74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0,752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"МАРЦИАНА-АГРО"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11.72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"МАРЦИАНА-АГРО"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634C9D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634C9D">
              <w:rPr>
                <w:b/>
                <w:bCs/>
                <w:sz w:val="22"/>
                <w:szCs w:val="22"/>
              </w:rPr>
              <w:t>Общо за ползвателя: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 w:rsidR="00F6558E" w:rsidRPr="00FA3774" w:rsidRDefault="00F6558E" w:rsidP="0058211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3774">
              <w:rPr>
                <w:b/>
                <w:bCs/>
                <w:color w:val="000000"/>
                <w:sz w:val="18"/>
                <w:szCs w:val="18"/>
              </w:rPr>
              <w:t>0.813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</w:p>
        </w:tc>
        <w:tc>
          <w:tcPr>
            <w:tcW w:w="3118" w:type="dxa"/>
            <w:noWrap/>
            <w:vAlign w:val="center"/>
          </w:tcPr>
          <w:p w:rsidR="00F6558E" w:rsidRPr="00285B6B" w:rsidRDefault="00F6558E" w:rsidP="005821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B6B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23.59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3,357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37.53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2,125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37.53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2,089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2122D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122D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52.331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1,769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312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42.182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1,648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511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11.74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1,454</w:t>
            </w:r>
          </w:p>
        </w:tc>
        <w:tc>
          <w:tcPr>
            <w:tcW w:w="1492" w:type="dxa"/>
            <w:noWrap/>
            <w:vAlign w:val="bottom"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511"/>
          <w:jc w:val="center"/>
        </w:trPr>
        <w:tc>
          <w:tcPr>
            <w:tcW w:w="3080" w:type="dxa"/>
            <w:noWrap/>
            <w:vAlign w:val="bottom"/>
          </w:tcPr>
          <w:p w:rsidR="00F6558E" w:rsidRPr="0042122D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122D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52.278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1,279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37.42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1,038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19.84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0,975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2122D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122D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25.66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0,658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15.70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0,648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2122D" w:rsidRDefault="00F6558E" w:rsidP="00FA6A9A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122D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37.53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0,452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FA6A9A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37.42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0,447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10.31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0,444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A62A05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42122D">
              <w:rPr>
                <w:sz w:val="22"/>
                <w:szCs w:val="22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11.72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0,436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41.119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0,323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10.32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0,276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15.67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77.246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"СКАЙ-К"АД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2122D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42122D">
              <w:rPr>
                <w:b/>
                <w:bCs/>
                <w:sz w:val="22"/>
                <w:szCs w:val="22"/>
              </w:rPr>
              <w:t>Общо за ползвателя:</w:t>
            </w:r>
          </w:p>
        </w:tc>
        <w:tc>
          <w:tcPr>
            <w:tcW w:w="933" w:type="dxa"/>
            <w:noWrap/>
            <w:vAlign w:val="center"/>
          </w:tcPr>
          <w:p w:rsidR="00F6558E" w:rsidRPr="00FA3774" w:rsidRDefault="00F6558E" w:rsidP="004770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F6558E" w:rsidRPr="00FA3774" w:rsidRDefault="00F6558E" w:rsidP="0047701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3774">
              <w:rPr>
                <w:b/>
                <w:bCs/>
                <w:color w:val="000000"/>
                <w:sz w:val="18"/>
                <w:szCs w:val="18"/>
              </w:rPr>
              <w:t>19.594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</w:p>
        </w:tc>
        <w:tc>
          <w:tcPr>
            <w:tcW w:w="3118" w:type="dxa"/>
            <w:noWrap/>
            <w:vAlign w:val="center"/>
          </w:tcPr>
          <w:p w:rsidR="00F6558E" w:rsidRPr="00285B6B" w:rsidRDefault="00F6558E" w:rsidP="00FA6A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23.59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7,094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22.57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6,383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49.172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5,794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77.246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5,344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19.86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4,652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46.277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4,061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12.71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3,974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477010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49.209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3,757</w:t>
            </w:r>
          </w:p>
        </w:tc>
        <w:tc>
          <w:tcPr>
            <w:tcW w:w="1492" w:type="dxa"/>
            <w:noWrap/>
          </w:tcPr>
          <w:p w:rsidR="00F6558E" w:rsidRPr="00CE340C" w:rsidRDefault="00F6558E" w:rsidP="00477010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250A48" w:rsidRDefault="00F6558E" w:rsidP="00250A48">
            <w:pPr>
              <w:tabs>
                <w:tab w:val="left" w:pos="709"/>
              </w:tabs>
              <w:spacing w:line="360" w:lineRule="auto"/>
              <w:ind w:right="12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ОБЩИНА </w:t>
            </w:r>
            <w:r w:rsidRPr="00250A48">
              <w:rPr>
                <w:sz w:val="20"/>
                <w:szCs w:val="20"/>
              </w:rPr>
              <w:t>ПРОВАДИ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22.47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3,670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37.53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3,532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12.71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3,234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46.245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3,162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46.253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2,771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82.99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2,766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51.279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2,716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22.47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2,490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46.276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2,346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43.181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2,281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37.42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2,049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38.171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1,926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30.96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1,473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44.250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1,351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31.93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1,259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14.68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1,020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44.187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0,979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58.223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0,867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44.250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0,658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50.225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0,621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31.70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0,597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22.47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0,336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67.164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0,311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22.47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0,309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37.53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43.238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0,137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21.68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0,078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77010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46.72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0,026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47.176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"ТОНИ-М"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D42B2E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D42B2E">
              <w:rPr>
                <w:b/>
                <w:bCs/>
                <w:sz w:val="22"/>
                <w:szCs w:val="22"/>
              </w:rPr>
              <w:t>Общо за ползвателя: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 w:rsidR="00F6558E" w:rsidRPr="00FA3774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A3774">
              <w:rPr>
                <w:b/>
                <w:bCs/>
                <w:sz w:val="20"/>
                <w:szCs w:val="20"/>
              </w:rPr>
              <w:t xml:space="preserve">          84.177</w:t>
            </w:r>
          </w:p>
        </w:tc>
        <w:tc>
          <w:tcPr>
            <w:tcW w:w="1492" w:type="dxa"/>
            <w:noWrap/>
          </w:tcPr>
          <w:p w:rsidR="00F6558E" w:rsidRPr="0042122D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noWrap/>
            <w:vAlign w:val="center"/>
          </w:tcPr>
          <w:p w:rsidR="00F6558E" w:rsidRPr="0042122D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52.331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2,304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БАЛЕВИ АГРО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47.176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1,439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БАЛЕВИ АГРО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52.278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0,917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БАЛЕВИ АГРО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51.279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0,879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БАЛЕВИ АГРО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53.329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0,504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БАЛЕВИ АГРО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53.330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0,319</w:t>
            </w:r>
          </w:p>
        </w:tc>
        <w:tc>
          <w:tcPr>
            <w:tcW w:w="1492" w:type="dxa"/>
            <w:noWrap/>
          </w:tcPr>
          <w:p w:rsidR="00F6558E" w:rsidRPr="00CE340C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БАЛЕВИ АГРО ЕООД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D42B2E" w:rsidRDefault="00F6558E" w:rsidP="00D42B2E">
            <w:pPr>
              <w:tabs>
                <w:tab w:val="left" w:pos="709"/>
              </w:tabs>
              <w:spacing w:line="360" w:lineRule="auto"/>
              <w:jc w:val="both"/>
            </w:pPr>
            <w:r w:rsidRPr="00D42B2E">
              <w:rPr>
                <w:b/>
                <w:bCs/>
                <w:sz w:val="22"/>
                <w:szCs w:val="22"/>
              </w:rPr>
              <w:t>Общо за ползвателя: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 w:rsidR="00F6558E" w:rsidRPr="00FA3774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A3774">
              <w:rPr>
                <w:b/>
                <w:bCs/>
                <w:sz w:val="20"/>
                <w:szCs w:val="20"/>
              </w:rPr>
              <w:t xml:space="preserve">         6.362</w:t>
            </w:r>
          </w:p>
        </w:tc>
        <w:tc>
          <w:tcPr>
            <w:tcW w:w="1492" w:type="dxa"/>
            <w:noWrap/>
          </w:tcPr>
          <w:p w:rsidR="00F6558E" w:rsidRPr="0042122D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noWrap/>
            <w:vAlign w:val="bottom"/>
          </w:tcPr>
          <w:p w:rsidR="00F6558E" w:rsidRPr="0042122D" w:rsidRDefault="00F6558E" w:rsidP="00D42B2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69.415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0,925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ГЕОРГИ КУРТЕВ ГЕОРГИЕВ</w:t>
            </w:r>
          </w:p>
        </w:tc>
      </w:tr>
      <w:tr w:rsidR="00F6558E" w:rsidRPr="006E214E">
        <w:trPr>
          <w:trHeight w:val="417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67.164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0,828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ГЕОРГИ КУРТЕВ ГЕОРГИЕВ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250A48" w:rsidRDefault="00F6558E" w:rsidP="006E214E">
            <w:pPr>
              <w:tabs>
                <w:tab w:val="left" w:pos="709"/>
              </w:tabs>
              <w:spacing w:line="360" w:lineRule="auto"/>
              <w:jc w:val="both"/>
            </w:pPr>
            <w:r w:rsidRPr="00250A48">
              <w:rPr>
                <w:b/>
                <w:bCs/>
                <w:sz w:val="22"/>
                <w:szCs w:val="22"/>
              </w:rPr>
              <w:t>Общо за ползвателя: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 w:rsidP="006E214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</w:tcPr>
          <w:p w:rsidR="00F6558E" w:rsidRPr="00FA3774" w:rsidRDefault="00F6558E" w:rsidP="006E214E">
            <w:pPr>
              <w:tabs>
                <w:tab w:val="left" w:pos="709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A3774">
              <w:rPr>
                <w:b/>
                <w:bCs/>
                <w:sz w:val="20"/>
                <w:szCs w:val="20"/>
              </w:rPr>
              <w:t xml:space="preserve">              1.753</w:t>
            </w:r>
          </w:p>
        </w:tc>
        <w:tc>
          <w:tcPr>
            <w:tcW w:w="1492" w:type="dxa"/>
            <w:noWrap/>
            <w:vAlign w:val="bottom"/>
          </w:tcPr>
          <w:p w:rsidR="00F6558E" w:rsidRPr="006E214E" w:rsidRDefault="00F6558E" w:rsidP="006E214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noWrap/>
            <w:vAlign w:val="center"/>
          </w:tcPr>
          <w:p w:rsidR="00F6558E" w:rsidRPr="006E214E" w:rsidRDefault="00F6558E" w:rsidP="006E214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48.231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1,259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Pr="00250A48" w:rsidRDefault="00F6558E">
            <w:pPr>
              <w:rPr>
                <w:rFonts w:ascii="CourierCyr" w:hAnsi="CourierCyr" w:cs="CourierCyr"/>
                <w:color w:val="000000"/>
                <w:sz w:val="20"/>
                <w:szCs w:val="20"/>
              </w:rPr>
            </w:pPr>
            <w:r w:rsidRPr="00250A48">
              <w:rPr>
                <w:rFonts w:ascii="CourierCyr" w:hAnsi="CourierCyr" w:cs="CourierCyr"/>
                <w:color w:val="000000"/>
                <w:sz w:val="20"/>
                <w:szCs w:val="20"/>
              </w:rPr>
              <w:t>ЕТ "ТОНИЛИЙ - АНТОН ДИМИТРОВ"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34.167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0,263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Pr="00250A48" w:rsidRDefault="00F6558E">
            <w:pPr>
              <w:rPr>
                <w:rFonts w:ascii="CourierCyr" w:hAnsi="CourierCyr" w:cs="CourierCyr"/>
                <w:color w:val="000000"/>
                <w:sz w:val="20"/>
                <w:szCs w:val="20"/>
              </w:rPr>
            </w:pPr>
            <w:r w:rsidRPr="00250A48">
              <w:rPr>
                <w:rFonts w:ascii="CourierCyr" w:hAnsi="CourierCyr" w:cs="CourierCyr"/>
                <w:color w:val="000000"/>
                <w:sz w:val="20"/>
                <w:szCs w:val="20"/>
              </w:rPr>
              <w:t>ЕТ "ТОНИЛИЙ - АНТОН ДИМИТРОВ"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250A48" w:rsidRDefault="00F6558E" w:rsidP="006E214E">
            <w:pPr>
              <w:tabs>
                <w:tab w:val="left" w:pos="709"/>
              </w:tabs>
              <w:spacing w:line="360" w:lineRule="auto"/>
              <w:jc w:val="both"/>
            </w:pPr>
            <w:r w:rsidRPr="00250A48">
              <w:rPr>
                <w:b/>
                <w:bCs/>
                <w:sz w:val="22"/>
                <w:szCs w:val="22"/>
              </w:rPr>
              <w:t>Общо за ползвателя: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 w:rsidP="006E214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</w:tcPr>
          <w:p w:rsidR="00F6558E" w:rsidRPr="00FA3774" w:rsidRDefault="00F6558E" w:rsidP="006E214E">
            <w:pPr>
              <w:tabs>
                <w:tab w:val="left" w:pos="709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A3774">
              <w:rPr>
                <w:sz w:val="20"/>
                <w:szCs w:val="20"/>
              </w:rPr>
              <w:t xml:space="preserve">             </w:t>
            </w:r>
            <w:r w:rsidRPr="00FA3774">
              <w:rPr>
                <w:b/>
                <w:bCs/>
                <w:sz w:val="20"/>
                <w:szCs w:val="20"/>
              </w:rPr>
              <w:t>1.522</w:t>
            </w:r>
          </w:p>
        </w:tc>
        <w:tc>
          <w:tcPr>
            <w:tcW w:w="1492" w:type="dxa"/>
            <w:noWrap/>
            <w:vAlign w:val="bottom"/>
          </w:tcPr>
          <w:p w:rsidR="00F6558E" w:rsidRPr="006E214E" w:rsidRDefault="00F6558E" w:rsidP="006E214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noWrap/>
            <w:vAlign w:val="center"/>
          </w:tcPr>
          <w:p w:rsidR="00F6558E" w:rsidRPr="006E214E" w:rsidRDefault="00F6558E" w:rsidP="006E214E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19.84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3,000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Pr="00250A48" w:rsidRDefault="00F6558E">
            <w:pPr>
              <w:rPr>
                <w:rFonts w:ascii="CourierCyr" w:hAnsi="CourierCyr" w:cs="CourierCyr"/>
                <w:color w:val="000000"/>
                <w:sz w:val="20"/>
                <w:szCs w:val="20"/>
              </w:rPr>
            </w:pPr>
            <w:r w:rsidRPr="00250A48">
              <w:rPr>
                <w:rFonts w:ascii="CourierCyr" w:hAnsi="CourierCyr" w:cs="CourierCyr"/>
                <w:color w:val="000000"/>
                <w:sz w:val="20"/>
                <w:szCs w:val="20"/>
              </w:rPr>
              <w:t>ЕТ АГРОШАНС-53-ИЛИЯ ВЪЛЧАНОВ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35.158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2,224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Pr="00250A48" w:rsidRDefault="00F6558E">
            <w:pPr>
              <w:rPr>
                <w:rFonts w:ascii="CourierCyr" w:hAnsi="CourierCyr" w:cs="CourierCyr"/>
                <w:color w:val="000000"/>
                <w:sz w:val="20"/>
                <w:szCs w:val="20"/>
              </w:rPr>
            </w:pPr>
            <w:r w:rsidRPr="00250A48">
              <w:rPr>
                <w:rFonts w:ascii="CourierCyr" w:hAnsi="CourierCyr" w:cs="CourierCyr"/>
                <w:color w:val="000000"/>
                <w:sz w:val="20"/>
                <w:szCs w:val="20"/>
              </w:rPr>
              <w:t>ЕТ АГРОШАНС-53-ИЛИЯ ВЪЛЧАНОВ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37.53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1,652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Pr="00250A48" w:rsidRDefault="00F6558E">
            <w:pPr>
              <w:rPr>
                <w:rFonts w:ascii="CourierCyr" w:hAnsi="CourierCyr" w:cs="CourierCyr"/>
                <w:color w:val="000000"/>
                <w:sz w:val="20"/>
                <w:szCs w:val="20"/>
              </w:rPr>
            </w:pPr>
            <w:r w:rsidRPr="00250A48">
              <w:rPr>
                <w:rFonts w:ascii="CourierCyr" w:hAnsi="CourierCyr" w:cs="CourierCyr"/>
                <w:color w:val="000000"/>
                <w:sz w:val="20"/>
                <w:szCs w:val="20"/>
              </w:rPr>
              <w:t>ЕТ АГРОШАНС-53-ИЛИЯ ВЪЛЧАНОВ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11.74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0,937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Pr="00250A48" w:rsidRDefault="00F6558E">
            <w:pPr>
              <w:rPr>
                <w:rFonts w:ascii="CourierCyr" w:hAnsi="CourierCyr" w:cs="CourierCyr"/>
                <w:color w:val="000000"/>
                <w:sz w:val="20"/>
                <w:szCs w:val="20"/>
              </w:rPr>
            </w:pPr>
            <w:r w:rsidRPr="00250A48">
              <w:rPr>
                <w:rFonts w:ascii="CourierCyr" w:hAnsi="CourierCyr" w:cs="CourierCyr"/>
                <w:color w:val="000000"/>
                <w:sz w:val="20"/>
                <w:szCs w:val="20"/>
              </w:rPr>
              <w:t>ЕТ АГРОШАНС-53-ИЛИЯ ВЪЛЧАНОВ</w:t>
            </w:r>
          </w:p>
        </w:tc>
      </w:tr>
      <w:tr w:rsidR="00F6558E" w:rsidRPr="006E214E">
        <w:trPr>
          <w:trHeight w:val="417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11.72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0,597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Pr="00250A48" w:rsidRDefault="00F6558E">
            <w:pPr>
              <w:rPr>
                <w:rFonts w:ascii="CourierCyr" w:hAnsi="CourierCyr" w:cs="CourierCyr"/>
                <w:color w:val="000000"/>
                <w:sz w:val="20"/>
                <w:szCs w:val="20"/>
              </w:rPr>
            </w:pPr>
            <w:r w:rsidRPr="00250A48">
              <w:rPr>
                <w:rFonts w:ascii="CourierCyr" w:hAnsi="CourierCyr" w:cs="CourierCyr"/>
                <w:color w:val="000000"/>
                <w:sz w:val="20"/>
                <w:szCs w:val="20"/>
              </w:rPr>
              <w:t>ЕТ АГРОШАНС-53-ИЛИЯ ВЪЛЧАНОВ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250A48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250A48">
              <w:rPr>
                <w:b/>
                <w:bCs/>
                <w:sz w:val="22"/>
                <w:szCs w:val="22"/>
              </w:rPr>
              <w:t>Общо за ползвателя: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</w:tcPr>
          <w:p w:rsidR="00F6558E" w:rsidRPr="00FA3774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A3774">
              <w:rPr>
                <w:b/>
                <w:bCs/>
                <w:sz w:val="20"/>
                <w:szCs w:val="20"/>
              </w:rPr>
              <w:t xml:space="preserve">             8.410</w:t>
            </w:r>
          </w:p>
        </w:tc>
        <w:tc>
          <w:tcPr>
            <w:tcW w:w="1492" w:type="dxa"/>
            <w:noWrap/>
            <w:vAlign w:val="bottom"/>
          </w:tcPr>
          <w:p w:rsidR="00F6558E" w:rsidRPr="006E214E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noWrap/>
            <w:vAlign w:val="center"/>
          </w:tcPr>
          <w:p w:rsidR="00F6558E" w:rsidRPr="006E214E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40.174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8,189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ЕТ ЖЕЛЯЗКОВ ИНЖЕНЕРИНГ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41.234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5,167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ЕТ ЖЕЛЯЗКОВ ИНЖЕНЕРИНГ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19.84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4,736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ЕТ ЖЕЛЯЗКОВ ИНЖЕНЕРИНГ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11.74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4,292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ЕТ ЖЕЛЯЗКОВ ИНЖЕНЕРИНГ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50.230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4,251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ЕТ ЖЕЛЯЗКОВ ИНЖЕНЕРИНГ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42.182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2,542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ЕТ ЖЕЛЯЗКОВ ИНЖЕНЕРИНГ</w:t>
            </w:r>
          </w:p>
        </w:tc>
      </w:tr>
      <w:tr w:rsidR="00F6558E" w:rsidRPr="0042122D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54.328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2,009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ЕТ ЖЕЛЯЗКОВ ИНЖЕНЕРИНГ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54.327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1,897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ЕТ ЖЕЛЯЗКОВ ИНЖЕНЕРИНГ</w:t>
            </w:r>
          </w:p>
        </w:tc>
      </w:tr>
      <w:tr w:rsidR="00F6558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31.93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1,790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ЕТ ЖЕЛЯЗКОВ ИНЖЕНЕРИНГ</w:t>
            </w:r>
          </w:p>
        </w:tc>
      </w:tr>
      <w:tr w:rsidR="00F6558E">
        <w:trPr>
          <w:trHeight w:val="417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25.66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1,626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ЕТ ЖЕЛЯЗКОВ ИНЖЕНЕРИНГ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63.183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1,550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ЕТ ЖЕЛЯЗКОВ ИНЖЕНЕРИНГ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47.233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1,378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ЕТ ЖЕЛЯЗКОВ ИНЖЕНЕРИНГ</w:t>
            </w:r>
          </w:p>
        </w:tc>
      </w:tr>
      <w:tr w:rsidR="00F6558E" w:rsidRPr="00250A48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47.176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1,351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ЕТ ЖЕЛЯЗКОВ ИНЖЕНЕРИНГ</w:t>
            </w:r>
          </w:p>
        </w:tc>
      </w:tr>
      <w:tr w:rsidR="00F6558E" w:rsidRPr="00250A48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22.47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1,083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ЕТ ЖЕЛЯЗКОВ ИНЖЕНЕРИНГ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44.187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0,956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ЕТ ЖЕЛЯЗКОВ ИНЖЕНЕРИНГ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19.86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0,897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ЕТ ЖЕЛЯЗКОВ ИНЖЕНЕРИНГ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74.251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0,892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ЕТ ЖЕЛЯЗКОВ ИНЖЕНЕРИНГ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F870F8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F870F8">
              <w:rPr>
                <w:b/>
                <w:bCs/>
                <w:sz w:val="22"/>
                <w:szCs w:val="22"/>
              </w:rPr>
              <w:t>Общо за ползвателя: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 w:rsidP="005C69C4">
            <w:pPr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F6558E" w:rsidRPr="00FA3774" w:rsidRDefault="00F6558E" w:rsidP="005C69C4">
            <w:pPr>
              <w:jc w:val="right"/>
              <w:rPr>
                <w:b/>
                <w:bCs/>
                <w:color w:val="000000"/>
              </w:rPr>
            </w:pPr>
            <w:r w:rsidRPr="00FA3774">
              <w:rPr>
                <w:b/>
                <w:bCs/>
                <w:color w:val="000000"/>
                <w:sz w:val="22"/>
                <w:szCs w:val="22"/>
              </w:rPr>
              <w:t>51.917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</w:p>
        </w:tc>
        <w:tc>
          <w:tcPr>
            <w:tcW w:w="3118" w:type="dxa"/>
            <w:noWrap/>
            <w:vAlign w:val="bottom"/>
          </w:tcPr>
          <w:p w:rsidR="00F6558E" w:rsidRPr="00250A48" w:rsidRDefault="00F6558E" w:rsidP="005C69C4">
            <w:pPr>
              <w:rPr>
                <w:rFonts w:ascii="CourierCyr" w:hAnsi="CourierCyr" w:cs="CourierCyr"/>
                <w:color w:val="000000"/>
                <w:sz w:val="20"/>
                <w:szCs w:val="20"/>
              </w:rPr>
            </w:pP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37.42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1,939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ЗКПУ "ПРОВАДИЯ"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53.329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0,384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ЗКПУ "ПРОВАДИЯ"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53.330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0,146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ЗКПУ "ПРОВАДИЯ"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F870F8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F870F8">
              <w:rPr>
                <w:b/>
                <w:bCs/>
                <w:sz w:val="22"/>
                <w:szCs w:val="22"/>
              </w:rPr>
              <w:t>Общо за ползвателя: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 w:rsidP="005C69C4">
            <w:pPr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F6558E" w:rsidRPr="00FA3774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A3774">
              <w:rPr>
                <w:b/>
                <w:bCs/>
                <w:sz w:val="20"/>
                <w:szCs w:val="20"/>
              </w:rPr>
              <w:t xml:space="preserve">             2.469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</w:p>
        </w:tc>
        <w:tc>
          <w:tcPr>
            <w:tcW w:w="3118" w:type="dxa"/>
            <w:noWrap/>
            <w:vAlign w:val="center"/>
          </w:tcPr>
          <w:p w:rsidR="00F6558E" w:rsidRPr="006E214E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 w:rsidP="00F870F8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30.96</w:t>
            </w:r>
          </w:p>
          <w:p w:rsidR="00F6558E" w:rsidRPr="00FA3774" w:rsidRDefault="00F6558E" w:rsidP="005C69C4">
            <w:pPr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F6558E" w:rsidRPr="00FA3774" w:rsidRDefault="00F6558E" w:rsidP="00F870F8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FA3774">
              <w:rPr>
                <w:sz w:val="20"/>
                <w:szCs w:val="20"/>
              </w:rPr>
              <w:t xml:space="preserve">       0.240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Pr="006E214E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F870F8">
              <w:rPr>
                <w:sz w:val="20"/>
                <w:szCs w:val="20"/>
              </w:rPr>
              <w:t>КРАСЕН ГЕОРГИЕВ МИТЕВ</w:t>
            </w:r>
          </w:p>
        </w:tc>
      </w:tr>
      <w:tr w:rsidR="00F6558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F870F8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F870F8">
              <w:rPr>
                <w:b/>
                <w:bCs/>
                <w:sz w:val="22"/>
                <w:szCs w:val="22"/>
              </w:rPr>
              <w:t>Общо за ползвателя: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 w:rsidP="005C69C4">
            <w:pPr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F6558E" w:rsidRPr="00FA3774" w:rsidRDefault="00F6558E" w:rsidP="005C69C4">
            <w:pPr>
              <w:jc w:val="right"/>
              <w:rPr>
                <w:b/>
                <w:bCs/>
                <w:color w:val="000000"/>
              </w:rPr>
            </w:pPr>
            <w:r w:rsidRPr="00FA3774">
              <w:rPr>
                <w:b/>
                <w:bCs/>
                <w:color w:val="000000"/>
                <w:sz w:val="22"/>
                <w:szCs w:val="22"/>
              </w:rPr>
              <w:t>0.240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</w:p>
        </w:tc>
        <w:tc>
          <w:tcPr>
            <w:tcW w:w="3118" w:type="dxa"/>
            <w:noWrap/>
            <w:vAlign w:val="bottom"/>
          </w:tcPr>
          <w:p w:rsidR="00F6558E" w:rsidRDefault="00F6558E" w:rsidP="005C69C4">
            <w:pPr>
              <w:rPr>
                <w:rFonts w:ascii="CourierCyr" w:hAnsi="CourierCyr" w:cs="CourierCyr"/>
                <w:color w:val="000000"/>
              </w:rPr>
            </w:pP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45.247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1,873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НИК АГРО-79ЕООД</w:t>
            </w:r>
          </w:p>
        </w:tc>
      </w:tr>
      <w:tr w:rsidR="00F6558E" w:rsidRPr="006E214E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477010" w:rsidRDefault="00F6558E" w:rsidP="005C69C4">
            <w:pPr>
              <w:tabs>
                <w:tab w:val="left" w:pos="7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010">
              <w:rPr>
                <w:sz w:val="20"/>
                <w:szCs w:val="20"/>
              </w:rPr>
              <w:t>ОБЩИНА ПРОВАДИЯ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>
            <w:pPr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45.252</w:t>
            </w:r>
          </w:p>
        </w:tc>
        <w:tc>
          <w:tcPr>
            <w:tcW w:w="1418" w:type="dxa"/>
            <w:noWrap/>
            <w:vAlign w:val="bottom"/>
          </w:tcPr>
          <w:p w:rsidR="00F6558E" w:rsidRPr="00FA3774" w:rsidRDefault="00F6558E">
            <w:pPr>
              <w:jc w:val="right"/>
              <w:rPr>
                <w:color w:val="000000"/>
              </w:rPr>
            </w:pPr>
            <w:r w:rsidRPr="00FA3774">
              <w:rPr>
                <w:color w:val="000000"/>
                <w:sz w:val="22"/>
                <w:szCs w:val="22"/>
              </w:rPr>
              <w:t>0,583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CE340C">
              <w:rPr>
                <w:sz w:val="22"/>
                <w:szCs w:val="22"/>
              </w:rPr>
              <w:t>Полски път</w:t>
            </w:r>
          </w:p>
        </w:tc>
        <w:tc>
          <w:tcPr>
            <w:tcW w:w="3118" w:type="dxa"/>
            <w:noWrap/>
            <w:vAlign w:val="bottom"/>
          </w:tcPr>
          <w:p w:rsidR="00F6558E" w:rsidRDefault="00F6558E">
            <w:pPr>
              <w:rPr>
                <w:rFonts w:ascii="CourierCyr" w:hAnsi="CourierCyr" w:cs="CourierCyr"/>
                <w:color w:val="000000"/>
              </w:rPr>
            </w:pPr>
            <w:r>
              <w:rPr>
                <w:rFonts w:ascii="CourierCyr" w:hAnsi="CourierCyr" w:cs="CourierCyr"/>
                <w:color w:val="000000"/>
                <w:sz w:val="22"/>
                <w:szCs w:val="22"/>
              </w:rPr>
              <w:t>НИК АГРО-79ЕООД</w:t>
            </w:r>
          </w:p>
        </w:tc>
      </w:tr>
      <w:tr w:rsidR="00F6558E" w:rsidRPr="00250A48">
        <w:trPr>
          <w:trHeight w:val="270"/>
          <w:jc w:val="center"/>
        </w:trPr>
        <w:tc>
          <w:tcPr>
            <w:tcW w:w="3080" w:type="dxa"/>
            <w:noWrap/>
            <w:vAlign w:val="bottom"/>
          </w:tcPr>
          <w:p w:rsidR="00F6558E" w:rsidRPr="00F870F8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  <w:r w:rsidRPr="00F870F8">
              <w:rPr>
                <w:b/>
                <w:bCs/>
                <w:sz w:val="22"/>
                <w:szCs w:val="22"/>
              </w:rPr>
              <w:t>Общо за ползвателя:</w:t>
            </w:r>
          </w:p>
        </w:tc>
        <w:tc>
          <w:tcPr>
            <w:tcW w:w="933" w:type="dxa"/>
            <w:noWrap/>
            <w:vAlign w:val="bottom"/>
          </w:tcPr>
          <w:p w:rsidR="00F6558E" w:rsidRPr="00FA3774" w:rsidRDefault="00F6558E" w:rsidP="005C69C4">
            <w:pPr>
              <w:rPr>
                <w:color w:val="000000"/>
              </w:rPr>
            </w:pPr>
          </w:p>
        </w:tc>
        <w:tc>
          <w:tcPr>
            <w:tcW w:w="1418" w:type="dxa"/>
            <w:noWrap/>
            <w:vAlign w:val="bottom"/>
          </w:tcPr>
          <w:p w:rsidR="00F6558E" w:rsidRPr="00FA3774" w:rsidRDefault="00F6558E" w:rsidP="005C69C4">
            <w:pPr>
              <w:jc w:val="right"/>
              <w:rPr>
                <w:b/>
                <w:bCs/>
                <w:color w:val="000000"/>
              </w:rPr>
            </w:pPr>
            <w:r w:rsidRPr="00FA3774">
              <w:rPr>
                <w:b/>
                <w:bCs/>
                <w:color w:val="000000"/>
                <w:sz w:val="22"/>
                <w:szCs w:val="22"/>
              </w:rPr>
              <w:t>2.456</w:t>
            </w:r>
          </w:p>
        </w:tc>
        <w:tc>
          <w:tcPr>
            <w:tcW w:w="1492" w:type="dxa"/>
            <w:noWrap/>
          </w:tcPr>
          <w:p w:rsidR="00F6558E" w:rsidRPr="00CE340C" w:rsidRDefault="00F6558E" w:rsidP="005C69C4">
            <w:pPr>
              <w:tabs>
                <w:tab w:val="left" w:pos="709"/>
              </w:tabs>
              <w:spacing w:line="360" w:lineRule="auto"/>
              <w:jc w:val="both"/>
            </w:pPr>
          </w:p>
        </w:tc>
        <w:tc>
          <w:tcPr>
            <w:tcW w:w="3118" w:type="dxa"/>
            <w:noWrap/>
            <w:vAlign w:val="bottom"/>
          </w:tcPr>
          <w:p w:rsidR="00F6558E" w:rsidRPr="00250A48" w:rsidRDefault="00F6558E" w:rsidP="005C69C4">
            <w:pPr>
              <w:rPr>
                <w:rFonts w:ascii="CourierCyr" w:hAnsi="CourierCyr" w:cs="CourierCyr"/>
                <w:color w:val="000000"/>
                <w:sz w:val="20"/>
                <w:szCs w:val="20"/>
              </w:rPr>
            </w:pPr>
          </w:p>
        </w:tc>
      </w:tr>
    </w:tbl>
    <w:p w:rsidR="00F6558E" w:rsidRDefault="00F6558E" w:rsidP="00477010">
      <w:pPr>
        <w:tabs>
          <w:tab w:val="left" w:pos="709"/>
        </w:tabs>
        <w:spacing w:line="360" w:lineRule="auto"/>
        <w:jc w:val="both"/>
        <w:rPr>
          <w:b/>
          <w:bCs/>
          <w:sz w:val="20"/>
          <w:szCs w:val="20"/>
          <w:lang w:val="ru-RU"/>
        </w:rPr>
      </w:pPr>
      <w:r w:rsidRPr="00493E20">
        <w:rPr>
          <w:b/>
          <w:bCs/>
          <w:sz w:val="20"/>
          <w:szCs w:val="20"/>
          <w:lang w:val="ru-RU"/>
        </w:rPr>
        <w:t xml:space="preserve">  </w:t>
      </w:r>
      <w:r>
        <w:rPr>
          <w:b/>
          <w:bCs/>
          <w:sz w:val="20"/>
          <w:szCs w:val="20"/>
          <w:lang w:val="ru-RU"/>
        </w:rPr>
        <w:t xml:space="preserve">     </w:t>
      </w:r>
      <w:r w:rsidRPr="00493E20">
        <w:rPr>
          <w:b/>
          <w:bCs/>
          <w:sz w:val="20"/>
          <w:szCs w:val="20"/>
          <w:lang w:val="ru-RU"/>
        </w:rPr>
        <w:t xml:space="preserve"> </w:t>
      </w:r>
    </w:p>
    <w:p w:rsidR="00F6558E" w:rsidRPr="00E9359A" w:rsidRDefault="00F6558E" w:rsidP="00477010">
      <w:pPr>
        <w:tabs>
          <w:tab w:val="left" w:pos="709"/>
        </w:tabs>
        <w:spacing w:line="360" w:lineRule="auto"/>
        <w:jc w:val="both"/>
        <w:rPr>
          <w:lang w:val="ru-RU"/>
        </w:rPr>
      </w:pPr>
      <w:r w:rsidRPr="00E9359A">
        <w:rPr>
          <w:b/>
          <w:bCs/>
          <w:lang w:val="ru-RU"/>
        </w:rPr>
        <w:t xml:space="preserve">   Настоящото приложение е неразделна част от Заповед </w:t>
      </w:r>
      <w:r w:rsidRPr="00E9359A">
        <w:rPr>
          <w:b/>
          <w:bCs/>
        </w:rPr>
        <w:t xml:space="preserve">№РД </w:t>
      </w:r>
      <w:r w:rsidRPr="00D1671B">
        <w:rPr>
          <w:b/>
          <w:bCs/>
          <w:lang w:val="ru-RU"/>
        </w:rPr>
        <w:t>1</w:t>
      </w:r>
      <w:r w:rsidRPr="00E9359A">
        <w:rPr>
          <w:b/>
          <w:bCs/>
        </w:rPr>
        <w:t>9</w:t>
      </w:r>
      <w:r w:rsidRPr="00D1671B">
        <w:rPr>
          <w:b/>
          <w:bCs/>
          <w:lang w:val="ru-RU"/>
        </w:rPr>
        <w:t>-</w:t>
      </w:r>
      <w:r w:rsidRPr="00E9359A">
        <w:rPr>
          <w:b/>
          <w:bCs/>
        </w:rPr>
        <w:t>04</w:t>
      </w:r>
      <w:r>
        <w:rPr>
          <w:b/>
          <w:bCs/>
        </w:rPr>
        <w:t>-220</w:t>
      </w:r>
      <w:r w:rsidRPr="00E9359A">
        <w:rPr>
          <w:b/>
          <w:bCs/>
          <w:lang w:val="ru-RU"/>
        </w:rPr>
        <w:t>/</w:t>
      </w:r>
      <w:r w:rsidRPr="00D1671B">
        <w:rPr>
          <w:b/>
          <w:bCs/>
          <w:lang w:val="ru-RU"/>
        </w:rPr>
        <w:t>01</w:t>
      </w:r>
      <w:r w:rsidRPr="00E9359A">
        <w:rPr>
          <w:b/>
          <w:bCs/>
          <w:lang w:val="ru-RU"/>
        </w:rPr>
        <w:t>.</w:t>
      </w:r>
      <w:r w:rsidRPr="00D1671B">
        <w:rPr>
          <w:b/>
          <w:bCs/>
          <w:lang w:val="ru-RU"/>
        </w:rPr>
        <w:t>10</w:t>
      </w:r>
      <w:r w:rsidRPr="00E9359A">
        <w:rPr>
          <w:b/>
          <w:bCs/>
          <w:lang w:val="ru-RU"/>
        </w:rPr>
        <w:t>.201</w:t>
      </w:r>
      <w:r>
        <w:rPr>
          <w:b/>
          <w:bCs/>
          <w:lang w:val="ru-RU"/>
        </w:rPr>
        <w:t>9г.</w:t>
      </w:r>
    </w:p>
    <w:p w:rsidR="00F6558E" w:rsidRDefault="00F6558E" w:rsidP="00477010">
      <w:pPr>
        <w:tabs>
          <w:tab w:val="left" w:pos="709"/>
        </w:tabs>
        <w:spacing w:line="360" w:lineRule="auto"/>
        <w:jc w:val="both"/>
        <w:rPr>
          <w:sz w:val="20"/>
          <w:szCs w:val="20"/>
          <w:lang w:val="ru-RU"/>
        </w:rPr>
      </w:pPr>
    </w:p>
    <w:p w:rsidR="00F6558E" w:rsidRDefault="00F6558E" w:rsidP="00477010">
      <w:pPr>
        <w:tabs>
          <w:tab w:val="left" w:pos="709"/>
        </w:tabs>
        <w:spacing w:line="360" w:lineRule="auto"/>
        <w:jc w:val="both"/>
        <w:rPr>
          <w:sz w:val="20"/>
          <w:szCs w:val="20"/>
          <w:lang w:val="ru-RU"/>
        </w:rPr>
      </w:pPr>
    </w:p>
    <w:p w:rsidR="00F6558E" w:rsidRDefault="00F6558E" w:rsidP="00477010">
      <w:pPr>
        <w:tabs>
          <w:tab w:val="left" w:pos="709"/>
        </w:tabs>
        <w:spacing w:line="360" w:lineRule="auto"/>
        <w:jc w:val="both"/>
        <w:rPr>
          <w:sz w:val="20"/>
          <w:szCs w:val="20"/>
          <w:lang w:val="ru-RU"/>
        </w:rPr>
      </w:pPr>
    </w:p>
    <w:sectPr w:rsidR="00F6558E" w:rsidSect="00BB5B40">
      <w:footerReference w:type="default" r:id="rId11"/>
      <w:headerReference w:type="first" r:id="rId12"/>
      <w:footerReference w:type="first" r:id="rId13"/>
      <w:pgSz w:w="11906" w:h="16838"/>
      <w:pgMar w:top="1273" w:right="566" w:bottom="567" w:left="1701" w:header="709" w:footer="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660" w:rsidRDefault="00625660" w:rsidP="00043091">
      <w:r>
        <w:separator/>
      </w:r>
    </w:p>
  </w:endnote>
  <w:endnote w:type="continuationSeparator" w:id="0">
    <w:p w:rsidR="00625660" w:rsidRDefault="00625660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Cyr">
    <w:altName w:val="Courier New"/>
    <w:panose1 w:val="02070309020205020404"/>
    <w:charset w:val="00"/>
    <w:family w:val="moder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58E" w:rsidRPr="00433B27" w:rsidRDefault="00F6558E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F6558E" w:rsidRPr="00433B27" w:rsidRDefault="00F6558E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F6558E" w:rsidRPr="00433B27" w:rsidRDefault="00F6558E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F03E55">
      <w:rPr>
        <w:rFonts w:ascii="Arial Narrow" w:hAnsi="Arial Narrow" w:cs="Arial Narrow"/>
        <w:b/>
        <w:bCs/>
        <w:noProof/>
        <w:sz w:val="18"/>
        <w:szCs w:val="18"/>
      </w:rPr>
      <w:t>48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625660">
      <w:fldChar w:fldCharType="begin"/>
    </w:r>
    <w:r w:rsidR="00625660">
      <w:instrText>NUMPAGES  \* Arabic  \* MERGEFORMAT</w:instrText>
    </w:r>
    <w:r w:rsidR="00625660">
      <w:fldChar w:fldCharType="separate"/>
    </w:r>
    <w:r w:rsidR="00F03E55">
      <w:rPr>
        <w:noProof/>
      </w:rPr>
      <w:t>55</w:t>
    </w:r>
    <w:r w:rsidR="0062566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58E" w:rsidRPr="00DA73CB" w:rsidRDefault="00F6558E" w:rsidP="00DA73CB">
    <w:pPr>
      <w:pStyle w:val="a8"/>
      <w:jc w:val="right"/>
      <w:rPr>
        <w:sz w:val="20"/>
        <w:szCs w:val="20"/>
      </w:rPr>
    </w:pPr>
  </w:p>
  <w:p w:rsidR="00F6558E" w:rsidRDefault="00F655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660" w:rsidRDefault="00625660" w:rsidP="00043091">
      <w:r>
        <w:separator/>
      </w:r>
    </w:p>
  </w:footnote>
  <w:footnote w:type="continuationSeparator" w:id="0">
    <w:p w:rsidR="00625660" w:rsidRDefault="00625660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58E" w:rsidRPr="00433B27" w:rsidRDefault="00625660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5" o:spid="_x0000_s2049" type="#_x0000_t75" alt="lav4e" style="position:absolute;left:0;text-align:left;margin-left:-.3pt;margin-top:-9.95pt;width:47.25pt;height:55.5pt;z-index:1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;visibility:visible"/>
      </w:pict>
    </w:r>
    <w:r w:rsidR="00F6558E"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F6558E" w:rsidRPr="00433B27" w:rsidRDefault="00F6558E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>Министерство на земеделието, храните и горите</w:t>
    </w:r>
  </w:p>
  <w:p w:rsidR="00F6558E" w:rsidRPr="00433B27" w:rsidRDefault="00F6558E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F6558E" w:rsidRPr="00433B27" w:rsidRDefault="00F6558E">
    <w:pPr>
      <w:pStyle w:val="a6"/>
      <w:rPr>
        <w:rFonts w:ascii="Arial Narrow" w:hAnsi="Arial Narrow" w:cs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oNotTrackMoves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51"/>
    <o:shapelayout v:ext="edit">
      <o:idmap v:ext="edit" data="2"/>
      <o:rules v:ext="edit">
        <o:r id="V:Rule1" type="connector" idref="#Съединител &quot;права стрелка&quot;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2A8A"/>
    <w:rsid w:val="00043091"/>
    <w:rsid w:val="000C76F0"/>
    <w:rsid w:val="000D2A16"/>
    <w:rsid w:val="000F1AE7"/>
    <w:rsid w:val="0010334F"/>
    <w:rsid w:val="00117A8C"/>
    <w:rsid w:val="00126F72"/>
    <w:rsid w:val="00143410"/>
    <w:rsid w:val="00145681"/>
    <w:rsid w:val="00183711"/>
    <w:rsid w:val="001A7B5B"/>
    <w:rsid w:val="001B6780"/>
    <w:rsid w:val="001B70B6"/>
    <w:rsid w:val="001C0AF7"/>
    <w:rsid w:val="001C3165"/>
    <w:rsid w:val="001E0DE3"/>
    <w:rsid w:val="001E37BA"/>
    <w:rsid w:val="001F1B53"/>
    <w:rsid w:val="00211CEB"/>
    <w:rsid w:val="002260A6"/>
    <w:rsid w:val="00250A48"/>
    <w:rsid w:val="00250FBE"/>
    <w:rsid w:val="002554CC"/>
    <w:rsid w:val="00285B6B"/>
    <w:rsid w:val="00295A3F"/>
    <w:rsid w:val="002A2157"/>
    <w:rsid w:val="0030384F"/>
    <w:rsid w:val="00316476"/>
    <w:rsid w:val="00334F7B"/>
    <w:rsid w:val="0035163E"/>
    <w:rsid w:val="003639CD"/>
    <w:rsid w:val="0039461B"/>
    <w:rsid w:val="003C69AE"/>
    <w:rsid w:val="003D13C4"/>
    <w:rsid w:val="003F184C"/>
    <w:rsid w:val="003F1879"/>
    <w:rsid w:val="0042122D"/>
    <w:rsid w:val="00433B27"/>
    <w:rsid w:val="00445A4D"/>
    <w:rsid w:val="0046715B"/>
    <w:rsid w:val="00477010"/>
    <w:rsid w:val="00493E20"/>
    <w:rsid w:val="00495EE0"/>
    <w:rsid w:val="004A5859"/>
    <w:rsid w:val="004B04DB"/>
    <w:rsid w:val="004F29CD"/>
    <w:rsid w:val="0052712F"/>
    <w:rsid w:val="00533CC3"/>
    <w:rsid w:val="00540279"/>
    <w:rsid w:val="00582111"/>
    <w:rsid w:val="00592FC2"/>
    <w:rsid w:val="005C69C4"/>
    <w:rsid w:val="005D5E26"/>
    <w:rsid w:val="005F39E6"/>
    <w:rsid w:val="005F45EE"/>
    <w:rsid w:val="00610ACD"/>
    <w:rsid w:val="00625660"/>
    <w:rsid w:val="00625DA2"/>
    <w:rsid w:val="00634C9D"/>
    <w:rsid w:val="00640F8C"/>
    <w:rsid w:val="00644491"/>
    <w:rsid w:val="006474EB"/>
    <w:rsid w:val="00650004"/>
    <w:rsid w:val="006509E6"/>
    <w:rsid w:val="00666EB6"/>
    <w:rsid w:val="00681AA5"/>
    <w:rsid w:val="00685F34"/>
    <w:rsid w:val="006C4C9B"/>
    <w:rsid w:val="006D6BA8"/>
    <w:rsid w:val="006D6EA0"/>
    <w:rsid w:val="006E214E"/>
    <w:rsid w:val="007044D2"/>
    <w:rsid w:val="00705559"/>
    <w:rsid w:val="0071646F"/>
    <w:rsid w:val="00750602"/>
    <w:rsid w:val="00762999"/>
    <w:rsid w:val="00793373"/>
    <w:rsid w:val="00796CCB"/>
    <w:rsid w:val="007C26CC"/>
    <w:rsid w:val="007D0F36"/>
    <w:rsid w:val="007E6C18"/>
    <w:rsid w:val="008562D5"/>
    <w:rsid w:val="00862350"/>
    <w:rsid w:val="008661FB"/>
    <w:rsid w:val="008A6385"/>
    <w:rsid w:val="008B3A24"/>
    <w:rsid w:val="008F7E8B"/>
    <w:rsid w:val="00911AE5"/>
    <w:rsid w:val="0091324A"/>
    <w:rsid w:val="00934792"/>
    <w:rsid w:val="009550F6"/>
    <w:rsid w:val="00960457"/>
    <w:rsid w:val="00987F2F"/>
    <w:rsid w:val="009B39CC"/>
    <w:rsid w:val="009E3C6A"/>
    <w:rsid w:val="009F6FBA"/>
    <w:rsid w:val="00A23DB5"/>
    <w:rsid w:val="00A62A05"/>
    <w:rsid w:val="00A660F3"/>
    <w:rsid w:val="00A76E39"/>
    <w:rsid w:val="00A83983"/>
    <w:rsid w:val="00A96E3F"/>
    <w:rsid w:val="00AA3EA2"/>
    <w:rsid w:val="00AC4A8D"/>
    <w:rsid w:val="00AC73CD"/>
    <w:rsid w:val="00B41DBE"/>
    <w:rsid w:val="00B41EE5"/>
    <w:rsid w:val="00B950B7"/>
    <w:rsid w:val="00BA7227"/>
    <w:rsid w:val="00BA7B50"/>
    <w:rsid w:val="00BB5B40"/>
    <w:rsid w:val="00C53F20"/>
    <w:rsid w:val="00C601CD"/>
    <w:rsid w:val="00C6709B"/>
    <w:rsid w:val="00C748F6"/>
    <w:rsid w:val="00C82DBB"/>
    <w:rsid w:val="00C86802"/>
    <w:rsid w:val="00CC6AE5"/>
    <w:rsid w:val="00CE340C"/>
    <w:rsid w:val="00D10EDA"/>
    <w:rsid w:val="00D1671B"/>
    <w:rsid w:val="00D20A66"/>
    <w:rsid w:val="00D317A6"/>
    <w:rsid w:val="00D333A9"/>
    <w:rsid w:val="00D42B2E"/>
    <w:rsid w:val="00D73F31"/>
    <w:rsid w:val="00D92122"/>
    <w:rsid w:val="00DA73CB"/>
    <w:rsid w:val="00DB5E32"/>
    <w:rsid w:val="00DE512F"/>
    <w:rsid w:val="00DF0BDE"/>
    <w:rsid w:val="00DF162C"/>
    <w:rsid w:val="00DF5667"/>
    <w:rsid w:val="00E03C8A"/>
    <w:rsid w:val="00E05C92"/>
    <w:rsid w:val="00E357BF"/>
    <w:rsid w:val="00E85F2E"/>
    <w:rsid w:val="00E9359A"/>
    <w:rsid w:val="00EA6B6D"/>
    <w:rsid w:val="00EC2BFB"/>
    <w:rsid w:val="00EC7DB5"/>
    <w:rsid w:val="00ED5BDB"/>
    <w:rsid w:val="00EE0F49"/>
    <w:rsid w:val="00EF5680"/>
    <w:rsid w:val="00F03E55"/>
    <w:rsid w:val="00F12D43"/>
    <w:rsid w:val="00F32EC4"/>
    <w:rsid w:val="00F37E2D"/>
    <w:rsid w:val="00F47E6B"/>
    <w:rsid w:val="00F6031E"/>
    <w:rsid w:val="00F6558E"/>
    <w:rsid w:val="00F870F8"/>
    <w:rsid w:val="00F90C34"/>
    <w:rsid w:val="00FA01A7"/>
    <w:rsid w:val="00FA3774"/>
    <w:rsid w:val="00FA6A9A"/>
    <w:rsid w:val="00FB7C18"/>
    <w:rsid w:val="00FF6F66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61B788F"/>
  <w15:docId w15:val="{DCC3D91B-B402-4EDD-8F10-E389C1AF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uiPriority w:val="99"/>
    <w:qFormat/>
    <w:rsid w:val="004A5859"/>
    <w:rPr>
      <w:i/>
      <w:iCs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D5BDB"/>
    <w:rPr>
      <w:color w:val="0000FF"/>
      <w:u w:val="single"/>
    </w:rPr>
  </w:style>
  <w:style w:type="character" w:customStyle="1" w:styleId="TitleChar">
    <w:name w:val="Title Char"/>
    <w:uiPriority w:val="99"/>
    <w:locked/>
    <w:rsid w:val="00B41DBE"/>
    <w:rPr>
      <w:rFonts w:ascii="Cambria" w:hAnsi="Cambria" w:cs="Cambria"/>
      <w:b/>
      <w:bCs/>
      <w:kern w:val="28"/>
      <w:sz w:val="32"/>
      <w:szCs w:val="32"/>
    </w:rPr>
  </w:style>
  <w:style w:type="paragraph" w:styleId="ad">
    <w:name w:val="Title"/>
    <w:basedOn w:val="a"/>
    <w:next w:val="a"/>
    <w:link w:val="ae"/>
    <w:uiPriority w:val="99"/>
    <w:qFormat/>
    <w:locked/>
    <w:rsid w:val="00B41DBE"/>
    <w:pPr>
      <w:spacing w:before="240" w:after="60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  <w:lang w:eastAsia="bg-BG"/>
    </w:rPr>
  </w:style>
  <w:style w:type="character" w:customStyle="1" w:styleId="ae">
    <w:name w:val="Заглавие Знак"/>
    <w:link w:val="ad"/>
    <w:uiPriority w:val="99"/>
    <w:locked/>
    <w:rsid w:val="00126F72"/>
    <w:rPr>
      <w:rFonts w:ascii="Cambria" w:hAnsi="Cambria" w:cs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1&amp;Type=201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098&amp;ToPar=Art37&#1074;_Al4&amp;Type=201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apis://Base=NARH&amp;DocCode=4661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16&amp;Type=201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55</Pages>
  <Words>14307</Words>
  <Characters>81555</Characters>
  <Application>Microsoft Office Word</Application>
  <DocSecurity>0</DocSecurity>
  <Lines>679</Lines>
  <Paragraphs>191</Paragraphs>
  <ScaleCrop>false</ScaleCrop>
  <Company>MZH ODZ</Company>
  <LinksUpToDate>false</LinksUpToDate>
  <CharactersWithSpaces>95671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MMihaylova</cp:lastModifiedBy>
  <cp:revision>9</cp:revision>
  <cp:lastPrinted>2019-09-27T11:41:00Z</cp:lastPrinted>
  <dcterms:created xsi:type="dcterms:W3CDTF">2019-09-30T12:31:00Z</dcterms:created>
  <dcterms:modified xsi:type="dcterms:W3CDTF">2019-10-02T12:19:00Z</dcterms:modified>
</cp:coreProperties>
</file>