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AA" w:rsidRPr="00017CA1" w:rsidRDefault="009C57E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8" o:title=""/>
            <w10:wrap type="square"/>
          </v:shape>
        </w:pict>
      </w:r>
      <w:r w:rsidR="00830AAA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830AAA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830AAA" w:rsidRPr="00017CA1" w:rsidRDefault="00830AAA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830AAA" w:rsidRPr="00017CA1" w:rsidRDefault="00830AA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830AAA" w:rsidRDefault="00830AAA" w:rsidP="001033CC">
      <w:pPr>
        <w:pStyle w:val="a6"/>
        <w:ind w:firstLine="1276"/>
      </w:pPr>
    </w:p>
    <w:p w:rsidR="00830AAA" w:rsidRPr="00D3784B" w:rsidRDefault="00830AAA" w:rsidP="00D3784B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p w:rsidR="00830AAA" w:rsidRPr="008C3EBE" w:rsidRDefault="00830AAA" w:rsidP="00064161">
      <w:pPr>
        <w:jc w:val="center"/>
        <w:rPr>
          <w:b/>
          <w:bCs/>
          <w:sz w:val="22"/>
          <w:szCs w:val="22"/>
        </w:rPr>
      </w:pPr>
      <w:r w:rsidRPr="008C3EBE">
        <w:rPr>
          <w:b/>
          <w:bCs/>
          <w:sz w:val="22"/>
          <w:szCs w:val="22"/>
        </w:rPr>
        <w:t>ЗАПОВЕД</w:t>
      </w:r>
    </w:p>
    <w:p w:rsidR="00830AAA" w:rsidRPr="008C3EBE" w:rsidRDefault="00830AAA" w:rsidP="00D3784B">
      <w:pPr>
        <w:rPr>
          <w:b/>
          <w:bCs/>
          <w:sz w:val="22"/>
          <w:szCs w:val="22"/>
        </w:rPr>
      </w:pPr>
    </w:p>
    <w:p w:rsidR="00830AAA" w:rsidRPr="0085538F" w:rsidRDefault="00830AAA" w:rsidP="00064161">
      <w:pPr>
        <w:jc w:val="center"/>
        <w:rPr>
          <w:b/>
          <w:bCs/>
          <w:color w:val="FF0000"/>
          <w:sz w:val="22"/>
          <w:szCs w:val="22"/>
        </w:rPr>
      </w:pPr>
      <w:r w:rsidRPr="005818AC">
        <w:rPr>
          <w:b/>
          <w:bCs/>
          <w:sz w:val="22"/>
          <w:szCs w:val="22"/>
        </w:rPr>
        <w:t xml:space="preserve">№РД </w:t>
      </w:r>
      <w:r w:rsidRPr="0085538F">
        <w:rPr>
          <w:b/>
          <w:bCs/>
          <w:sz w:val="22"/>
          <w:szCs w:val="22"/>
          <w:lang w:val="ru-RU"/>
        </w:rPr>
        <w:t>1</w:t>
      </w:r>
      <w:r>
        <w:rPr>
          <w:b/>
          <w:bCs/>
          <w:sz w:val="22"/>
          <w:szCs w:val="22"/>
        </w:rPr>
        <w:t>9</w:t>
      </w:r>
      <w:r w:rsidRPr="0085538F">
        <w:rPr>
          <w:b/>
          <w:bCs/>
          <w:sz w:val="22"/>
          <w:szCs w:val="22"/>
          <w:lang w:val="ru-RU"/>
        </w:rPr>
        <w:t>-</w:t>
      </w:r>
      <w:r>
        <w:rPr>
          <w:b/>
          <w:bCs/>
          <w:sz w:val="22"/>
          <w:szCs w:val="22"/>
        </w:rPr>
        <w:t>04-164</w:t>
      </w:r>
    </w:p>
    <w:p w:rsidR="00830AAA" w:rsidRPr="0085538F" w:rsidRDefault="00830AAA" w:rsidP="00064161">
      <w:pPr>
        <w:jc w:val="center"/>
        <w:rPr>
          <w:b/>
          <w:bCs/>
          <w:sz w:val="22"/>
          <w:szCs w:val="22"/>
        </w:rPr>
      </w:pPr>
      <w:r w:rsidRPr="0085538F">
        <w:rPr>
          <w:b/>
          <w:bCs/>
          <w:sz w:val="22"/>
          <w:szCs w:val="22"/>
        </w:rPr>
        <w:t>гр. Варна, 30.09.2019г.</w:t>
      </w:r>
    </w:p>
    <w:p w:rsidR="00830AAA" w:rsidRDefault="00830AAA" w:rsidP="00064161">
      <w:pPr>
        <w:autoSpaceDE w:val="0"/>
        <w:autoSpaceDN w:val="0"/>
        <w:adjustRightInd w:val="0"/>
        <w:spacing w:line="249" w:lineRule="exact"/>
        <w:jc w:val="both"/>
        <w:rPr>
          <w:color w:val="FF0000"/>
          <w:sz w:val="22"/>
          <w:szCs w:val="22"/>
        </w:rPr>
      </w:pPr>
    </w:p>
    <w:p w:rsidR="00830AAA" w:rsidRPr="005818AC" w:rsidRDefault="00830AAA" w:rsidP="00064161">
      <w:pPr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</w:p>
    <w:p w:rsidR="00830AAA" w:rsidRPr="008C3EBE" w:rsidRDefault="00830AAA" w:rsidP="00064161">
      <w:pPr>
        <w:autoSpaceDE w:val="0"/>
        <w:autoSpaceDN w:val="0"/>
        <w:adjustRightInd w:val="0"/>
        <w:spacing w:line="249" w:lineRule="exact"/>
        <w:jc w:val="both"/>
      </w:pPr>
      <w:r w:rsidRPr="005818AC">
        <w:rPr>
          <w:sz w:val="22"/>
          <w:szCs w:val="22"/>
        </w:rPr>
        <w:t xml:space="preserve">         На основание чл.37 в, ал.4 от Закона за собствеността и ползването на земеделските земи (ЗСПЗЗ), във връзка с Доклад </w:t>
      </w:r>
      <w:r>
        <w:rPr>
          <w:b/>
          <w:bCs/>
          <w:sz w:val="22"/>
          <w:szCs w:val="22"/>
        </w:rPr>
        <w:t>изх.№РД-07</w:t>
      </w:r>
      <w:r w:rsidRPr="005818A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78</w:t>
      </w:r>
      <w:r w:rsidRPr="005818A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21</w:t>
      </w:r>
      <w:r w:rsidRPr="005818AC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10</w:t>
      </w:r>
      <w:r w:rsidRPr="005818AC">
        <w:rPr>
          <w:b/>
          <w:bCs/>
          <w:sz w:val="22"/>
          <w:szCs w:val="22"/>
        </w:rPr>
        <w:t>.09.201</w:t>
      </w:r>
      <w:r>
        <w:rPr>
          <w:b/>
          <w:bCs/>
          <w:sz w:val="22"/>
          <w:szCs w:val="22"/>
        </w:rPr>
        <w:t>9г., наш вх.№ РД-07</w:t>
      </w:r>
      <w:r w:rsidRPr="005818AC">
        <w:rPr>
          <w:b/>
          <w:bCs/>
          <w:sz w:val="22"/>
          <w:szCs w:val="22"/>
        </w:rPr>
        <w:t>-7</w:t>
      </w:r>
      <w:r>
        <w:rPr>
          <w:b/>
          <w:bCs/>
          <w:sz w:val="22"/>
          <w:szCs w:val="22"/>
        </w:rPr>
        <w:t>8</w:t>
      </w:r>
      <w:r w:rsidRPr="005818A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23</w:t>
      </w:r>
      <w:r w:rsidRPr="005818AC">
        <w:rPr>
          <w:b/>
          <w:bCs/>
          <w:sz w:val="22"/>
          <w:szCs w:val="22"/>
        </w:rPr>
        <w:t>/</w:t>
      </w:r>
      <w:r w:rsidRPr="0085538F">
        <w:rPr>
          <w:b/>
          <w:bCs/>
          <w:sz w:val="22"/>
          <w:szCs w:val="22"/>
          <w:lang w:val="ru-RU"/>
        </w:rPr>
        <w:t>1</w:t>
      </w:r>
      <w:r>
        <w:rPr>
          <w:b/>
          <w:bCs/>
          <w:sz w:val="22"/>
          <w:szCs w:val="22"/>
        </w:rPr>
        <w:t>0</w:t>
      </w:r>
      <w:r w:rsidRPr="005818AC">
        <w:rPr>
          <w:b/>
          <w:bCs/>
          <w:sz w:val="22"/>
          <w:szCs w:val="22"/>
        </w:rPr>
        <w:t>.09.201</w:t>
      </w:r>
      <w:r>
        <w:rPr>
          <w:b/>
          <w:bCs/>
          <w:sz w:val="22"/>
          <w:szCs w:val="22"/>
        </w:rPr>
        <w:t>9</w:t>
      </w:r>
      <w:r w:rsidRPr="005818AC">
        <w:rPr>
          <w:b/>
          <w:bCs/>
        </w:rPr>
        <w:t xml:space="preserve"> г</w:t>
      </w:r>
      <w:r w:rsidRPr="005818AC">
        <w:rPr>
          <w:b/>
          <w:bCs/>
          <w:sz w:val="22"/>
          <w:szCs w:val="22"/>
        </w:rPr>
        <w:t xml:space="preserve">. </w:t>
      </w:r>
      <w:r w:rsidRPr="005818AC">
        <w:rPr>
          <w:sz w:val="22"/>
          <w:szCs w:val="22"/>
        </w:rPr>
        <w:t xml:space="preserve">на Комисията, назначена със </w:t>
      </w:r>
      <w:r>
        <w:rPr>
          <w:b/>
          <w:bCs/>
          <w:sz w:val="22"/>
          <w:szCs w:val="22"/>
        </w:rPr>
        <w:t>Заповед №РД19-07-78</w:t>
      </w:r>
      <w:r w:rsidRPr="005818AC">
        <w:rPr>
          <w:b/>
          <w:bCs/>
          <w:sz w:val="22"/>
          <w:szCs w:val="22"/>
        </w:rPr>
        <w:t>/01.08.201</w:t>
      </w:r>
      <w:r>
        <w:rPr>
          <w:b/>
          <w:bCs/>
          <w:sz w:val="22"/>
          <w:szCs w:val="22"/>
        </w:rPr>
        <w:t>9</w:t>
      </w:r>
      <w:r w:rsidRPr="005818AC">
        <w:rPr>
          <w:b/>
          <w:bCs/>
          <w:sz w:val="22"/>
          <w:szCs w:val="22"/>
        </w:rPr>
        <w:t>г</w:t>
      </w:r>
      <w:r>
        <w:rPr>
          <w:sz w:val="22"/>
          <w:szCs w:val="22"/>
        </w:rPr>
        <w:t>.</w:t>
      </w:r>
      <w:r w:rsidRPr="008C3EBE">
        <w:rPr>
          <w:sz w:val="22"/>
          <w:szCs w:val="22"/>
        </w:rPr>
        <w:t xml:space="preserve"> на директора на Областна дирекция „Земеделие”-Варна, както и представено сключено доброволно споразумение за </w:t>
      </w:r>
      <w:r w:rsidRPr="005818AC">
        <w:rPr>
          <w:b/>
          <w:bCs/>
          <w:sz w:val="22"/>
          <w:szCs w:val="22"/>
        </w:rPr>
        <w:t>землището на  с. Житница</w:t>
      </w:r>
      <w:r w:rsidRPr="008C3EBE">
        <w:rPr>
          <w:b/>
          <w:bCs/>
          <w:sz w:val="22"/>
          <w:szCs w:val="22"/>
        </w:rPr>
        <w:t xml:space="preserve">, ЕКАТТЕ </w:t>
      </w:r>
      <w:r>
        <w:rPr>
          <w:b/>
          <w:bCs/>
        </w:rPr>
        <w:t>29458</w:t>
      </w:r>
      <w:r w:rsidRPr="008C3EBE">
        <w:rPr>
          <w:sz w:val="22"/>
          <w:szCs w:val="22"/>
        </w:rPr>
        <w:t>, общ. Провадия, област Варна</w:t>
      </w:r>
    </w:p>
    <w:p w:rsidR="00830AAA" w:rsidRPr="008C3EBE" w:rsidRDefault="00830AAA" w:rsidP="00064161">
      <w:pPr>
        <w:ind w:right="-157"/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</w:t>
      </w:r>
    </w:p>
    <w:p w:rsidR="00830AAA" w:rsidRPr="008C3EBE" w:rsidRDefault="00830AAA" w:rsidP="00064161">
      <w:pPr>
        <w:ind w:right="-157"/>
        <w:jc w:val="center"/>
        <w:rPr>
          <w:b/>
          <w:bCs/>
          <w:sz w:val="22"/>
          <w:szCs w:val="22"/>
        </w:rPr>
      </w:pPr>
      <w:r w:rsidRPr="008C3EBE">
        <w:rPr>
          <w:b/>
          <w:bCs/>
          <w:sz w:val="22"/>
          <w:szCs w:val="22"/>
        </w:rPr>
        <w:t xml:space="preserve">ОПРЕДЕЛЯМ : </w:t>
      </w:r>
    </w:p>
    <w:p w:rsidR="00830AAA" w:rsidRPr="008C3EBE" w:rsidRDefault="00830AAA" w:rsidP="00064161">
      <w:pPr>
        <w:ind w:right="-157"/>
        <w:jc w:val="center"/>
        <w:rPr>
          <w:b/>
          <w:bCs/>
          <w:sz w:val="22"/>
          <w:szCs w:val="22"/>
        </w:rPr>
      </w:pPr>
    </w:p>
    <w:p w:rsidR="00830AAA" w:rsidRDefault="00830AAA" w:rsidP="00064161">
      <w:pPr>
        <w:autoSpaceDE w:val="0"/>
        <w:autoSpaceDN w:val="0"/>
        <w:adjustRightInd w:val="0"/>
        <w:spacing w:line="249" w:lineRule="exact"/>
        <w:jc w:val="both"/>
      </w:pPr>
      <w:r w:rsidRPr="008C3EBE">
        <w:t xml:space="preserve">      І. Разпределение на масивите за ползване в землището </w:t>
      </w:r>
      <w:r w:rsidRPr="005818AC">
        <w:t>на</w:t>
      </w:r>
      <w:r w:rsidRPr="005818AC">
        <w:rPr>
          <w:b/>
          <w:bCs/>
          <w:sz w:val="22"/>
          <w:szCs w:val="22"/>
        </w:rPr>
        <w:t xml:space="preserve"> с. </w:t>
      </w:r>
      <w:r>
        <w:rPr>
          <w:b/>
          <w:bCs/>
          <w:sz w:val="22"/>
          <w:szCs w:val="22"/>
        </w:rPr>
        <w:t>Житница</w:t>
      </w:r>
      <w:r w:rsidRPr="008C3EBE">
        <w:rPr>
          <w:b/>
          <w:bCs/>
          <w:sz w:val="22"/>
          <w:szCs w:val="22"/>
        </w:rPr>
        <w:t xml:space="preserve">, ЕКАТТЕ </w:t>
      </w:r>
      <w:r>
        <w:rPr>
          <w:b/>
          <w:bCs/>
        </w:rPr>
        <w:t>29458</w:t>
      </w:r>
      <w:r w:rsidRPr="008C3EBE">
        <w:t>, общ.</w:t>
      </w:r>
      <w:r w:rsidRPr="008C3EBE">
        <w:rPr>
          <w:sz w:val="22"/>
          <w:szCs w:val="22"/>
        </w:rPr>
        <w:t xml:space="preserve"> Провадия</w:t>
      </w:r>
      <w:r w:rsidRPr="008C3EBE">
        <w:t xml:space="preserve">, област Варна, съгласно сключеното споразумение за ползване за стопанската </w:t>
      </w:r>
      <w:r>
        <w:rPr>
          <w:b/>
          <w:bCs/>
        </w:rPr>
        <w:t>2019</w:t>
      </w:r>
      <w:r w:rsidRPr="008C3EBE">
        <w:rPr>
          <w:b/>
          <w:bCs/>
        </w:rPr>
        <w:t>/20</w:t>
      </w:r>
      <w:r>
        <w:rPr>
          <w:b/>
          <w:bCs/>
        </w:rPr>
        <w:t>20</w:t>
      </w:r>
      <w:r w:rsidRPr="008C3EBE">
        <w:rPr>
          <w:b/>
          <w:bCs/>
        </w:rPr>
        <w:t xml:space="preserve"> година,</w:t>
      </w:r>
      <w:r w:rsidRPr="008C3EBE">
        <w:t xml:space="preserve"> както следва:   </w:t>
      </w:r>
    </w:p>
    <w:p w:rsidR="00830AAA" w:rsidRDefault="00830AAA" w:rsidP="00064161">
      <w:pPr>
        <w:autoSpaceDE w:val="0"/>
        <w:autoSpaceDN w:val="0"/>
        <w:adjustRightInd w:val="0"/>
        <w:spacing w:line="249" w:lineRule="exact"/>
        <w:jc w:val="both"/>
      </w:pPr>
    </w:p>
    <w:p w:rsidR="00830AAA" w:rsidRPr="00ED10C6" w:rsidRDefault="00830AAA" w:rsidP="00D3784B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ED10C6">
        <w:rPr>
          <w:b/>
          <w:bCs/>
        </w:rPr>
        <w:t>1. "БД ФАРМ" ЕООД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>
        <w:rPr>
          <w:b/>
          <w:bCs/>
        </w:rPr>
        <w:t>2745.779</w:t>
      </w:r>
      <w:r w:rsidRPr="00DB7B0A">
        <w:rPr>
          <w:b/>
          <w:bCs/>
        </w:rPr>
        <w:t xml:space="preserve">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DB7B0A">
        <w:rPr>
          <w:b/>
          <w:bCs/>
        </w:rPr>
        <w:t>0.000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</w:t>
      </w:r>
      <w:r>
        <w:rPr>
          <w:b/>
          <w:bCs/>
        </w:rPr>
        <w:t>44.907 дка.</w:t>
      </w:r>
    </w:p>
    <w:p w:rsidR="00830AAA" w:rsidRPr="00DB7B0A" w:rsidRDefault="00830AAA" w:rsidP="00D3784B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проекта:9, 11, 21, 50, 29, общо площ: 2790.</w:t>
      </w:r>
      <w:r w:rsidRPr="00DB7B0A">
        <w:rPr>
          <w:b/>
          <w:bCs/>
        </w:rPr>
        <w:t>687 дка</w:t>
      </w:r>
    </w:p>
    <w:p w:rsidR="00830AAA" w:rsidRPr="00ED10C6" w:rsidRDefault="00830AAA" w:rsidP="00D3784B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ED10C6">
        <w:rPr>
          <w:b/>
          <w:bCs/>
        </w:rPr>
        <w:t>2. "ЖИТНИЦА ЗЕМЕДЕЛСКА КООПЕРАЦИЯ"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DB7B0A">
        <w:rPr>
          <w:b/>
          <w:bCs/>
        </w:rPr>
        <w:t>18860.752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DB7B0A">
        <w:rPr>
          <w:b/>
          <w:bCs/>
        </w:rPr>
        <w:t>29.947</w:t>
      </w:r>
    </w:p>
    <w:p w:rsidR="00830AAA" w:rsidRPr="00644FBF" w:rsidRDefault="00830AAA" w:rsidP="00D3784B">
      <w:pPr>
        <w:tabs>
          <w:tab w:val="left" w:pos="6105"/>
        </w:tabs>
      </w:pPr>
      <w:r>
        <w:t xml:space="preserve">    Полски пътища в масиви на ползване: </w:t>
      </w:r>
      <w:r>
        <w:rPr>
          <w:b/>
          <w:bCs/>
        </w:rPr>
        <w:t>301.731 дка.</w:t>
      </w:r>
      <w:r>
        <w:tab/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проекта:4, 6, 7, 10, 12, 14, 15, 16, 17, 18, 19, 20, 22, 23, 24, 28, 30, 31, 32, 33, 35, 36, 37, 38, 39, 1, 8, 3, 44, 45, 46, 47, 48, общо площ: </w:t>
      </w:r>
      <w:r w:rsidRPr="00DB7B0A">
        <w:rPr>
          <w:b/>
          <w:bCs/>
        </w:rPr>
        <w:t>19192.432 дка</w:t>
      </w:r>
    </w:p>
    <w:p w:rsidR="00830AAA" w:rsidRPr="00ED10C6" w:rsidRDefault="00830AAA" w:rsidP="00D3784B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ED10C6">
        <w:rPr>
          <w:b/>
          <w:bCs/>
        </w:rPr>
        <w:t>3. "СКАЙ-К"АД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777A9">
        <w:rPr>
          <w:b/>
          <w:bCs/>
        </w:rPr>
        <w:t>335.214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777A9">
        <w:rPr>
          <w:b/>
          <w:bCs/>
        </w:rPr>
        <w:t>0.016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</w:t>
      </w:r>
      <w:r>
        <w:rPr>
          <w:b/>
          <w:bCs/>
        </w:rPr>
        <w:t>3.823дка.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проекта:40, общо площ: </w:t>
      </w:r>
      <w:r w:rsidRPr="00C777A9">
        <w:rPr>
          <w:b/>
          <w:bCs/>
        </w:rPr>
        <w:t>339.053 дка</w:t>
      </w:r>
    </w:p>
    <w:p w:rsidR="00830AAA" w:rsidRPr="00ED10C6" w:rsidRDefault="00830AAA" w:rsidP="00D3784B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ED10C6">
        <w:rPr>
          <w:b/>
          <w:bCs/>
        </w:rPr>
        <w:t>4. БАШЛИЕВ АГРОИН ЕООД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777A9">
        <w:rPr>
          <w:b/>
          <w:bCs/>
        </w:rPr>
        <w:t>292.517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777A9">
        <w:rPr>
          <w:b/>
          <w:bCs/>
        </w:rPr>
        <w:t>0.000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</w:t>
      </w:r>
      <w:r>
        <w:rPr>
          <w:b/>
          <w:bCs/>
        </w:rPr>
        <w:t>9.231 дка.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проекта:13, 41, общо площ: </w:t>
      </w:r>
      <w:r w:rsidRPr="00C777A9">
        <w:rPr>
          <w:b/>
          <w:bCs/>
        </w:rPr>
        <w:t>301.748 дка</w:t>
      </w:r>
    </w:p>
    <w:p w:rsidR="00830AAA" w:rsidRPr="00ED10C6" w:rsidRDefault="00830AAA" w:rsidP="00D3784B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ED10C6">
        <w:rPr>
          <w:b/>
          <w:bCs/>
        </w:rPr>
        <w:t xml:space="preserve">  5. ДАЯНИ-2000 ЕООД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777A9">
        <w:rPr>
          <w:b/>
          <w:bCs/>
        </w:rPr>
        <w:t>226.807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777A9">
        <w:rPr>
          <w:b/>
          <w:bCs/>
        </w:rPr>
        <w:t>0.000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</w:t>
      </w:r>
      <w:r>
        <w:rPr>
          <w:b/>
          <w:bCs/>
        </w:rPr>
        <w:t>5.781 дка.</w:t>
      </w:r>
    </w:p>
    <w:p w:rsidR="00830AAA" w:rsidRPr="00C777A9" w:rsidRDefault="00830AAA" w:rsidP="00D3784B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проекта:5, 49, общо площ: </w:t>
      </w:r>
      <w:r w:rsidRPr="00C777A9">
        <w:rPr>
          <w:b/>
          <w:bCs/>
        </w:rPr>
        <w:t>232.588 дка</w:t>
      </w:r>
    </w:p>
    <w:p w:rsidR="00830AAA" w:rsidRPr="00ED10C6" w:rsidRDefault="00830AAA" w:rsidP="00D3784B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ED10C6">
        <w:rPr>
          <w:b/>
          <w:bCs/>
        </w:rPr>
        <w:t xml:space="preserve">  6. ЕТ КАТЛЕ-ПЕЙЧО ПЕНЕВ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777A9">
        <w:rPr>
          <w:b/>
          <w:bCs/>
        </w:rPr>
        <w:t>694.981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777A9">
        <w:rPr>
          <w:b/>
          <w:bCs/>
        </w:rPr>
        <w:t>0.000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 </w:t>
      </w:r>
      <w:r>
        <w:rPr>
          <w:b/>
          <w:bCs/>
        </w:rPr>
        <w:t>11.144 дка.</w:t>
      </w:r>
    </w:p>
    <w:p w:rsidR="00830AAA" w:rsidRPr="00C777A9" w:rsidRDefault="00830AAA" w:rsidP="00D3784B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проекта:25, 26, 27, 42, 34, 43, общо площ: </w:t>
      </w:r>
      <w:r w:rsidRPr="00C777A9">
        <w:rPr>
          <w:b/>
          <w:bCs/>
        </w:rPr>
        <w:t>706.126 дка</w:t>
      </w:r>
    </w:p>
    <w:p w:rsidR="00830AAA" w:rsidRPr="00ED10C6" w:rsidRDefault="00830AAA" w:rsidP="00D3784B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ED10C6">
        <w:rPr>
          <w:b/>
          <w:bCs/>
        </w:rPr>
        <w:t>7. ТЕРА КАМЧИЯ ЕООД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C777A9">
        <w:rPr>
          <w:b/>
          <w:bCs/>
        </w:rPr>
        <w:t>157.790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C777A9">
        <w:rPr>
          <w:b/>
          <w:bCs/>
        </w:rPr>
        <w:t>0.000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lastRenderedPageBreak/>
        <w:t xml:space="preserve">    Полски пътища в масиви на ползване: </w:t>
      </w:r>
      <w:r>
        <w:rPr>
          <w:b/>
          <w:bCs/>
        </w:rPr>
        <w:t>1.236 дка.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проекта:2, общо площ: </w:t>
      </w:r>
      <w:r w:rsidRPr="00C777A9">
        <w:rPr>
          <w:b/>
          <w:bCs/>
        </w:rPr>
        <w:t>159.026 дка</w:t>
      </w: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</w:p>
    <w:p w:rsidR="00830AAA" w:rsidRDefault="00830AAA" w:rsidP="00D3784B">
      <w:pPr>
        <w:autoSpaceDE w:val="0"/>
        <w:autoSpaceDN w:val="0"/>
        <w:adjustRightInd w:val="0"/>
        <w:spacing w:line="249" w:lineRule="exact"/>
      </w:pPr>
    </w:p>
    <w:p w:rsidR="00830AAA" w:rsidRPr="008C3EBE" w:rsidRDefault="00830AAA" w:rsidP="00064161">
      <w:pPr>
        <w:autoSpaceDE w:val="0"/>
        <w:autoSpaceDN w:val="0"/>
        <w:adjustRightInd w:val="0"/>
        <w:spacing w:line="249" w:lineRule="exact"/>
        <w:jc w:val="both"/>
      </w:pPr>
      <w:r w:rsidRPr="008C3EBE">
        <w:t xml:space="preserve"> </w:t>
      </w:r>
    </w:p>
    <w:p w:rsidR="00830AAA" w:rsidRPr="008C3EBE" w:rsidRDefault="00830AAA" w:rsidP="00064161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8C3EBE">
        <w:rPr>
          <w:b/>
          <w:bCs/>
        </w:rPr>
        <w:t>М</w:t>
      </w:r>
      <w:r w:rsidRPr="008C3EBE"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830AAA" w:rsidRPr="008C3EBE" w:rsidRDefault="00830AAA" w:rsidP="00064161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2019</w:t>
      </w:r>
      <w:r w:rsidRPr="008C3EBE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20</w:t>
      </w:r>
      <w:r w:rsidRPr="008C3EBE">
        <w:rPr>
          <w:b/>
          <w:bCs/>
          <w:sz w:val="22"/>
          <w:szCs w:val="22"/>
        </w:rPr>
        <w:t xml:space="preserve"> година</w:t>
      </w:r>
    </w:p>
    <w:p w:rsidR="00830AAA" w:rsidRPr="00D3784B" w:rsidRDefault="00830AAA" w:rsidP="00D3784B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8C3EBE">
        <w:rPr>
          <w:b/>
          <w:bCs/>
          <w:sz w:val="22"/>
          <w:szCs w:val="22"/>
        </w:rPr>
        <w:t xml:space="preserve">за землището на с. </w:t>
      </w:r>
      <w:r>
        <w:rPr>
          <w:b/>
          <w:bCs/>
          <w:sz w:val="22"/>
          <w:szCs w:val="22"/>
        </w:rPr>
        <w:t>Житница</w:t>
      </w:r>
      <w:r w:rsidRPr="008C3EBE">
        <w:rPr>
          <w:b/>
          <w:bCs/>
          <w:sz w:val="22"/>
          <w:szCs w:val="22"/>
        </w:rPr>
        <w:t xml:space="preserve">, ЕКАТТЕ </w:t>
      </w:r>
      <w:r>
        <w:rPr>
          <w:b/>
          <w:bCs/>
        </w:rPr>
        <w:t>29458</w:t>
      </w:r>
      <w:r w:rsidRPr="008C3EBE">
        <w:rPr>
          <w:b/>
          <w:bCs/>
        </w:rPr>
        <w:t>,</w:t>
      </w:r>
      <w:r w:rsidRPr="008C3EBE">
        <w:rPr>
          <w:b/>
          <w:bCs/>
          <w:sz w:val="22"/>
          <w:szCs w:val="22"/>
        </w:rPr>
        <w:t xml:space="preserve"> община Провадия, област Варна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1078"/>
        <w:gridCol w:w="850"/>
        <w:gridCol w:w="850"/>
        <w:gridCol w:w="907"/>
      </w:tblGrid>
      <w:tr w:rsidR="00830AAA" w:rsidRPr="00FA32E2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113.49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"БД ФАРМ"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72.37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70.39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51.02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34.96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33.69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23.07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72.759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72.760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140.22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180.247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180.208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180.249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45.51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181.242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181.238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181.241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181.240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181.233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109.94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181.803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184.336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184.337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184.338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184.333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184.328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184.335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184.958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184.334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76.87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182.806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182.602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182.808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182.188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9.57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182.192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182.179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47.94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88.71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181.227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4504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98.291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185.269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185.270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185.271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185.165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185.272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185.265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185.266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180.999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63.75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180.250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180.283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180.949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180.284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180.282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180.908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18860.752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1437.46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"СКАЙ-К"АД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335.214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0.78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БАШЛИЕВ АГРОИН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68.66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292.517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ДАЯНИ-2000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226.807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ЕТ КАТЛЕ-ПЕЙЧО ПЕНЕВ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694.981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lastRenderedPageBreak/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ТЕРА КАМЧИЯ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104.49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AAA" w:rsidRPr="00FA32E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157.790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0AAA" w:rsidRPr="00FA32E2" w:rsidRDefault="00830AAA" w:rsidP="00D37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32E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830AAA" w:rsidRPr="00D00984" w:rsidRDefault="00830AA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830AAA" w:rsidRPr="00D00984" w:rsidRDefault="00830AAA" w:rsidP="00D00984">
      <w:pPr>
        <w:numPr>
          <w:ilvl w:val="0"/>
          <w:numId w:val="12"/>
        </w:numPr>
        <w:rPr>
          <w:b/>
          <w:bCs/>
          <w:sz w:val="22"/>
          <w:szCs w:val="22"/>
        </w:rPr>
      </w:pPr>
      <w:r w:rsidRPr="008C3EBE">
        <w:t xml:space="preserve">    </w:t>
      </w:r>
      <w:r w:rsidRPr="008C3EBE">
        <w:rPr>
          <w:b/>
          <w:bCs/>
          <w:sz w:val="22"/>
          <w:szCs w:val="22"/>
        </w:rPr>
        <w:t>Имоти по чл.37в, ал.3, т.2 от ЗСПЗЗ :</w:t>
      </w:r>
    </w:p>
    <w:tbl>
      <w:tblPr>
        <w:tblW w:w="1070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410"/>
        <w:gridCol w:w="992"/>
        <w:gridCol w:w="961"/>
        <w:gridCol w:w="1085"/>
        <w:gridCol w:w="1001"/>
        <w:gridCol w:w="1837"/>
        <w:gridCol w:w="2416"/>
      </w:tblGrid>
      <w:tr w:rsidR="00830AAA" w:rsidRPr="0085538F">
        <w:trPr>
          <w:trHeight w:val="73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Ползвател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№ на имот по КК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Площ на имота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Ползвана площ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Дължимо рентно плащане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Собственик-име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Платец по споразумение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D84C9C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  <w:r>
              <w:rPr>
                <w:color w:val="000000"/>
                <w:sz w:val="18"/>
                <w:szCs w:val="18"/>
              </w:rPr>
              <w:t>.</w:t>
            </w:r>
            <w:r w:rsidR="00830AAA" w:rsidRPr="0085538F">
              <w:rPr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1,466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1,466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70,39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"БД ФАРМ" ЕООД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D84C9C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180</w:t>
            </w:r>
            <w:r>
              <w:rPr>
                <w:color w:val="000000"/>
                <w:sz w:val="18"/>
                <w:szCs w:val="18"/>
              </w:rPr>
              <w:t>.</w:t>
            </w:r>
            <w:r w:rsidR="00830AAA" w:rsidRPr="0085538F">
              <w:rPr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2,116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1,328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63,75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"БД ФАРМ" ЕООД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1,262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1,063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51,02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"БД ФАРМ" ЕООД</w:t>
            </w:r>
          </w:p>
        </w:tc>
      </w:tr>
      <w:tr w:rsidR="00830AAA" w:rsidRPr="0085538F">
        <w:trPr>
          <w:trHeight w:val="4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108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0,999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0,999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47,94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В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Т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А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"БД ФАРМ" ЕООД</w:t>
            </w:r>
          </w:p>
        </w:tc>
      </w:tr>
      <w:tr w:rsidR="00830AAA" w:rsidRPr="0085538F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6,744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323,74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1,508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1,508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72,37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62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0,999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0,948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45,51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Г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С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Г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97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0,819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39,31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A02832">
            <w:pPr>
              <w:rPr>
                <w:color w:val="000000"/>
                <w:sz w:val="18"/>
                <w:szCs w:val="18"/>
              </w:rPr>
            </w:pPr>
            <w:r w:rsidRPr="0085538F">
              <w:rPr>
                <w:color w:val="000000"/>
                <w:sz w:val="18"/>
                <w:szCs w:val="18"/>
              </w:rPr>
              <w:t>Н-ци на С.С.Ж.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0,802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0,802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38,48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А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П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П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0,791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37,98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36,14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35,69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34,96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34,37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33,69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32,55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lastRenderedPageBreak/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31,73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31,64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30,66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30,30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0,609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29,24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0,578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0,578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27,73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0,496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23,81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0,493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23,65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23,33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</w:rPr>
            </w:pPr>
            <w:r w:rsidRPr="0085538F">
              <w:rPr>
                <w:color w:val="000000"/>
                <w:sz w:val="18"/>
                <w:szCs w:val="18"/>
              </w:rPr>
              <w:t xml:space="preserve">Н-ци на 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Д</w:t>
            </w:r>
            <w:r w:rsidRPr="0085538F">
              <w:rPr>
                <w:color w:val="000000"/>
                <w:sz w:val="18"/>
                <w:szCs w:val="18"/>
              </w:rPr>
              <w:t>.Г.И.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23,32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184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23,21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0,481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23,07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951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0,821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22,21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21,37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182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1,354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21,18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931E7E" w:rsidRDefault="00830AAA" w:rsidP="00D00984">
            <w:pPr>
              <w:jc w:val="right"/>
              <w:rPr>
                <w:color w:val="000000"/>
                <w:sz w:val="18"/>
                <w:szCs w:val="18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183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4</w:t>
            </w:r>
            <w:r w:rsidR="00931E7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2,035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19,21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747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0,351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0,351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16,82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П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Х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П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0,320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0,320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15,37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182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0,900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0,319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15,31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lastRenderedPageBreak/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181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847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4,445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0,306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14,71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1,262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0,199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9,57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182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1,123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0,149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7,13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184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0,357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0,144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6,92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931E7E" w:rsidRDefault="00830AAA" w:rsidP="00D00984">
            <w:pPr>
              <w:jc w:val="right"/>
              <w:rPr>
                <w:color w:val="000000"/>
                <w:sz w:val="18"/>
                <w:szCs w:val="18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181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93</w:t>
            </w:r>
            <w:r w:rsidR="00931E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0,377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0,125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6,00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А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М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</w:tr>
      <w:tr w:rsidR="00830AAA" w:rsidRPr="0085538F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19,552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938,54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181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2,290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2,290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109,94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"СКАЙ-К"АД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182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982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0,187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0,187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8,98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"СКАЙ-К"АД</w:t>
            </w:r>
          </w:p>
        </w:tc>
      </w:tr>
      <w:tr w:rsidR="00830AAA" w:rsidRPr="0085538F">
        <w:trPr>
          <w:trHeight w:val="7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181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6,925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0,140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6,72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НЕИДЕНТИФИЦИРАН СОБСТВЕНИК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"СКАЙ-К"АД</w:t>
            </w:r>
          </w:p>
        </w:tc>
      </w:tr>
      <w:tr w:rsidR="00830AAA" w:rsidRPr="0085538F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"СКАЙ-К"АД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20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19,182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0,016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0,78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Й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К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Д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"СКАЙ-К"АД</w:t>
            </w:r>
          </w:p>
        </w:tc>
      </w:tr>
      <w:tr w:rsidR="00830AAA" w:rsidRPr="0085538F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2,633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126,42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30AAA" w:rsidRPr="0085538F">
        <w:trPr>
          <w:trHeight w:val="4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23</w:t>
            </w:r>
            <w:r w:rsidR="00D84C9C">
              <w:rPr>
                <w:color w:val="000000"/>
                <w:sz w:val="18"/>
                <w:szCs w:val="18"/>
                <w:lang w:val="en-US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2,998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2,921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140,22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И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Г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  <w:r w:rsidRPr="0085538F">
              <w:rPr>
                <w:color w:val="000000"/>
                <w:sz w:val="18"/>
                <w:szCs w:val="18"/>
                <w:lang w:val="en-US"/>
              </w:rPr>
              <w:t>Д</w:t>
            </w:r>
            <w:r w:rsidRPr="0085538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"БАШЛИЕВ АГРОИН" ЕООД</w:t>
            </w:r>
          </w:p>
        </w:tc>
      </w:tr>
      <w:tr w:rsidR="00830AAA" w:rsidRPr="0085538F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платеца: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2,921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140,22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30AAA" w:rsidRPr="0085538F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Общо за землището: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31,850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b/>
                <w:bCs/>
                <w:color w:val="000000"/>
                <w:sz w:val="18"/>
                <w:szCs w:val="18"/>
                <w:lang w:val="en-US"/>
              </w:rPr>
              <w:t>1528,92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0AAA" w:rsidRPr="0085538F" w:rsidRDefault="00830AAA" w:rsidP="00D00984">
            <w:pPr>
              <w:rPr>
                <w:color w:val="000000"/>
                <w:sz w:val="18"/>
                <w:szCs w:val="18"/>
                <w:lang w:val="en-US"/>
              </w:rPr>
            </w:pPr>
            <w:r w:rsidRPr="0085538F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830AAA" w:rsidRPr="0085538F" w:rsidRDefault="00830AAA" w:rsidP="008A0556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830AAA" w:rsidRPr="00BE3959" w:rsidRDefault="00830AAA" w:rsidP="008A0556">
      <w:pPr>
        <w:jc w:val="both"/>
        <w:rPr>
          <w:color w:val="000000"/>
        </w:rPr>
      </w:pPr>
      <w:r w:rsidRPr="00BE3959">
        <w:rPr>
          <w:i/>
          <w:iCs/>
          <w:color w:val="FF0000"/>
          <w:spacing w:val="4"/>
          <w:lang w:val="ru-RU"/>
        </w:rPr>
        <w:t xml:space="preserve">    </w:t>
      </w:r>
      <w:r w:rsidRPr="00BE3959">
        <w:rPr>
          <w:i/>
          <w:iCs/>
          <w:color w:val="FF0000"/>
          <w:spacing w:val="4"/>
        </w:rPr>
        <w:t xml:space="preserve">  </w:t>
      </w:r>
      <w:r w:rsidRPr="00BE3959">
        <w:rPr>
          <w:b/>
          <w:bCs/>
          <w:i/>
          <w:iCs/>
          <w:color w:val="FF0000"/>
          <w:spacing w:val="4"/>
        </w:rPr>
        <w:t xml:space="preserve">     </w:t>
      </w:r>
      <w:r w:rsidRPr="00BE3959">
        <w:rPr>
          <w:b/>
          <w:bCs/>
          <w:i/>
          <w:iCs/>
          <w:color w:val="000000"/>
          <w:spacing w:val="4"/>
        </w:rPr>
        <w:t>*Забележка:</w:t>
      </w:r>
      <w:r w:rsidRPr="00BE3959">
        <w:rPr>
          <w:b/>
          <w:bCs/>
          <w:i/>
          <w:iCs/>
          <w:color w:val="000000"/>
        </w:rPr>
        <w:t xml:space="preserve"> И</w:t>
      </w:r>
      <w:r w:rsidRPr="00BE3959">
        <w:rPr>
          <w:b/>
          <w:bCs/>
          <w:i/>
          <w:iCs/>
          <w:color w:val="000000"/>
          <w:spacing w:val="4"/>
        </w:rPr>
        <w:t>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за земите от ДПФ и до Кмета на Общината за земите от ОПФ:</w:t>
      </w:r>
    </w:p>
    <w:p w:rsidR="00830AAA" w:rsidRDefault="00830AAA" w:rsidP="008A0556">
      <w:pPr>
        <w:jc w:val="both"/>
        <w:rPr>
          <w:color w:val="FF0000"/>
          <w:spacing w:val="4"/>
          <w:sz w:val="22"/>
          <w:szCs w:val="22"/>
        </w:rPr>
      </w:pPr>
    </w:p>
    <w:tbl>
      <w:tblPr>
        <w:tblW w:w="992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3"/>
        <w:gridCol w:w="992"/>
        <w:gridCol w:w="850"/>
        <w:gridCol w:w="1276"/>
        <w:gridCol w:w="1843"/>
        <w:gridCol w:w="2410"/>
      </w:tblGrid>
      <w:tr w:rsidR="00830AAA">
        <w:trPr>
          <w:cantSplit/>
          <w:trHeight w:val="340"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Ползвател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Имот № по 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 xml:space="preserve">Площ на имота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Ползвана площ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НТП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  <w:ind w:left="-1758" w:firstLine="1758"/>
              <w:jc w:val="center"/>
            </w:pPr>
            <w:r>
              <w:rPr>
                <w:b/>
                <w:bCs/>
              </w:rPr>
              <w:t>Собственик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8A0556" w:rsidRDefault="00830AAA" w:rsidP="008A0556">
            <w:pPr>
              <w:rPr>
                <w:color w:val="000000"/>
              </w:rPr>
            </w:pPr>
            <w:r w:rsidRPr="008A0556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A431BE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A431BE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F37198" w:rsidRDefault="00830AAA" w:rsidP="00D00984">
            <w:pPr>
              <w:rPr>
                <w:b/>
                <w:bCs/>
                <w:sz w:val="20"/>
                <w:szCs w:val="20"/>
              </w:rPr>
            </w:pPr>
            <w:r w:rsidRPr="00F37198">
              <w:rPr>
                <w:b/>
                <w:bCs/>
                <w:sz w:val="20"/>
                <w:szCs w:val="20"/>
              </w:rPr>
              <w:t>КМЕТСТВО</w:t>
            </w:r>
            <w:r>
              <w:rPr>
                <w:b/>
                <w:bCs/>
                <w:sz w:val="20"/>
                <w:szCs w:val="20"/>
              </w:rPr>
              <w:t xml:space="preserve"> СЕЛО </w:t>
            </w:r>
            <w:r w:rsidRPr="00F37198">
              <w:rPr>
                <w:b/>
                <w:bCs/>
                <w:sz w:val="20"/>
                <w:szCs w:val="20"/>
              </w:rPr>
              <w:t>ЖИТНИЦА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AF61BB" w:rsidRDefault="00830AAA" w:rsidP="008A055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A431BE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22.081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A431BE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0500A2" w:rsidRDefault="0047599D" w:rsidP="00D00984">
            <w:pPr>
              <w:rPr>
                <w:color w:val="000000"/>
              </w:rPr>
            </w:pPr>
            <w:r w:rsidRPr="00F37198">
              <w:rPr>
                <w:b/>
                <w:bCs/>
                <w:sz w:val="20"/>
                <w:szCs w:val="20"/>
              </w:rPr>
              <w:t>КМЕТСТВО</w:t>
            </w:r>
            <w:r>
              <w:rPr>
                <w:b/>
                <w:bCs/>
                <w:sz w:val="20"/>
                <w:szCs w:val="20"/>
              </w:rPr>
              <w:t xml:space="preserve"> СЕЛО </w:t>
            </w:r>
            <w:r w:rsidRPr="00F37198">
              <w:rPr>
                <w:b/>
                <w:bCs/>
                <w:sz w:val="20"/>
                <w:szCs w:val="20"/>
              </w:rPr>
              <w:t>ЖИТНИЦА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024F64" w:rsidRDefault="00830AAA" w:rsidP="008A0556">
            <w:pPr>
              <w:rPr>
                <w:color w:val="000000"/>
              </w:rPr>
            </w:pPr>
            <w:r w:rsidRPr="00663D6B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A431BE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A431BE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rPr>
                <w:b/>
                <w:bCs/>
              </w:rPr>
              <w:t>23.969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855F76" w:rsidRDefault="00830AAA" w:rsidP="00D00984">
            <w:pPr>
              <w:rPr>
                <w:b/>
                <w:bCs/>
                <w:color w:val="000000"/>
              </w:rPr>
            </w:pP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10.353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Лозе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D00984" w:rsidRDefault="00830AAA" w:rsidP="00D00984">
            <w:pPr>
              <w:rPr>
                <w:color w:val="000000"/>
                <w:sz w:val="18"/>
                <w:szCs w:val="18"/>
              </w:rPr>
            </w:pPr>
            <w:r w:rsidRPr="00D00984">
              <w:rPr>
                <w:color w:val="000000"/>
                <w:sz w:val="18"/>
                <w:szCs w:val="18"/>
              </w:rPr>
              <w:t>ЗЕМИ ПО ЧЛ.19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39.27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7.043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7.043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9.993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9.991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43.25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5.996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ЗЕМИ ПО ЧЛ.19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50.23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ЗЕМИ ПО ЧЛ.19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lastRenderedPageBreak/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50.43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ЗЕМИ ПО ЧЛ.19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57.53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11.791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62.24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D00984">
            <w:r w:rsidRPr="00AC78B4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62.24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D00984">
            <w:r w:rsidRPr="00AC78B4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68.75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D00984">
            <w:r w:rsidRPr="00AC78B4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6.648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6.648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ЗЕМИ ПО ЧЛ.19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76.60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7.925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7.925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D00984">
            <w:r w:rsidRPr="0029451A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2.421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D00984">
            <w:r w:rsidRPr="0029451A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98.291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ЗЕМИ ПО ЧЛ.19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98.294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Др. изост.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D00984">
            <w:r w:rsidRPr="002D3B86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106.31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7.993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7.993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D00984">
            <w:r w:rsidRPr="002D3B86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181.803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color w:val="000000"/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ОБЩИНА ГР.ПРОВАДИЯ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182.602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Ерозирана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color w:val="000000"/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ЗЕМИ ПО ЧЛ.19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182.806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Ерозирана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6F5FED" w:rsidRDefault="00830AAA" w:rsidP="00D00984">
            <w:pPr>
              <w:rPr>
                <w:color w:val="000000"/>
                <w:sz w:val="18"/>
                <w:szCs w:val="18"/>
              </w:rPr>
            </w:pPr>
            <w:r w:rsidRPr="006F5FED">
              <w:rPr>
                <w:color w:val="000000"/>
                <w:sz w:val="18"/>
                <w:szCs w:val="18"/>
              </w:rPr>
              <w:t>ЗЕМИ ПО ЧЛ.19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r w:rsidRPr="0021608C">
              <w:rPr>
                <w:b/>
                <w:bCs/>
                <w:i/>
                <w:iCs/>
                <w:sz w:val="18"/>
                <w:szCs w:val="18"/>
              </w:rPr>
              <w:t>"ЖИТНИЦА ЗЕМЕДЕЛСКА КООПЕРАЦИЯ"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182.808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  <w:r>
              <w:t>Ерозирана нива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0500A2" w:rsidRDefault="00830AAA" w:rsidP="00D00984">
            <w:pPr>
              <w:rPr>
                <w:color w:val="000000"/>
              </w:rPr>
            </w:pPr>
            <w:r w:rsidRPr="006F5FED">
              <w:rPr>
                <w:color w:val="000000"/>
                <w:sz w:val="18"/>
                <w:szCs w:val="18"/>
              </w:rPr>
              <w:t>ЗЕМИ ПО ЧЛ.19</w:t>
            </w:r>
          </w:p>
        </w:tc>
      </w:tr>
      <w:tr w:rsidR="00830AAA">
        <w:trPr>
          <w:cantSplit/>
          <w:trHeight w:val="3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8A0556">
            <w:pPr>
              <w:rPr>
                <w:b/>
                <w:bCs/>
                <w:color w:val="000000"/>
              </w:rPr>
            </w:pPr>
            <w:r w:rsidRPr="00663D6B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2269C7" w:rsidRDefault="00830AAA" w:rsidP="0014069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bCs/>
              </w:rPr>
            </w:pPr>
            <w:r w:rsidRPr="002269C7">
              <w:rPr>
                <w:b/>
                <w:bCs/>
              </w:rPr>
              <w:t>65.993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A" w:rsidRDefault="00830AAA" w:rsidP="00F37198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AA" w:rsidRPr="000500A2" w:rsidRDefault="00830AAA" w:rsidP="00D00984">
            <w:pPr>
              <w:rPr>
                <w:color w:val="000000"/>
              </w:rPr>
            </w:pPr>
          </w:p>
        </w:tc>
      </w:tr>
    </w:tbl>
    <w:p w:rsidR="00830AAA" w:rsidRDefault="00830AAA" w:rsidP="008A0556">
      <w:pPr>
        <w:jc w:val="both"/>
        <w:rPr>
          <w:color w:val="FF0000"/>
          <w:spacing w:val="4"/>
          <w:sz w:val="22"/>
          <w:szCs w:val="22"/>
        </w:rPr>
      </w:pPr>
    </w:p>
    <w:p w:rsidR="00830AAA" w:rsidRPr="00BE3959" w:rsidRDefault="00830AAA" w:rsidP="008A0556">
      <w:pPr>
        <w:jc w:val="both"/>
        <w:rPr>
          <w:b/>
          <w:bCs/>
          <w:color w:val="000000"/>
          <w:spacing w:val="4"/>
          <w:sz w:val="22"/>
          <w:szCs w:val="22"/>
        </w:rPr>
      </w:pPr>
    </w:p>
    <w:p w:rsidR="00830AAA" w:rsidRPr="00A02832" w:rsidRDefault="00830AAA" w:rsidP="00064161">
      <w:pPr>
        <w:jc w:val="both"/>
        <w:rPr>
          <w:spacing w:val="4"/>
          <w:sz w:val="22"/>
          <w:szCs w:val="22"/>
        </w:rPr>
      </w:pPr>
    </w:p>
    <w:p w:rsidR="00830AAA" w:rsidRPr="00A02832" w:rsidRDefault="00830AAA" w:rsidP="00064161">
      <w:pPr>
        <w:jc w:val="both"/>
      </w:pPr>
      <w:r w:rsidRPr="00A02832">
        <w:rPr>
          <w:spacing w:val="4"/>
          <w:sz w:val="22"/>
          <w:szCs w:val="22"/>
        </w:rPr>
        <w:t xml:space="preserve">       Средното  рентно  плащане за землищата на община Провадия, съгласно параграф 2е от ЗСПЗЗ е определено от комисия, назначена със </w:t>
      </w:r>
      <w:r w:rsidRPr="00A02832">
        <w:rPr>
          <w:b/>
          <w:bCs/>
          <w:spacing w:val="4"/>
          <w:sz w:val="22"/>
          <w:szCs w:val="22"/>
        </w:rPr>
        <w:t xml:space="preserve">Заповед </w:t>
      </w:r>
      <w:r w:rsidRPr="00A02832">
        <w:rPr>
          <w:b/>
          <w:bCs/>
          <w:sz w:val="22"/>
          <w:szCs w:val="22"/>
        </w:rPr>
        <w:t>№РД-19-10-159/12.03.2019г</w:t>
      </w:r>
      <w:r w:rsidRPr="00A02832">
        <w:rPr>
          <w:spacing w:val="4"/>
          <w:sz w:val="22"/>
          <w:szCs w:val="22"/>
        </w:rPr>
        <w:t xml:space="preserve">. на  директора на ОД "Земеделие" -  Варна.  Съгласно </w:t>
      </w:r>
      <w:r w:rsidRPr="00A02832">
        <w:rPr>
          <w:b/>
          <w:bCs/>
          <w:spacing w:val="4"/>
          <w:sz w:val="22"/>
          <w:szCs w:val="22"/>
        </w:rPr>
        <w:t>протокол  от 29.03.2019г</w:t>
      </w:r>
      <w:r w:rsidRPr="00A02832">
        <w:rPr>
          <w:spacing w:val="4"/>
          <w:sz w:val="22"/>
          <w:szCs w:val="22"/>
        </w:rPr>
        <w:t xml:space="preserve">. за  землището на </w:t>
      </w:r>
      <w:r w:rsidRPr="00A02832">
        <w:rPr>
          <w:b/>
          <w:bCs/>
          <w:sz w:val="22"/>
          <w:szCs w:val="22"/>
        </w:rPr>
        <w:t xml:space="preserve">с. Житница, ЕКАТТЕ </w:t>
      </w:r>
      <w:r w:rsidRPr="00A02832">
        <w:rPr>
          <w:b/>
          <w:bCs/>
        </w:rPr>
        <w:t>29458</w:t>
      </w:r>
      <w:r w:rsidRPr="00A02832">
        <w:rPr>
          <w:spacing w:val="4"/>
          <w:sz w:val="22"/>
          <w:szCs w:val="22"/>
        </w:rPr>
        <w:t xml:space="preserve">, комисията определи средно годишно рентно плащане за отглеждане на  едногодишни  полски култури в размер на  </w:t>
      </w:r>
      <w:r w:rsidRPr="00A02832">
        <w:rPr>
          <w:b/>
          <w:bCs/>
          <w:spacing w:val="4"/>
          <w:sz w:val="22"/>
          <w:szCs w:val="22"/>
        </w:rPr>
        <w:t>48.00 лв./дка.</w:t>
      </w:r>
      <w:r w:rsidRPr="00A02832">
        <w:rPr>
          <w:sz w:val="20"/>
          <w:szCs w:val="20"/>
        </w:rPr>
        <w:t xml:space="preserve">                                                       </w:t>
      </w:r>
    </w:p>
    <w:p w:rsidR="00830AAA" w:rsidRPr="00A02832" w:rsidRDefault="00830AAA" w:rsidP="00064161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02832">
        <w:rPr>
          <w:b/>
          <w:bCs/>
          <w:sz w:val="22"/>
          <w:szCs w:val="22"/>
        </w:rPr>
        <w:t xml:space="preserve">     </w:t>
      </w:r>
    </w:p>
    <w:p w:rsidR="00830AAA" w:rsidRPr="008C3EBE" w:rsidRDefault="00830AAA" w:rsidP="00064161">
      <w:pPr>
        <w:rPr>
          <w:sz w:val="22"/>
          <w:szCs w:val="22"/>
        </w:rPr>
      </w:pPr>
      <w:r w:rsidRPr="008C3EBE">
        <w:rPr>
          <w:sz w:val="22"/>
          <w:szCs w:val="22"/>
        </w:rPr>
        <w:t xml:space="preserve">     Неразделна част от заповедта е и карта за разпределянето на масивите за ползване в землището на </w:t>
      </w:r>
    </w:p>
    <w:p w:rsidR="00830AAA" w:rsidRPr="008C3EBE" w:rsidRDefault="00830AAA" w:rsidP="00064161">
      <w:pPr>
        <w:rPr>
          <w:sz w:val="22"/>
          <w:szCs w:val="22"/>
        </w:rPr>
      </w:pPr>
      <w:r w:rsidRPr="008C3EBE">
        <w:rPr>
          <w:b/>
          <w:bCs/>
          <w:sz w:val="22"/>
          <w:szCs w:val="22"/>
        </w:rPr>
        <w:t xml:space="preserve">с. </w:t>
      </w:r>
      <w:r>
        <w:rPr>
          <w:b/>
          <w:bCs/>
          <w:sz w:val="22"/>
          <w:szCs w:val="22"/>
        </w:rPr>
        <w:t>Житница</w:t>
      </w:r>
      <w:r w:rsidRPr="008C3EBE">
        <w:rPr>
          <w:b/>
          <w:bCs/>
          <w:sz w:val="22"/>
          <w:szCs w:val="22"/>
        </w:rPr>
        <w:t xml:space="preserve">, ЕКАТТЕ </w:t>
      </w:r>
      <w:r>
        <w:rPr>
          <w:b/>
          <w:bCs/>
        </w:rPr>
        <w:t>29458</w:t>
      </w:r>
      <w:r w:rsidRPr="008C3EBE">
        <w:rPr>
          <w:b/>
          <w:bCs/>
          <w:sz w:val="22"/>
          <w:szCs w:val="22"/>
        </w:rPr>
        <w:t>, общ</w:t>
      </w:r>
      <w:r>
        <w:rPr>
          <w:b/>
          <w:bCs/>
          <w:sz w:val="22"/>
          <w:szCs w:val="22"/>
        </w:rPr>
        <w:t>ина</w:t>
      </w:r>
      <w:r w:rsidRPr="008C3EB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Провадия</w:t>
      </w:r>
      <w:r w:rsidRPr="008C3EBE">
        <w:rPr>
          <w:b/>
          <w:bCs/>
          <w:sz w:val="22"/>
          <w:szCs w:val="22"/>
        </w:rPr>
        <w:t>,  област Варна</w:t>
      </w:r>
      <w:r w:rsidRPr="008C3EBE">
        <w:rPr>
          <w:sz w:val="22"/>
          <w:szCs w:val="22"/>
        </w:rPr>
        <w:t>.</w:t>
      </w:r>
    </w:p>
    <w:p w:rsidR="00830AAA" w:rsidRPr="008C3EBE" w:rsidRDefault="00830AAA" w:rsidP="00064161">
      <w:pPr>
        <w:tabs>
          <w:tab w:val="left" w:pos="1800"/>
        </w:tabs>
        <w:rPr>
          <w:sz w:val="22"/>
          <w:szCs w:val="22"/>
          <w:lang w:val="ru-RU"/>
        </w:rPr>
      </w:pPr>
    </w:p>
    <w:p w:rsidR="00830AAA" w:rsidRPr="008C3EBE" w:rsidRDefault="00830AAA" w:rsidP="0006416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C3EBE">
        <w:rPr>
          <w:sz w:val="22"/>
          <w:szCs w:val="22"/>
        </w:rPr>
        <w:t xml:space="preserve">      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8C3EBE">
        <w:rPr>
          <w:b/>
          <w:bCs/>
          <w:sz w:val="22"/>
          <w:szCs w:val="22"/>
        </w:rPr>
        <w:t xml:space="preserve">дължимите суми за ползване на земите по чл.37в, ал.3, т.2 за землището на с. </w:t>
      </w:r>
      <w:r w:rsidRPr="00985DB0">
        <w:rPr>
          <w:b/>
          <w:bCs/>
          <w:sz w:val="22"/>
          <w:szCs w:val="22"/>
        </w:rPr>
        <w:t>Житница, ЕКАТТЕ 29458, община. Провадия,  област Варна се заплащат от  съответния ползвател по  банкова сметка</w:t>
      </w:r>
      <w:r w:rsidRPr="008C3EBE">
        <w:rPr>
          <w:b/>
          <w:bCs/>
          <w:sz w:val="22"/>
          <w:szCs w:val="22"/>
        </w:rPr>
        <w:t xml:space="preserve">   за   чужди   средства   на  ОД  "Земеделие"  Варна: </w:t>
      </w:r>
    </w:p>
    <w:p w:rsidR="00830AAA" w:rsidRPr="008C3EBE" w:rsidRDefault="00830AAA" w:rsidP="00064161">
      <w:pPr>
        <w:tabs>
          <w:tab w:val="left" w:pos="1800"/>
        </w:tabs>
        <w:jc w:val="both"/>
        <w:rPr>
          <w:color w:val="000000"/>
          <w:spacing w:val="4"/>
        </w:rPr>
      </w:pPr>
    </w:p>
    <w:p w:rsidR="00830AAA" w:rsidRPr="008C3EBE" w:rsidRDefault="00830AAA" w:rsidP="00064161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8C3EBE">
        <w:rPr>
          <w:b/>
          <w:bCs/>
          <w:sz w:val="22"/>
          <w:szCs w:val="22"/>
        </w:rPr>
        <w:t>Банка: УНИКРЕДИТ БУЛБАНК</w:t>
      </w:r>
    </w:p>
    <w:p w:rsidR="00830AAA" w:rsidRPr="008C3EBE" w:rsidRDefault="00830AAA" w:rsidP="00064161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  <w:lang w:val="ru-RU"/>
        </w:rPr>
      </w:pPr>
      <w:r w:rsidRPr="008C3EBE">
        <w:rPr>
          <w:b/>
          <w:bCs/>
          <w:sz w:val="22"/>
          <w:szCs w:val="22"/>
        </w:rPr>
        <w:t xml:space="preserve">Банков код: </w:t>
      </w:r>
      <w:r w:rsidRPr="008C3EBE">
        <w:rPr>
          <w:b/>
          <w:bCs/>
          <w:sz w:val="22"/>
          <w:szCs w:val="22"/>
          <w:lang w:val="en-US"/>
        </w:rPr>
        <w:t>UNCRBGSF</w:t>
      </w:r>
    </w:p>
    <w:p w:rsidR="00830AAA" w:rsidRPr="008C3EBE" w:rsidRDefault="00830AAA" w:rsidP="00064161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  <w:lang w:val="ru-RU"/>
        </w:rPr>
      </w:pPr>
      <w:r w:rsidRPr="008C3EBE">
        <w:rPr>
          <w:b/>
          <w:bCs/>
          <w:sz w:val="22"/>
          <w:szCs w:val="22"/>
        </w:rPr>
        <w:t>Банкова сметка (</w:t>
      </w:r>
      <w:r w:rsidRPr="008C3EBE">
        <w:rPr>
          <w:b/>
          <w:bCs/>
          <w:sz w:val="22"/>
          <w:szCs w:val="22"/>
          <w:lang w:val="en-US"/>
        </w:rPr>
        <w:t>IBAN</w:t>
      </w:r>
      <w:r w:rsidRPr="008C3EBE">
        <w:rPr>
          <w:b/>
          <w:bCs/>
          <w:sz w:val="22"/>
          <w:szCs w:val="22"/>
        </w:rPr>
        <w:t>):</w:t>
      </w:r>
      <w:r w:rsidRPr="008C3EBE">
        <w:rPr>
          <w:b/>
          <w:bCs/>
          <w:sz w:val="22"/>
          <w:szCs w:val="22"/>
          <w:lang w:val="ru-RU"/>
        </w:rPr>
        <w:t xml:space="preserve"> </w:t>
      </w:r>
      <w:r w:rsidRPr="008C3EBE">
        <w:rPr>
          <w:b/>
          <w:bCs/>
          <w:sz w:val="22"/>
          <w:szCs w:val="22"/>
          <w:lang w:val="en-US"/>
        </w:rPr>
        <w:t>BG</w:t>
      </w:r>
      <w:r w:rsidRPr="008C3EBE">
        <w:rPr>
          <w:b/>
          <w:bCs/>
          <w:sz w:val="22"/>
          <w:szCs w:val="22"/>
          <w:lang w:val="ru-RU"/>
        </w:rPr>
        <w:t>35</w:t>
      </w:r>
      <w:r w:rsidRPr="008C3EBE">
        <w:rPr>
          <w:b/>
          <w:bCs/>
          <w:sz w:val="22"/>
          <w:szCs w:val="22"/>
          <w:lang w:val="en-US"/>
        </w:rPr>
        <w:t>UNCR</w:t>
      </w:r>
      <w:r w:rsidRPr="008C3EBE">
        <w:rPr>
          <w:b/>
          <w:bCs/>
          <w:sz w:val="22"/>
          <w:szCs w:val="22"/>
          <w:lang w:val="ru-RU"/>
        </w:rPr>
        <w:t>70003319723172</w:t>
      </w:r>
    </w:p>
    <w:p w:rsidR="00830AAA" w:rsidRPr="008C3EBE" w:rsidRDefault="00830AAA" w:rsidP="00064161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830AAA" w:rsidRPr="008C3EBE" w:rsidRDefault="00830AAA" w:rsidP="00064161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830AAA" w:rsidRPr="008C3EBE" w:rsidRDefault="00830AAA" w:rsidP="00064161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ab/>
      </w:r>
      <w:r w:rsidRPr="008C3EBE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8C3EBE">
          <w:rPr>
            <w:color w:val="0000FF"/>
            <w:sz w:val="22"/>
            <w:szCs w:val="22"/>
            <w:u w:val="single"/>
          </w:rPr>
          <w:t>чл. 37в, ал. 4 ЗСПЗЗ</w:t>
        </w:r>
      </w:hyperlink>
      <w:r w:rsidRPr="008C3EBE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8C3EBE">
          <w:rPr>
            <w:color w:val="0000FF"/>
            <w:sz w:val="22"/>
            <w:szCs w:val="22"/>
            <w:u w:val="single"/>
          </w:rPr>
          <w:t>чл. 37в, ал. 1 ЗСПЗЗ</w:t>
        </w:r>
      </w:hyperlink>
      <w:r w:rsidRPr="008C3EBE">
        <w:rPr>
          <w:sz w:val="22"/>
          <w:szCs w:val="22"/>
        </w:rPr>
        <w:t xml:space="preserve"> за предоставяне на проектираните в плана за земеразделяне полски </w:t>
      </w:r>
      <w:r w:rsidRPr="008C3EBE">
        <w:rPr>
          <w:sz w:val="22"/>
          <w:szCs w:val="22"/>
        </w:rPr>
        <w:lastRenderedPageBreak/>
        <w:t>пътища, които не са необходими за осигуряване на пътен достъп до имотите, както и напоителни канали, които не функционират.</w:t>
      </w:r>
    </w:p>
    <w:p w:rsidR="00830AAA" w:rsidRPr="008C3EBE" w:rsidRDefault="00830AAA" w:rsidP="00064161">
      <w:pPr>
        <w:spacing w:before="100" w:beforeAutospacing="1" w:after="100" w:afterAutospacing="1"/>
        <w:rPr>
          <w:sz w:val="22"/>
          <w:szCs w:val="22"/>
        </w:rPr>
      </w:pPr>
      <w:r w:rsidRPr="008C3EBE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8C3EBE">
          <w:rPr>
            <w:color w:val="0000FF"/>
            <w:sz w:val="22"/>
            <w:szCs w:val="22"/>
            <w:u w:val="single"/>
            <w:lang w:val="ru-RU"/>
          </w:rPr>
          <w:t>чл. 37в, ал. 16 ЗСПЗЗ</w:t>
        </w:r>
      </w:hyperlink>
      <w:r w:rsidRPr="008C3EBE">
        <w:rPr>
          <w:sz w:val="22"/>
          <w:szCs w:val="22"/>
          <w:lang w:val="ru-RU"/>
        </w:rPr>
        <w:t>.</w:t>
      </w:r>
    </w:p>
    <w:p w:rsidR="00830AAA" w:rsidRPr="008C3EBE" w:rsidRDefault="00830AAA" w:rsidP="00064161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830AAA" w:rsidRPr="008C3EBE" w:rsidRDefault="00830AAA" w:rsidP="00064161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30AAA" w:rsidRPr="008C3EBE" w:rsidRDefault="00830AAA" w:rsidP="00064161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830AAA" w:rsidRPr="008C3EBE" w:rsidRDefault="00830AAA" w:rsidP="00064161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830AAA" w:rsidRPr="008C3EBE" w:rsidRDefault="00830AAA" w:rsidP="00064161">
      <w:pPr>
        <w:spacing w:before="100" w:beforeAutospacing="1" w:after="100" w:afterAutospacing="1"/>
        <w:rPr>
          <w:sz w:val="22"/>
          <w:szCs w:val="22"/>
          <w:lang w:val="ru-RU"/>
        </w:rPr>
      </w:pPr>
      <w:r w:rsidRPr="008C3EBE">
        <w:rPr>
          <w:sz w:val="22"/>
          <w:szCs w:val="22"/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8C3EBE">
          <w:rPr>
            <w:color w:val="0000FF"/>
            <w:sz w:val="22"/>
            <w:szCs w:val="22"/>
            <w:u w:val="single"/>
            <w:lang w:val="ru-RU"/>
          </w:rPr>
          <w:t>Закона за подпомагане на земеделските производители</w:t>
        </w:r>
      </w:hyperlink>
      <w:r w:rsidRPr="008C3EBE">
        <w:rPr>
          <w:sz w:val="22"/>
          <w:szCs w:val="22"/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830AAA" w:rsidRPr="008C3EBE" w:rsidRDefault="00830AAA" w:rsidP="00064161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Съгласно чл.37в, ал.7 от ЗСПЗЗ, </w:t>
      </w:r>
      <w:r w:rsidRPr="008C3EBE">
        <w:t xml:space="preserve">ползвател на земеделски земи, на който със заповедта </w:t>
      </w:r>
      <w:r w:rsidRPr="008C3EBE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830AAA" w:rsidRPr="008C3EBE" w:rsidRDefault="00830AAA" w:rsidP="00064161">
      <w:pPr>
        <w:tabs>
          <w:tab w:val="left" w:pos="1800"/>
        </w:tabs>
        <w:jc w:val="both"/>
        <w:rPr>
          <w:sz w:val="22"/>
          <w:szCs w:val="22"/>
        </w:rPr>
      </w:pPr>
    </w:p>
    <w:p w:rsidR="00830AAA" w:rsidRPr="008C3EBE" w:rsidRDefault="00830AAA" w:rsidP="00064161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830AAA" w:rsidRPr="008C3EBE" w:rsidRDefault="00830AAA" w:rsidP="00064161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     Настоящата заповед заедно с окончателни</w:t>
      </w:r>
      <w:r>
        <w:rPr>
          <w:sz w:val="22"/>
          <w:szCs w:val="22"/>
        </w:rPr>
        <w:t>я</w:t>
      </w:r>
      <w:r w:rsidRPr="008C3EBE">
        <w:rPr>
          <w:sz w:val="22"/>
          <w:szCs w:val="22"/>
        </w:rPr>
        <w:t xml:space="preserve"> регистър и карта на ползване  да се обяви в сградата на  кметството на </w:t>
      </w:r>
      <w:r w:rsidRPr="00985DB0">
        <w:rPr>
          <w:b/>
          <w:bCs/>
          <w:sz w:val="22"/>
          <w:szCs w:val="22"/>
        </w:rPr>
        <w:t>с. Житница</w:t>
      </w:r>
      <w:r w:rsidRPr="008C3EBE">
        <w:rPr>
          <w:sz w:val="22"/>
          <w:szCs w:val="22"/>
        </w:rPr>
        <w:t xml:space="preserve"> и в Общинска служба по земеделие - гр. </w:t>
      </w:r>
      <w:r>
        <w:rPr>
          <w:sz w:val="22"/>
          <w:szCs w:val="22"/>
        </w:rPr>
        <w:t>Провадия</w:t>
      </w:r>
      <w:r w:rsidRPr="008C3EBE">
        <w:rPr>
          <w:sz w:val="22"/>
          <w:szCs w:val="22"/>
        </w:rPr>
        <w:t xml:space="preserve"> и да се публикува на интернет страниците на Община </w:t>
      </w:r>
      <w:r>
        <w:rPr>
          <w:sz w:val="22"/>
          <w:szCs w:val="22"/>
        </w:rPr>
        <w:t>Провадия</w:t>
      </w:r>
      <w:r w:rsidRPr="008C3EBE">
        <w:rPr>
          <w:sz w:val="22"/>
          <w:szCs w:val="22"/>
        </w:rPr>
        <w:t xml:space="preserve"> и Областна дирекция „Земеделие” - Варна.</w:t>
      </w:r>
    </w:p>
    <w:p w:rsidR="00830AAA" w:rsidRPr="008C3EBE" w:rsidRDefault="00830AAA" w:rsidP="00064161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          </w:t>
      </w:r>
    </w:p>
    <w:p w:rsidR="00830AAA" w:rsidRPr="008C3EBE" w:rsidRDefault="00830AAA" w:rsidP="00064161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          </w:t>
      </w:r>
    </w:p>
    <w:p w:rsidR="00830AAA" w:rsidRPr="00A5628C" w:rsidRDefault="00830AAA" w:rsidP="00064161">
      <w:pPr>
        <w:tabs>
          <w:tab w:val="left" w:pos="1800"/>
        </w:tabs>
        <w:jc w:val="both"/>
      </w:pPr>
      <w:r w:rsidRPr="008C3EBE">
        <w:rPr>
          <w:sz w:val="22"/>
          <w:szCs w:val="22"/>
        </w:rPr>
        <w:t xml:space="preserve">        Заповедта може да се обжалва пред </w:t>
      </w:r>
      <w:r w:rsidRPr="00C47B48">
        <w:rPr>
          <w:sz w:val="22"/>
          <w:szCs w:val="22"/>
        </w:rPr>
        <w:t>Министъра на земеделието, храните и горите</w:t>
      </w:r>
      <w:r w:rsidRPr="008C3EBE">
        <w:rPr>
          <w:sz w:val="22"/>
          <w:szCs w:val="22"/>
        </w:rPr>
        <w:t xml:space="preserve"> по реда на чл.81 и сл. от  Административнопроцесуалния кодекс /АПК/ </w:t>
      </w:r>
      <w:r w:rsidRPr="00A5628C">
        <w:t>или пред Районен съд- Провадия по реда на чл.145 и сл.от АПК, във връзка с § 19, ал.1 от ЗИД на АПК.</w:t>
      </w:r>
    </w:p>
    <w:p w:rsidR="00830AAA" w:rsidRPr="008C3EBE" w:rsidRDefault="00830AAA" w:rsidP="00064161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lastRenderedPageBreak/>
        <w:t xml:space="preserve">         </w:t>
      </w:r>
    </w:p>
    <w:p w:rsidR="00830AAA" w:rsidRDefault="00830AAA" w:rsidP="00064161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      Жалбата се подава в 14-дневен срок от съобщаването чрез Областна дирекция „Земеделие” – </w:t>
      </w:r>
      <w:r w:rsidRPr="00A5628C">
        <w:t>Варна до Министъра на земеделието, храните и горите, съответно до Районен съд - Провадия.</w:t>
      </w:r>
      <w:r w:rsidRPr="008C3EBE">
        <w:rPr>
          <w:sz w:val="22"/>
          <w:szCs w:val="22"/>
        </w:rPr>
        <w:t xml:space="preserve">    </w:t>
      </w:r>
    </w:p>
    <w:p w:rsidR="00830AAA" w:rsidRPr="008C3EBE" w:rsidRDefault="00830AAA" w:rsidP="00064161">
      <w:pPr>
        <w:tabs>
          <w:tab w:val="left" w:pos="1800"/>
        </w:tabs>
        <w:jc w:val="both"/>
        <w:rPr>
          <w:sz w:val="22"/>
          <w:szCs w:val="22"/>
        </w:rPr>
      </w:pPr>
      <w:r w:rsidRPr="008C3EBE">
        <w:rPr>
          <w:sz w:val="22"/>
          <w:szCs w:val="22"/>
        </w:rPr>
        <w:t xml:space="preserve">          </w:t>
      </w:r>
    </w:p>
    <w:p w:rsidR="00830AAA" w:rsidRPr="008C3EBE" w:rsidRDefault="00830AAA" w:rsidP="00064161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8C3EBE">
        <w:rPr>
          <w:sz w:val="22"/>
          <w:szCs w:val="22"/>
        </w:rPr>
        <w:t xml:space="preserve">       </w:t>
      </w:r>
      <w:r w:rsidRPr="008C3EBE"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830AAA" w:rsidRPr="008C3EBE" w:rsidRDefault="00830AAA" w:rsidP="00064161"/>
    <w:p w:rsidR="00830AAA" w:rsidRDefault="00830AAA" w:rsidP="00064161"/>
    <w:p w:rsidR="00830AAA" w:rsidRDefault="00830AAA" w:rsidP="00064161"/>
    <w:p w:rsidR="00830AAA" w:rsidRDefault="00830AAA" w:rsidP="00064161"/>
    <w:p w:rsidR="00830AAA" w:rsidRDefault="00830AAA" w:rsidP="00064161"/>
    <w:p w:rsidR="00830AAA" w:rsidRDefault="00830AAA" w:rsidP="00064161"/>
    <w:p w:rsidR="00830AAA" w:rsidRDefault="00830AAA" w:rsidP="00064161"/>
    <w:p w:rsidR="00830AAA" w:rsidRDefault="00830AAA" w:rsidP="00064161"/>
    <w:p w:rsidR="00830AAA" w:rsidRDefault="00830AAA" w:rsidP="00064161"/>
    <w:p w:rsidR="00830AAA" w:rsidRDefault="00830AAA" w:rsidP="00064161"/>
    <w:p w:rsidR="00830AAA" w:rsidRPr="008C3EBE" w:rsidRDefault="00830AAA" w:rsidP="00064161"/>
    <w:p w:rsidR="00830AAA" w:rsidRPr="008C3EBE" w:rsidRDefault="00830AAA" w:rsidP="00064161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830AAA" w:rsidRPr="008C3EBE" w:rsidRDefault="00830AAA" w:rsidP="00064161">
      <w:pPr>
        <w:ind w:left="5040" w:right="-720"/>
        <w:jc w:val="both"/>
        <w:rPr>
          <w:b/>
          <w:bCs/>
        </w:rPr>
      </w:pPr>
      <w:r w:rsidRPr="008C3EBE">
        <w:rPr>
          <w:b/>
          <w:bCs/>
        </w:rPr>
        <w:t>ДИРЕКТОР:</w:t>
      </w:r>
      <w:r>
        <w:rPr>
          <w:b/>
          <w:bCs/>
        </w:rPr>
        <w:tab/>
      </w:r>
      <w:r>
        <w:rPr>
          <w:b/>
          <w:bCs/>
        </w:rPr>
        <w:tab/>
        <w:t>/П/</w:t>
      </w:r>
    </w:p>
    <w:p w:rsidR="00830AAA" w:rsidRPr="00A02832" w:rsidRDefault="00830AAA" w:rsidP="00A02832">
      <w:pPr>
        <w:ind w:left="5760" w:right="-720" w:firstLine="72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830AAA" w:rsidRPr="008C3EBE" w:rsidRDefault="00830AAA" w:rsidP="00064161">
      <w:pPr>
        <w:ind w:right="-720"/>
        <w:jc w:val="both"/>
        <w:rPr>
          <w:sz w:val="18"/>
          <w:szCs w:val="18"/>
        </w:rPr>
      </w:pPr>
    </w:p>
    <w:p w:rsidR="00830AAA" w:rsidRPr="008C3EBE" w:rsidRDefault="00830AAA" w:rsidP="00064161">
      <w:pPr>
        <w:ind w:right="-720"/>
        <w:jc w:val="both"/>
        <w:rPr>
          <w:sz w:val="18"/>
          <w:szCs w:val="18"/>
        </w:rPr>
      </w:pPr>
    </w:p>
    <w:p w:rsidR="00830AAA" w:rsidRPr="008C3EBE" w:rsidRDefault="00830AAA" w:rsidP="00064161">
      <w:pPr>
        <w:ind w:right="-720"/>
        <w:jc w:val="both"/>
        <w:rPr>
          <w:sz w:val="18"/>
          <w:szCs w:val="18"/>
        </w:rPr>
      </w:pPr>
    </w:p>
    <w:p w:rsidR="00830AAA" w:rsidRPr="008C3EBE" w:rsidRDefault="00830AAA" w:rsidP="00064161">
      <w:pPr>
        <w:ind w:right="-720"/>
        <w:jc w:val="both"/>
        <w:rPr>
          <w:sz w:val="18"/>
          <w:szCs w:val="18"/>
        </w:rPr>
      </w:pPr>
    </w:p>
    <w:p w:rsidR="00830AAA" w:rsidRPr="008C3EBE" w:rsidRDefault="00830AAA" w:rsidP="00064161">
      <w:pPr>
        <w:ind w:right="-720"/>
        <w:jc w:val="both"/>
        <w:rPr>
          <w:sz w:val="18"/>
          <w:szCs w:val="18"/>
        </w:rPr>
      </w:pPr>
    </w:p>
    <w:p w:rsidR="00830AAA" w:rsidRPr="008C3EBE" w:rsidRDefault="00830AAA" w:rsidP="00064161">
      <w:pPr>
        <w:ind w:right="-720"/>
        <w:jc w:val="both"/>
        <w:rPr>
          <w:sz w:val="18"/>
          <w:szCs w:val="18"/>
        </w:rPr>
      </w:pPr>
    </w:p>
    <w:p w:rsidR="00830AAA" w:rsidRPr="008C3EBE" w:rsidRDefault="00830AAA" w:rsidP="00064161">
      <w:pPr>
        <w:rPr>
          <w:sz w:val="22"/>
          <w:szCs w:val="22"/>
        </w:rPr>
      </w:pPr>
    </w:p>
    <w:p w:rsidR="00830AAA" w:rsidRPr="008C3EBE" w:rsidRDefault="00830AAA" w:rsidP="00064161">
      <w:pPr>
        <w:tabs>
          <w:tab w:val="left" w:pos="4950"/>
          <w:tab w:val="left" w:pos="5310"/>
          <w:tab w:val="left" w:pos="5400"/>
        </w:tabs>
        <w:ind w:left="5040"/>
        <w:jc w:val="both"/>
        <w:outlineLvl w:val="0"/>
        <w:rPr>
          <w:color w:val="000000"/>
          <w:sz w:val="22"/>
          <w:szCs w:val="22"/>
        </w:rPr>
      </w:pPr>
    </w:p>
    <w:p w:rsidR="00830AAA" w:rsidRDefault="00830AAA" w:rsidP="00064161">
      <w:pPr>
        <w:tabs>
          <w:tab w:val="left" w:pos="4950"/>
          <w:tab w:val="left" w:pos="5310"/>
          <w:tab w:val="left" w:pos="5400"/>
        </w:tabs>
        <w:jc w:val="both"/>
        <w:outlineLvl w:val="0"/>
      </w:pPr>
      <w:r>
        <w:t xml:space="preserve">                </w:t>
      </w:r>
    </w:p>
    <w:p w:rsidR="00830AAA" w:rsidRDefault="00830AAA" w:rsidP="0006416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30AAA" w:rsidRDefault="00830AAA" w:rsidP="0006416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30AAA" w:rsidRDefault="00830AAA" w:rsidP="00064161">
      <w:pPr>
        <w:tabs>
          <w:tab w:val="left" w:pos="4950"/>
          <w:tab w:val="left" w:pos="5310"/>
          <w:tab w:val="left" w:pos="5400"/>
        </w:tabs>
        <w:jc w:val="both"/>
        <w:outlineLvl w:val="0"/>
      </w:pPr>
    </w:p>
    <w:p w:rsidR="00830AAA" w:rsidRPr="00A02832" w:rsidRDefault="00830AAA" w:rsidP="00A02832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0"/>
          <w:szCs w:val="20"/>
          <w:lang w:val="ru-RU"/>
        </w:rPr>
      </w:pPr>
      <w:r>
        <w:t xml:space="preserve">             </w:t>
      </w:r>
      <w:r w:rsidRPr="008C3EBE">
        <w:t xml:space="preserve">                            </w:t>
      </w:r>
      <w:r w:rsidRPr="0085538F">
        <w:rPr>
          <w:lang w:val="ru-RU"/>
        </w:rPr>
        <w:t xml:space="preserve">     </w:t>
      </w:r>
      <w:r>
        <w:t xml:space="preserve"> </w:t>
      </w:r>
    </w:p>
    <w:p w:rsidR="00830AAA" w:rsidRPr="008C3EBE" w:rsidRDefault="00830AAA" w:rsidP="00064161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830AAA" w:rsidRPr="00E71D93" w:rsidRDefault="00830AAA" w:rsidP="00064161">
      <w:pPr>
        <w:rPr>
          <w:sz w:val="20"/>
          <w:szCs w:val="20"/>
        </w:rPr>
      </w:pPr>
      <w:r w:rsidRPr="00E71D93">
        <w:rPr>
          <w:sz w:val="20"/>
          <w:szCs w:val="20"/>
        </w:rPr>
        <w:t>ХХ/ОСЗ-Провадия</w:t>
      </w:r>
    </w:p>
    <w:p w:rsidR="00830AAA" w:rsidRPr="008C3EBE" w:rsidRDefault="00830AAA" w:rsidP="00064161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Default="00830AAA" w:rsidP="00064161">
      <w:pPr>
        <w:rPr>
          <w:b/>
          <w:bCs/>
        </w:rPr>
      </w:pPr>
    </w:p>
    <w:p w:rsidR="00830AAA" w:rsidRPr="008C3EBE" w:rsidRDefault="00830AAA" w:rsidP="00064161">
      <w:pPr>
        <w:rPr>
          <w:b/>
          <w:bCs/>
        </w:rPr>
      </w:pPr>
    </w:p>
    <w:p w:rsidR="00830AAA" w:rsidRPr="008C3EBE" w:rsidRDefault="00830AAA" w:rsidP="00064161">
      <w:pPr>
        <w:rPr>
          <w:b/>
          <w:bCs/>
        </w:rPr>
      </w:pPr>
    </w:p>
    <w:p w:rsidR="00830AAA" w:rsidRDefault="00830AAA" w:rsidP="00E71D93">
      <w:pPr>
        <w:pStyle w:val="a6"/>
        <w:ind w:firstLine="1276"/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</w:p>
    <w:p w:rsidR="00830AAA" w:rsidRPr="00D3784B" w:rsidRDefault="00830AAA" w:rsidP="00E71D93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p w:rsidR="00830AAA" w:rsidRPr="008C3EBE" w:rsidRDefault="00830AAA" w:rsidP="00064161">
      <w:pPr>
        <w:jc w:val="center"/>
        <w:rPr>
          <w:b/>
          <w:bCs/>
          <w:lang w:val="ru-RU"/>
        </w:rPr>
      </w:pPr>
      <w:r w:rsidRPr="008C3EBE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830AAA" w:rsidRPr="00985DB0" w:rsidRDefault="00830AAA" w:rsidP="00064161">
      <w:pPr>
        <w:jc w:val="center"/>
        <w:rPr>
          <w:b/>
          <w:bCs/>
          <w:lang w:val="ru-RU"/>
        </w:rPr>
      </w:pPr>
    </w:p>
    <w:p w:rsidR="00830AAA" w:rsidRPr="00E71D93" w:rsidRDefault="00830AAA" w:rsidP="00064161">
      <w:pPr>
        <w:jc w:val="center"/>
        <w:rPr>
          <w:b/>
          <w:bCs/>
          <w:color w:val="FF0000"/>
          <w:lang w:val="ru-RU"/>
        </w:rPr>
      </w:pPr>
      <w:r w:rsidRPr="00985DB0">
        <w:rPr>
          <w:b/>
          <w:bCs/>
          <w:lang w:val="ru-RU"/>
        </w:rPr>
        <w:t>към Заповед № РД</w:t>
      </w:r>
      <w:r w:rsidRPr="0085538F">
        <w:rPr>
          <w:b/>
          <w:bCs/>
          <w:lang w:val="ru-RU"/>
        </w:rPr>
        <w:t>1</w:t>
      </w:r>
      <w:r>
        <w:rPr>
          <w:b/>
          <w:bCs/>
        </w:rPr>
        <w:t>9</w:t>
      </w:r>
      <w:r w:rsidRPr="00985DB0">
        <w:rPr>
          <w:b/>
          <w:bCs/>
          <w:lang w:val="ru-RU"/>
        </w:rPr>
        <w:t>-</w:t>
      </w:r>
      <w:r>
        <w:rPr>
          <w:b/>
          <w:bCs/>
          <w:lang w:val="ru-RU"/>
        </w:rPr>
        <w:t>04-164/30.09.2019г.</w:t>
      </w:r>
    </w:p>
    <w:p w:rsidR="00830AAA" w:rsidRPr="00E71D93" w:rsidRDefault="00830AAA" w:rsidP="00064161">
      <w:pPr>
        <w:jc w:val="center"/>
        <w:rPr>
          <w:b/>
          <w:bCs/>
          <w:color w:val="FF0000"/>
          <w:lang w:val="ru-RU"/>
        </w:rPr>
      </w:pPr>
    </w:p>
    <w:p w:rsidR="00830AAA" w:rsidRPr="008C3EBE" w:rsidRDefault="00830AAA" w:rsidP="00064161">
      <w:pPr>
        <w:tabs>
          <w:tab w:val="left" w:pos="1800"/>
        </w:tabs>
        <w:jc w:val="both"/>
        <w:rPr>
          <w:lang w:val="ru-RU"/>
        </w:rPr>
      </w:pPr>
      <w:r w:rsidRPr="008C3EBE">
        <w:rPr>
          <w:lang w:val="ru-RU"/>
        </w:rPr>
        <w:t xml:space="preserve">        Съгласно сключеното доброволно споразумение за землището на</w:t>
      </w:r>
      <w:r w:rsidRPr="008C3EBE">
        <w:rPr>
          <w:b/>
          <w:bCs/>
          <w:sz w:val="22"/>
          <w:szCs w:val="22"/>
        </w:rPr>
        <w:t xml:space="preserve"> с. </w:t>
      </w:r>
      <w:r>
        <w:rPr>
          <w:b/>
          <w:bCs/>
          <w:sz w:val="22"/>
          <w:szCs w:val="22"/>
        </w:rPr>
        <w:t>Житница</w:t>
      </w:r>
      <w:r w:rsidRPr="008C3EBE">
        <w:rPr>
          <w:b/>
          <w:bCs/>
          <w:sz w:val="22"/>
          <w:szCs w:val="22"/>
        </w:rPr>
        <w:t xml:space="preserve">, ЕКАТТЕ </w:t>
      </w:r>
      <w:r>
        <w:rPr>
          <w:b/>
          <w:bCs/>
        </w:rPr>
        <w:t>29458</w:t>
      </w:r>
      <w:r w:rsidRPr="008C3EBE">
        <w:rPr>
          <w:lang w:val="ru-RU"/>
        </w:rPr>
        <w:t xml:space="preserve"> ,общ. </w:t>
      </w:r>
      <w:r>
        <w:rPr>
          <w:lang w:val="ru-RU"/>
        </w:rPr>
        <w:t>Провадия</w:t>
      </w:r>
      <w:r w:rsidRPr="008C3EBE">
        <w:rPr>
          <w:lang w:val="ru-RU"/>
        </w:rPr>
        <w:t xml:space="preserve">, обл.Варна в определените масиви за ползване попадат имоти с </w:t>
      </w:r>
      <w:r w:rsidRPr="008C3EBE">
        <w:rPr>
          <w:b/>
          <w:bCs/>
          <w:lang w:val="ru-RU"/>
        </w:rPr>
        <w:t>НТП „полски път”</w:t>
      </w:r>
      <w:r w:rsidRPr="008C3EBE">
        <w:rPr>
          <w:lang w:val="ru-RU"/>
        </w:rPr>
        <w:t xml:space="preserve">, собственост на </w:t>
      </w:r>
      <w:r w:rsidRPr="008C3EBE">
        <w:rPr>
          <w:b/>
          <w:bCs/>
          <w:lang w:val="ru-RU"/>
        </w:rPr>
        <w:t xml:space="preserve">Община </w:t>
      </w:r>
      <w:r>
        <w:rPr>
          <w:b/>
          <w:bCs/>
          <w:lang w:val="ru-RU"/>
        </w:rPr>
        <w:t>Провадия</w:t>
      </w:r>
      <w:r w:rsidRPr="008C3EBE">
        <w:rPr>
          <w:lang w:val="ru-RU"/>
        </w:rPr>
        <w:t>, както следва:</w:t>
      </w:r>
    </w:p>
    <w:p w:rsidR="00830AAA" w:rsidRPr="008C3EBE" w:rsidRDefault="00830AAA" w:rsidP="00064161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color w:val="FF0000"/>
          <w:lang w:val="ru-RU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4"/>
        <w:gridCol w:w="920"/>
        <w:gridCol w:w="1263"/>
        <w:gridCol w:w="1407"/>
        <w:gridCol w:w="2954"/>
      </w:tblGrid>
      <w:tr w:rsidR="00830AAA" w:rsidRPr="00663D6B">
        <w:trPr>
          <w:trHeight w:val="810"/>
          <w:jc w:val="center"/>
        </w:trPr>
        <w:tc>
          <w:tcPr>
            <w:tcW w:w="2484" w:type="dxa"/>
            <w:vAlign w:val="bottom"/>
          </w:tcPr>
          <w:p w:rsidR="00830AAA" w:rsidRPr="00663D6B" w:rsidRDefault="00830AAA" w:rsidP="00663D6B">
            <w:pPr>
              <w:ind w:left="-375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63D6B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920" w:type="dxa"/>
            <w:vAlign w:val="bottom"/>
          </w:tcPr>
          <w:p w:rsidR="00830AAA" w:rsidRPr="00663D6B" w:rsidRDefault="00830AAA" w:rsidP="00663D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63D6B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263" w:type="dxa"/>
            <w:vAlign w:val="bottom"/>
          </w:tcPr>
          <w:p w:rsidR="00830AAA" w:rsidRPr="00663D6B" w:rsidRDefault="00830AAA" w:rsidP="00663D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63D6B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407" w:type="dxa"/>
            <w:vAlign w:val="bottom"/>
          </w:tcPr>
          <w:p w:rsidR="00830AAA" w:rsidRPr="00663D6B" w:rsidRDefault="00830AAA" w:rsidP="00663D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63D6B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954" w:type="dxa"/>
            <w:vAlign w:val="bottom"/>
          </w:tcPr>
          <w:p w:rsidR="00830AAA" w:rsidRPr="00663D6B" w:rsidRDefault="00830AAA" w:rsidP="00663D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63D6B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35.772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0.940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2753C8" w:rsidRDefault="00830AAA" w:rsidP="00F47052">
            <w:pPr>
              <w:autoSpaceDE w:val="0"/>
              <w:autoSpaceDN w:val="0"/>
              <w:adjustRightInd w:val="0"/>
              <w:spacing w:line="340" w:lineRule="exact"/>
            </w:pPr>
            <w:r w:rsidRPr="002753C8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36.772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3.429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37.772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4.145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52.690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0.655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b/>
                <w:bCs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52.762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2.104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53.814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2.044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65.17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1.597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66.789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6.507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68.76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5.132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109.42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4.647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109.755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2.941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113.27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3.465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b/>
                <w:bCs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113.28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1.189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b/>
                <w:bCs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113.29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1.996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b/>
                <w:bCs/>
                <w:lang w:eastAsia="bg-BG"/>
              </w:rPr>
            </w:pPr>
            <w:r w:rsidRPr="00663D6B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113.203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4.115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3A172B">
              <w:rPr>
                <w:b/>
                <w:bCs/>
                <w:i/>
                <w:iCs/>
                <w:sz w:val="22"/>
                <w:szCs w:val="22"/>
              </w:rPr>
              <w:t>"БД ФАРМ"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b/>
                <w:bCs/>
                <w:lang w:eastAsia="bg-BG"/>
              </w:rPr>
            </w:pPr>
            <w:r w:rsidRPr="00663D6B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20" w:type="dxa"/>
            <w:noWrap/>
            <w:vAlign w:val="bottom"/>
          </w:tcPr>
          <w:p w:rsidR="00830AAA" w:rsidRPr="00663D6B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44.907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830AAA" w:rsidRPr="00663D6B" w:rsidRDefault="00830AAA" w:rsidP="00F4705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10.450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2.481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2753C8" w:rsidRDefault="00830AAA" w:rsidP="00F4705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53C8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10.555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2.975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10.555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0.421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10.556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2.809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10.556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0.012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10.610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0.516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10.768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0.630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12.793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2.040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13.600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0.743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13.620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1.216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15.796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0.885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20.780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0.735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21.14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0.691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21.106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0.705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22.85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2.091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22.85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1.734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22.860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0.231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22.980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2.981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23.702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0.304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23.702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0.163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23.776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1.575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23.776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0.454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23.786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1.730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24.702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3.746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25.702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0.707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25.778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2.784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26.777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3.836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28.25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0.769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28.25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0.671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28.786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1.611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29.773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0.815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29.779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1.714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29.779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0.141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29.787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1.470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29.980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3.614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29.980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0.026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30.773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3.092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32.775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2.436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32.775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0.431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32.980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3.541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32.980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0.350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33.40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0.772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33.774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1.732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33.980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5.444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35.65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1.411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35.772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0.012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 xml:space="preserve">"ЖИТНИЦА ЗЕМЕДЕЛСКА </w:t>
            </w:r>
            <w:r w:rsidRPr="00951596">
              <w:rPr>
                <w:b/>
                <w:bCs/>
                <w:i/>
                <w:iCs/>
                <w:sz w:val="20"/>
                <w:szCs w:val="20"/>
              </w:rPr>
              <w:lastRenderedPageBreak/>
              <w:t>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35.772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6.437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35.784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0.040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35.784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1.247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35.980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1.781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35.980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5.411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35.980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1.602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36.772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2.719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37.772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0.287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39.28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0.550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39.763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1.331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39.805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0.662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40.763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3.523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40.805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0.519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41.51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4.199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41.763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0.362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41.763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0.455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41.805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2.295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41.805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0.068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41.805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0.429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42.708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0.081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43.30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0.676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43.31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0.994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43.450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0.315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43.690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1.173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44.769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1.026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45.450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0.867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46.450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0.903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47.50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1.347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47.555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1.467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49.690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2.397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50.40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0.359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50.41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0.181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50.42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0.010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50.766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0.435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51.690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2.624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51.765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0.885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51.765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0.117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51.771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0.624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51.771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0.410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52.690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0.720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54.820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2.704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54.822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1.261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55.788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3.485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56.400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1.002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56.400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0.935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56.821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4.618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56.822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0.385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57.400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1.462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57.823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3.696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58.767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0.037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58.767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1.363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59.14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0.152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59.14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0.025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59.555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0.958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60.555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0.060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60.555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0.411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61.34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0.020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61.34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1.225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61.100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0.043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61.100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0.805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61.711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1.568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62.50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0.270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62.51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0.175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 xml:space="preserve">"ЖИТНИЦА ЗЕМЕДЕЛСКА </w:t>
            </w:r>
            <w:r w:rsidRPr="00951596">
              <w:rPr>
                <w:b/>
                <w:bCs/>
                <w:i/>
                <w:iCs/>
                <w:sz w:val="20"/>
                <w:szCs w:val="20"/>
              </w:rPr>
              <w:lastRenderedPageBreak/>
              <w:t>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62.711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0.185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62.711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0.021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63.400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1.265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63.400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0.125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63.825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1.039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64.400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1.204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64.824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2.417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68.76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1.274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68.760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4.610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68.760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0.418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71.756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2.565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71.756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0.114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71.757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0.895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71.757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0.044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72.757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1.603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72.758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1.293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72.758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3.984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73.757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0.971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73.759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5.349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73.807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0.499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74.807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1.428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75.760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5.525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75.791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0.122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75.807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0.208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76.25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1.282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76.25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0.814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76.80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1.379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76.81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0.060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76.790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0.679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76.804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3.256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76.807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0.182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76.807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4.258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77.25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0.429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77.25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2.160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78.80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1.903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78.246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0.546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79.11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0.049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79.11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0.922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80.154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5.510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80.154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0.758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80.781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2.257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81.800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0.446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82.154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2.509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82.782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2.879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82.783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2.737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82.1541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1.356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82.1541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0.853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85.39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0.087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85.40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0.361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85.50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0.220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85.51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0.302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85.792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1.890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87.78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1.631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87.793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1.395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87.794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2.534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87.795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0.982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87.7930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3.708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88.27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1.043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88.109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0.320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88.793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0.550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89.107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0.330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92.751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1.922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93.750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1.729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 xml:space="preserve">"ЖИТНИЦА ЗЕМЕДЕЛСКА </w:t>
            </w:r>
            <w:r w:rsidRPr="00951596">
              <w:rPr>
                <w:b/>
                <w:bCs/>
                <w:i/>
                <w:iCs/>
                <w:sz w:val="20"/>
                <w:szCs w:val="20"/>
              </w:rPr>
              <w:lastRenderedPageBreak/>
              <w:t>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93.752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1.001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94.19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1.494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94.752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1.020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95.19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0.183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97.17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0.824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97.222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0.883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97.903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0.411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98.36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2.100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98.37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0.880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98.203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2.806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98.290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5.069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99.26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1.948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99.203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3.125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100.22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1.715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100.23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0.477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100.24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0.499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101.26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2.608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101.26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0.343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101.785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1.396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102.12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0.175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102.154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0.818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103.16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0.058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103.16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0.099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103.154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0.059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103.154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1.216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104.47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1.566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105.753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4.505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106.50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0.221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106.753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1.857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106.754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1.976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107.18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0.065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107.717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0.576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108.716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0.098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108.797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0.222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110.761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4.249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111.18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0.391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111.18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0.998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112.36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2.092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112.37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0.128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112.203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3.112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181.706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0.232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181.805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3.160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182.555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0.075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182.709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0.578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182.711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0.115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183.810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0.193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184.717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0.738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684641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186.980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2.547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951596">
              <w:rPr>
                <w:b/>
                <w:bCs/>
                <w:i/>
                <w:iCs/>
                <w:sz w:val="20"/>
                <w:szCs w:val="20"/>
              </w:rPr>
              <w:t>"ЖИТНИЦА ЗЕМЕДЕЛСКА КООПЕРАЦИЯ"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b/>
                <w:bCs/>
                <w:lang w:eastAsia="bg-BG"/>
              </w:rPr>
            </w:pPr>
            <w:r w:rsidRPr="00663D6B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301.731</w:t>
            </w:r>
          </w:p>
        </w:tc>
        <w:tc>
          <w:tcPr>
            <w:tcW w:w="1407" w:type="dxa"/>
            <w:noWrap/>
          </w:tcPr>
          <w:p w:rsidR="00830AAA" w:rsidRDefault="00830AAA" w:rsidP="002753C8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830AAA" w:rsidRPr="002753C8" w:rsidRDefault="00830AAA" w:rsidP="00F4705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E208E3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20.41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1.245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2753C8" w:rsidRDefault="00830AAA" w:rsidP="00F47052">
            <w:pPr>
              <w:rPr>
                <w:b/>
                <w:bCs/>
                <w:i/>
                <w:iCs/>
              </w:rPr>
            </w:pPr>
            <w:r w:rsidRPr="002753C8">
              <w:rPr>
                <w:b/>
                <w:bCs/>
                <w:i/>
                <w:iCs/>
                <w:sz w:val="22"/>
                <w:szCs w:val="22"/>
              </w:rPr>
              <w:t>"СКАЙ-К"АД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E208E3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20.106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0.581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042F33" w:rsidRDefault="00830AAA" w:rsidP="00F47052">
            <w:pPr>
              <w:rPr>
                <w:b/>
                <w:bCs/>
                <w:i/>
                <w:iCs/>
              </w:rPr>
            </w:pPr>
            <w:r w:rsidRPr="002753C8">
              <w:rPr>
                <w:b/>
                <w:bCs/>
                <w:i/>
                <w:iCs/>
                <w:sz w:val="22"/>
                <w:szCs w:val="22"/>
              </w:rPr>
              <w:t>"СКАЙ-К"АД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E208E3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20.780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1.460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042F33" w:rsidRDefault="00830AAA" w:rsidP="00F47052">
            <w:pPr>
              <w:rPr>
                <w:b/>
                <w:bCs/>
                <w:i/>
                <w:iCs/>
              </w:rPr>
            </w:pPr>
            <w:r w:rsidRPr="002753C8">
              <w:rPr>
                <w:b/>
                <w:bCs/>
                <w:i/>
                <w:iCs/>
                <w:sz w:val="22"/>
                <w:szCs w:val="22"/>
              </w:rPr>
              <w:t>"СКАЙ-К"АД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E208E3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21.106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0.537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042F33" w:rsidRDefault="00830AAA" w:rsidP="00F47052">
            <w:pPr>
              <w:rPr>
                <w:b/>
                <w:bCs/>
                <w:i/>
                <w:iCs/>
              </w:rPr>
            </w:pPr>
            <w:r w:rsidRPr="002753C8">
              <w:rPr>
                <w:b/>
                <w:bCs/>
                <w:i/>
                <w:iCs/>
                <w:sz w:val="22"/>
                <w:szCs w:val="22"/>
              </w:rPr>
              <w:t>"СКАЙ-К"АД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E208E3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3.823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830AAA" w:rsidRPr="002753C8" w:rsidRDefault="00830AAA" w:rsidP="00F47052">
            <w:pPr>
              <w:rPr>
                <w:b/>
                <w:bCs/>
                <w:i/>
                <w:iCs/>
              </w:rPr>
            </w:pP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830FB0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66.789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2.194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B25AC0" w:rsidRDefault="00830AAA" w:rsidP="00F47052">
            <w:pPr>
              <w:rPr>
                <w:b/>
                <w:bCs/>
                <w:i/>
                <w:iCs/>
              </w:rPr>
            </w:pPr>
            <w:r w:rsidRPr="00B25AC0">
              <w:rPr>
                <w:b/>
                <w:bCs/>
                <w:i/>
                <w:iCs/>
                <w:sz w:val="22"/>
                <w:szCs w:val="22"/>
              </w:rPr>
              <w:t>БАШЛИЕВ АГРОИН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830FB0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68.76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0.864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DE42D7">
              <w:rPr>
                <w:b/>
                <w:bCs/>
                <w:i/>
                <w:iCs/>
                <w:sz w:val="22"/>
                <w:szCs w:val="22"/>
              </w:rPr>
              <w:t>БАШЛИЕВ АГРОИН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830FB0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68.760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0.447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DE42D7">
              <w:rPr>
                <w:b/>
                <w:bCs/>
                <w:i/>
                <w:iCs/>
                <w:sz w:val="22"/>
                <w:szCs w:val="22"/>
              </w:rPr>
              <w:t>БАШЛИЕВ АГРОИН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830FB0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69.22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1.752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DE42D7">
              <w:rPr>
                <w:b/>
                <w:bCs/>
                <w:i/>
                <w:iCs/>
                <w:sz w:val="22"/>
                <w:szCs w:val="22"/>
              </w:rPr>
              <w:t>БАШЛИЕВ АГРОИН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830FB0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70.3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0.932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DE42D7">
              <w:rPr>
                <w:b/>
                <w:bCs/>
                <w:i/>
                <w:iCs/>
                <w:sz w:val="22"/>
                <w:szCs w:val="22"/>
              </w:rPr>
              <w:t>БАШЛИЕВ АГРОИН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830FB0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70.297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1.115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DE42D7">
              <w:rPr>
                <w:b/>
                <w:bCs/>
                <w:i/>
                <w:iCs/>
                <w:sz w:val="22"/>
                <w:szCs w:val="22"/>
              </w:rPr>
              <w:t>БАШЛИЕВ АГРОИН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830FB0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71.15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1.280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DE42D7">
              <w:rPr>
                <w:b/>
                <w:bCs/>
                <w:i/>
                <w:iCs/>
                <w:sz w:val="22"/>
                <w:szCs w:val="22"/>
              </w:rPr>
              <w:t>БАШЛИЕВ АГРОИН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830FB0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71.757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0.646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Default="00830AAA" w:rsidP="00F47052">
            <w:r w:rsidRPr="00DE42D7">
              <w:rPr>
                <w:b/>
                <w:bCs/>
                <w:i/>
                <w:iCs/>
                <w:sz w:val="22"/>
                <w:szCs w:val="22"/>
              </w:rPr>
              <w:t>БАШЛИЕВ АГРОИН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E208E3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9.231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830AAA" w:rsidRPr="00B25AC0" w:rsidRDefault="00830AAA" w:rsidP="00F47052">
            <w:pPr>
              <w:rPr>
                <w:b/>
                <w:bCs/>
                <w:i/>
                <w:iCs/>
              </w:rPr>
            </w:pP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345FF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38.763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0.349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ДАЯНИ-2000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345FF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38.763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1.859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ДАЯНИ-2000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345FF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38.764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1.673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ДАЯНИ-2000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345FF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38.805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0.924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ДАЯНИ-2000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345FF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39.763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0.291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ДАЯНИ-2000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345FFC">
              <w:rPr>
                <w:sz w:val="18"/>
                <w:szCs w:val="18"/>
                <w:lang w:eastAsia="bg-BG"/>
              </w:rPr>
              <w:lastRenderedPageBreak/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39.805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0.528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ДАЯНИ-2000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345FF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53.814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0.158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ДАЯНИ-2000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E208E3" w:rsidRDefault="00830AAA" w:rsidP="00F47052">
            <w:pPr>
              <w:rPr>
                <w:sz w:val="18"/>
                <w:szCs w:val="18"/>
                <w:lang w:eastAsia="bg-BG"/>
              </w:rPr>
            </w:pPr>
            <w:r w:rsidRPr="00663D6B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5.781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b/>
                <w:bCs/>
                <w:lang w:eastAsia="bg-BG"/>
              </w:rPr>
            </w:pPr>
            <w:r w:rsidRPr="00345FFC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90.12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0.689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ЕТ КАТЛЕ-ПЕЙЧО ПЕНЕВ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A63319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90.13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1.590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ЕТ КАТЛЕ-ПЕЙЧО ПЕНЕВ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A63319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90.14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0.641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ЕТ КАТЛЕ-ПЕЙЧО ПЕНЕВ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A63319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90.15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0.849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ЕТ КАТЛЕ-ПЕЙЧО ПЕНЕВ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A63319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91.33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2.096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ЕТ КАТЛЕ-ПЕЙЧО ПЕНЕВ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A63319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91.34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1.521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ЕТ КАТЛЕ-ПЕЙЧО ПЕНЕВ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A63319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92.25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0.194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ЕТ КАТЛЕ-ПЕЙЧО ПЕНЕВ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A63319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92.752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0.780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ЕТ КАТЛЕ-ПЕЙЧО ПЕНЕВ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A63319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95.18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0.121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ЕТ КАТЛЕ-ПЕЙЧО ПЕНЕВ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A63319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95.19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0.440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ЕТ КАТЛЕ-ПЕЙЧО ПЕНЕВ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Default="00830AAA" w:rsidP="00F47052">
            <w:r w:rsidRPr="00A63319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95.19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2.224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  <w:r w:rsidRPr="0074266A">
              <w:rPr>
                <w:b/>
                <w:bCs/>
                <w:i/>
                <w:iCs/>
                <w:sz w:val="22"/>
                <w:szCs w:val="22"/>
              </w:rPr>
              <w:t>ЕТ КАТЛЕ-ПЕЙЧО ПЕНЕВ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b/>
                <w:bCs/>
                <w:lang w:eastAsia="bg-BG"/>
              </w:rPr>
            </w:pPr>
            <w:r w:rsidRPr="00663D6B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11.144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830AAA" w:rsidRPr="0074266A" w:rsidRDefault="00830AAA" w:rsidP="00F47052">
            <w:pPr>
              <w:rPr>
                <w:b/>
                <w:bCs/>
                <w:i/>
                <w:iCs/>
              </w:rPr>
            </w:pP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b/>
                <w:bCs/>
                <w:lang w:eastAsia="bg-BG"/>
              </w:rPr>
            </w:pPr>
            <w:r w:rsidRPr="00A63319">
              <w:rPr>
                <w:sz w:val="18"/>
                <w:szCs w:val="18"/>
                <w:lang w:eastAsia="bg-BG"/>
              </w:rPr>
              <w:t>ОБЩИНА ПРОВАДИЯ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104.47</w:t>
            </w: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1.236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2954" w:type="dxa"/>
            <w:noWrap/>
            <w:vAlign w:val="bottom"/>
          </w:tcPr>
          <w:p w:rsidR="00830AAA" w:rsidRPr="00B71BAD" w:rsidRDefault="00830AAA" w:rsidP="00F47052">
            <w:pPr>
              <w:rPr>
                <w:b/>
                <w:bCs/>
                <w:i/>
                <w:iCs/>
              </w:rPr>
            </w:pPr>
            <w:r w:rsidRPr="00B71BAD">
              <w:rPr>
                <w:b/>
                <w:bCs/>
                <w:i/>
                <w:iCs/>
                <w:sz w:val="22"/>
                <w:szCs w:val="22"/>
              </w:rPr>
              <w:t>ТЕРА КАМЧИЯ ЕООД</w:t>
            </w:r>
          </w:p>
        </w:tc>
      </w:tr>
      <w:tr w:rsidR="00830AAA" w:rsidRPr="00663D6B">
        <w:trPr>
          <w:trHeight w:val="270"/>
          <w:jc w:val="center"/>
        </w:trPr>
        <w:tc>
          <w:tcPr>
            <w:tcW w:w="2484" w:type="dxa"/>
            <w:noWrap/>
            <w:vAlign w:val="bottom"/>
          </w:tcPr>
          <w:p w:rsidR="00830AAA" w:rsidRPr="00663D6B" w:rsidRDefault="00830AAA" w:rsidP="00F47052">
            <w:pPr>
              <w:rPr>
                <w:b/>
                <w:bCs/>
                <w:lang w:eastAsia="bg-BG"/>
              </w:rPr>
            </w:pPr>
            <w:r w:rsidRPr="00663D6B">
              <w:rPr>
                <w:b/>
                <w:bCs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920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1263" w:type="dxa"/>
            <w:noWrap/>
            <w:vAlign w:val="bottom"/>
          </w:tcPr>
          <w:p w:rsidR="00830AAA" w:rsidRDefault="00830AAA" w:rsidP="00F4705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b/>
                <w:bCs/>
              </w:rPr>
              <w:t>1.236</w:t>
            </w:r>
          </w:p>
        </w:tc>
        <w:tc>
          <w:tcPr>
            <w:tcW w:w="1407" w:type="dxa"/>
            <w:noWrap/>
          </w:tcPr>
          <w:p w:rsidR="00830AAA" w:rsidRDefault="00830AAA" w:rsidP="008A0556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2954" w:type="dxa"/>
            <w:noWrap/>
            <w:vAlign w:val="bottom"/>
          </w:tcPr>
          <w:p w:rsidR="00830AAA" w:rsidRPr="00B71BAD" w:rsidRDefault="00830AAA" w:rsidP="00F47052">
            <w:pPr>
              <w:rPr>
                <w:b/>
                <w:bCs/>
                <w:i/>
                <w:iCs/>
              </w:rPr>
            </w:pPr>
          </w:p>
        </w:tc>
      </w:tr>
    </w:tbl>
    <w:p w:rsidR="00830AAA" w:rsidRDefault="00830AA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830AAA" w:rsidRDefault="00830AA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830AAA" w:rsidRPr="0085538F" w:rsidRDefault="00830AA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r w:rsidRPr="008C3EBE">
        <w:rPr>
          <w:b/>
          <w:bCs/>
          <w:lang w:val="ru-RU"/>
        </w:rPr>
        <w:t xml:space="preserve">Настоящото приложение е неразделна част от Заповед </w:t>
      </w:r>
      <w:r w:rsidRPr="00985DB0">
        <w:rPr>
          <w:b/>
          <w:bCs/>
          <w:lang w:val="ru-RU"/>
        </w:rPr>
        <w:t>№ РД</w:t>
      </w:r>
      <w:r w:rsidRPr="0085538F">
        <w:rPr>
          <w:b/>
          <w:bCs/>
          <w:lang w:val="ru-RU"/>
        </w:rPr>
        <w:t>1</w:t>
      </w:r>
      <w:r>
        <w:rPr>
          <w:b/>
          <w:bCs/>
        </w:rPr>
        <w:t>9</w:t>
      </w:r>
      <w:r w:rsidRPr="0085538F">
        <w:rPr>
          <w:b/>
          <w:bCs/>
          <w:lang w:val="ru-RU"/>
        </w:rPr>
        <w:t xml:space="preserve">-04- </w:t>
      </w:r>
      <w:r>
        <w:rPr>
          <w:b/>
          <w:bCs/>
          <w:lang w:val="ru-RU"/>
        </w:rPr>
        <w:t>164</w:t>
      </w:r>
      <w:r w:rsidRPr="0085538F">
        <w:rPr>
          <w:b/>
          <w:bCs/>
          <w:lang w:val="ru-RU"/>
        </w:rPr>
        <w:t>/30.09.2019г.</w:t>
      </w:r>
    </w:p>
    <w:p w:rsidR="00830AAA" w:rsidRDefault="00830AA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830AAA" w:rsidRDefault="00830AA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830AAA" w:rsidRDefault="00830AA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830AAA" w:rsidRDefault="00830AA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830AAA" w:rsidRPr="00362D54" w:rsidRDefault="00830AAA" w:rsidP="00362D54">
      <w:pPr>
        <w:tabs>
          <w:tab w:val="left" w:pos="709"/>
        </w:tabs>
        <w:spacing w:line="360" w:lineRule="auto"/>
        <w:jc w:val="both"/>
        <w:rPr>
          <w:b/>
          <w:bCs/>
        </w:rPr>
      </w:pPr>
    </w:p>
    <w:sectPr w:rsidR="00830AAA" w:rsidRPr="00362D54" w:rsidSect="00A02832">
      <w:footerReference w:type="default" r:id="rId13"/>
      <w:pgSz w:w="11906" w:h="16838"/>
      <w:pgMar w:top="567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EC" w:rsidRDefault="009C57EC" w:rsidP="00043091">
      <w:r>
        <w:separator/>
      </w:r>
    </w:p>
  </w:endnote>
  <w:endnote w:type="continuationSeparator" w:id="0">
    <w:p w:rsidR="009C57EC" w:rsidRDefault="009C57E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AA" w:rsidRPr="00433B27" w:rsidRDefault="00830AAA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30AAA" w:rsidRPr="00433B27" w:rsidRDefault="00830AAA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830AAA" w:rsidRPr="00433B27" w:rsidRDefault="00830AAA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84C9C">
      <w:rPr>
        <w:rFonts w:ascii="Arial Narrow" w:hAnsi="Arial Narrow" w:cs="Arial Narrow"/>
        <w:b/>
        <w:bCs/>
        <w:noProof/>
        <w:sz w:val="18"/>
        <w:szCs w:val="18"/>
      </w:rPr>
      <w:t>101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C57EC">
      <w:fldChar w:fldCharType="begin"/>
    </w:r>
    <w:r w:rsidR="009C57EC">
      <w:instrText>NUMPAGES  \* Arabic  \* MERGEFORMAT</w:instrText>
    </w:r>
    <w:r w:rsidR="009C57EC">
      <w:fldChar w:fldCharType="separate"/>
    </w:r>
    <w:r w:rsidR="00D84C9C" w:rsidRPr="00D84C9C">
      <w:rPr>
        <w:rFonts w:ascii="Arial Narrow" w:hAnsi="Arial Narrow" w:cs="Arial Narrow"/>
        <w:b/>
        <w:bCs/>
        <w:noProof/>
        <w:sz w:val="18"/>
        <w:szCs w:val="18"/>
      </w:rPr>
      <w:t>113</w:t>
    </w:r>
    <w:r w:rsidR="009C57EC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830AAA" w:rsidRPr="00433B27" w:rsidRDefault="00830AAA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EC" w:rsidRDefault="009C57EC" w:rsidP="00043091">
      <w:r>
        <w:separator/>
      </w:r>
    </w:p>
  </w:footnote>
  <w:footnote w:type="continuationSeparator" w:id="0">
    <w:p w:rsidR="009C57EC" w:rsidRDefault="009C57EC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06E4320"/>
    <w:multiLevelType w:val="hybridMultilevel"/>
    <w:tmpl w:val="E3F235C4"/>
    <w:lvl w:ilvl="0" w:tplc="B99E6F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200" w:hanging="360"/>
      </w:pPr>
    </w:lvl>
    <w:lvl w:ilvl="2" w:tplc="0402001B">
      <w:start w:val="1"/>
      <w:numFmt w:val="lowerRoman"/>
      <w:lvlText w:val="%3."/>
      <w:lvlJc w:val="right"/>
      <w:pPr>
        <w:ind w:left="1920" w:hanging="180"/>
      </w:pPr>
    </w:lvl>
    <w:lvl w:ilvl="3" w:tplc="0402000F">
      <w:start w:val="1"/>
      <w:numFmt w:val="decimal"/>
      <w:lvlText w:val="%4."/>
      <w:lvlJc w:val="left"/>
      <w:pPr>
        <w:ind w:left="2640" w:hanging="360"/>
      </w:pPr>
    </w:lvl>
    <w:lvl w:ilvl="4" w:tplc="04020019">
      <w:start w:val="1"/>
      <w:numFmt w:val="lowerLetter"/>
      <w:lvlText w:val="%5."/>
      <w:lvlJc w:val="left"/>
      <w:pPr>
        <w:ind w:left="3360" w:hanging="360"/>
      </w:pPr>
    </w:lvl>
    <w:lvl w:ilvl="5" w:tplc="0402001B">
      <w:start w:val="1"/>
      <w:numFmt w:val="lowerRoman"/>
      <w:lvlText w:val="%6."/>
      <w:lvlJc w:val="right"/>
      <w:pPr>
        <w:ind w:left="4080" w:hanging="180"/>
      </w:pPr>
    </w:lvl>
    <w:lvl w:ilvl="6" w:tplc="0402000F">
      <w:start w:val="1"/>
      <w:numFmt w:val="decimal"/>
      <w:lvlText w:val="%7."/>
      <w:lvlJc w:val="left"/>
      <w:pPr>
        <w:ind w:left="4800" w:hanging="360"/>
      </w:pPr>
    </w:lvl>
    <w:lvl w:ilvl="7" w:tplc="04020019">
      <w:start w:val="1"/>
      <w:numFmt w:val="lowerLetter"/>
      <w:lvlText w:val="%8."/>
      <w:lvlJc w:val="left"/>
      <w:pPr>
        <w:ind w:left="5520" w:hanging="360"/>
      </w:pPr>
    </w:lvl>
    <w:lvl w:ilvl="8" w:tplc="0402001B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1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4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iCs w:val="0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</w:lvl>
    <w:lvl w:ilvl="2" w:tplc="0402001B">
      <w:start w:val="1"/>
      <w:numFmt w:val="lowerRoman"/>
      <w:lvlText w:val="%3."/>
      <w:lvlJc w:val="right"/>
      <w:pPr>
        <w:ind w:left="1905" w:hanging="180"/>
      </w:pPr>
    </w:lvl>
    <w:lvl w:ilvl="3" w:tplc="0402000F">
      <w:start w:val="1"/>
      <w:numFmt w:val="decimal"/>
      <w:lvlText w:val="%4."/>
      <w:lvlJc w:val="left"/>
      <w:pPr>
        <w:ind w:left="2625" w:hanging="360"/>
      </w:pPr>
    </w:lvl>
    <w:lvl w:ilvl="4" w:tplc="04020019">
      <w:start w:val="1"/>
      <w:numFmt w:val="lowerLetter"/>
      <w:lvlText w:val="%5."/>
      <w:lvlJc w:val="left"/>
      <w:pPr>
        <w:ind w:left="3345" w:hanging="360"/>
      </w:pPr>
    </w:lvl>
    <w:lvl w:ilvl="5" w:tplc="0402001B">
      <w:start w:val="1"/>
      <w:numFmt w:val="lowerRoman"/>
      <w:lvlText w:val="%6."/>
      <w:lvlJc w:val="right"/>
      <w:pPr>
        <w:ind w:left="4065" w:hanging="180"/>
      </w:pPr>
    </w:lvl>
    <w:lvl w:ilvl="6" w:tplc="0402000F">
      <w:start w:val="1"/>
      <w:numFmt w:val="decimal"/>
      <w:lvlText w:val="%7."/>
      <w:lvlJc w:val="left"/>
      <w:pPr>
        <w:ind w:left="4785" w:hanging="360"/>
      </w:pPr>
    </w:lvl>
    <w:lvl w:ilvl="7" w:tplc="04020019">
      <w:start w:val="1"/>
      <w:numFmt w:val="lowerLetter"/>
      <w:lvlText w:val="%8."/>
      <w:lvlJc w:val="left"/>
      <w:pPr>
        <w:ind w:left="5505" w:hanging="360"/>
      </w:pPr>
    </w:lvl>
    <w:lvl w:ilvl="8" w:tplc="0402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24F64"/>
    <w:rsid w:val="000357DA"/>
    <w:rsid w:val="00042F33"/>
    <w:rsid w:val="00043091"/>
    <w:rsid w:val="000500A2"/>
    <w:rsid w:val="00064161"/>
    <w:rsid w:val="000D564A"/>
    <w:rsid w:val="00100B79"/>
    <w:rsid w:val="001033CC"/>
    <w:rsid w:val="00103777"/>
    <w:rsid w:val="00115FB4"/>
    <w:rsid w:val="00140690"/>
    <w:rsid w:val="00145681"/>
    <w:rsid w:val="0019062B"/>
    <w:rsid w:val="001F0859"/>
    <w:rsid w:val="0021608C"/>
    <w:rsid w:val="002269C7"/>
    <w:rsid w:val="00226B68"/>
    <w:rsid w:val="002554CC"/>
    <w:rsid w:val="002753C8"/>
    <w:rsid w:val="0029451A"/>
    <w:rsid w:val="002A2157"/>
    <w:rsid w:val="002D3B86"/>
    <w:rsid w:val="00337BB8"/>
    <w:rsid w:val="00345FFC"/>
    <w:rsid w:val="00362D54"/>
    <w:rsid w:val="0039461B"/>
    <w:rsid w:val="003A172B"/>
    <w:rsid w:val="003F184C"/>
    <w:rsid w:val="00433B27"/>
    <w:rsid w:val="00445A4D"/>
    <w:rsid w:val="0045044A"/>
    <w:rsid w:val="0047599D"/>
    <w:rsid w:val="00495EE0"/>
    <w:rsid w:val="004A5859"/>
    <w:rsid w:val="004E279F"/>
    <w:rsid w:val="0052712F"/>
    <w:rsid w:val="00533CC3"/>
    <w:rsid w:val="00551D0E"/>
    <w:rsid w:val="00556366"/>
    <w:rsid w:val="005818AC"/>
    <w:rsid w:val="00592FC2"/>
    <w:rsid w:val="00621F9C"/>
    <w:rsid w:val="00640F8C"/>
    <w:rsid w:val="00644FBF"/>
    <w:rsid w:val="00663D6B"/>
    <w:rsid w:val="00681AA5"/>
    <w:rsid w:val="00684641"/>
    <w:rsid w:val="006F5FED"/>
    <w:rsid w:val="007044D2"/>
    <w:rsid w:val="0071646F"/>
    <w:rsid w:val="0074266A"/>
    <w:rsid w:val="00762999"/>
    <w:rsid w:val="00792407"/>
    <w:rsid w:val="0080366D"/>
    <w:rsid w:val="00830AAA"/>
    <w:rsid w:val="00830FB0"/>
    <w:rsid w:val="0085538F"/>
    <w:rsid w:val="00855F76"/>
    <w:rsid w:val="008562D5"/>
    <w:rsid w:val="008661FB"/>
    <w:rsid w:val="008A0556"/>
    <w:rsid w:val="008C3EBE"/>
    <w:rsid w:val="00911AE5"/>
    <w:rsid w:val="00931E7E"/>
    <w:rsid w:val="00933193"/>
    <w:rsid w:val="00951596"/>
    <w:rsid w:val="009550F6"/>
    <w:rsid w:val="0096658C"/>
    <w:rsid w:val="00985DB0"/>
    <w:rsid w:val="00986014"/>
    <w:rsid w:val="009B39CC"/>
    <w:rsid w:val="009C57EC"/>
    <w:rsid w:val="00A02832"/>
    <w:rsid w:val="00A0733A"/>
    <w:rsid w:val="00A15BAA"/>
    <w:rsid w:val="00A431BE"/>
    <w:rsid w:val="00A5628C"/>
    <w:rsid w:val="00A63319"/>
    <w:rsid w:val="00A660F3"/>
    <w:rsid w:val="00A96E3F"/>
    <w:rsid w:val="00AA0BD1"/>
    <w:rsid w:val="00AC73CD"/>
    <w:rsid w:val="00AC78B4"/>
    <w:rsid w:val="00AF4D42"/>
    <w:rsid w:val="00AF61BB"/>
    <w:rsid w:val="00B25AC0"/>
    <w:rsid w:val="00B71BAD"/>
    <w:rsid w:val="00BA6EF6"/>
    <w:rsid w:val="00BE3959"/>
    <w:rsid w:val="00BF32DB"/>
    <w:rsid w:val="00C14532"/>
    <w:rsid w:val="00C2702E"/>
    <w:rsid w:val="00C47B48"/>
    <w:rsid w:val="00C6709B"/>
    <w:rsid w:val="00C777A9"/>
    <w:rsid w:val="00C86802"/>
    <w:rsid w:val="00D00984"/>
    <w:rsid w:val="00D3784B"/>
    <w:rsid w:val="00D75EFE"/>
    <w:rsid w:val="00D823E5"/>
    <w:rsid w:val="00D84C9C"/>
    <w:rsid w:val="00DA73CB"/>
    <w:rsid w:val="00DB7B0A"/>
    <w:rsid w:val="00DE42D7"/>
    <w:rsid w:val="00DF0BDE"/>
    <w:rsid w:val="00DF5667"/>
    <w:rsid w:val="00E03C8A"/>
    <w:rsid w:val="00E0416A"/>
    <w:rsid w:val="00E208E3"/>
    <w:rsid w:val="00E71D93"/>
    <w:rsid w:val="00EA6B6D"/>
    <w:rsid w:val="00EC2BFB"/>
    <w:rsid w:val="00EC7DB5"/>
    <w:rsid w:val="00ED10C6"/>
    <w:rsid w:val="00EE0F49"/>
    <w:rsid w:val="00F12D43"/>
    <w:rsid w:val="00F2411C"/>
    <w:rsid w:val="00F37198"/>
    <w:rsid w:val="00F47052"/>
    <w:rsid w:val="00FA01A7"/>
    <w:rsid w:val="00FA32E2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customStyle="1" w:styleId="TitleChar1">
    <w:name w:val="Title Char1"/>
    <w:uiPriority w:val="99"/>
    <w:locked/>
    <w:rsid w:val="00F2411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c">
    <w:name w:val="Title"/>
    <w:basedOn w:val="a"/>
    <w:next w:val="a"/>
    <w:link w:val="ad"/>
    <w:uiPriority w:val="99"/>
    <w:qFormat/>
    <w:locked/>
    <w:rsid w:val="00F2411C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d">
    <w:name w:val="Заглавие Знак"/>
    <w:link w:val="ac"/>
    <w:uiPriority w:val="99"/>
    <w:locked/>
    <w:rsid w:val="00663D6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Заглавие Знак1"/>
    <w:uiPriority w:val="99"/>
    <w:rsid w:val="00F2411C"/>
    <w:rPr>
      <w:rFonts w:ascii="Cambria" w:hAnsi="Cambria" w:cs="Cambria"/>
      <w:color w:val="auto"/>
      <w:spacing w:val="5"/>
      <w:kern w:val="28"/>
      <w:sz w:val="52"/>
      <w:szCs w:val="52"/>
      <w:lang w:val="bg-BG"/>
    </w:rPr>
  </w:style>
  <w:style w:type="paragraph" w:customStyle="1" w:styleId="CharCharCharChar">
    <w:name w:val="Char Char Знак Char Char Знак Знак"/>
    <w:basedOn w:val="a"/>
    <w:uiPriority w:val="99"/>
    <w:rsid w:val="00663D6B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styleId="ae">
    <w:name w:val="Hyperlink"/>
    <w:uiPriority w:val="99"/>
    <w:rsid w:val="00663D6B"/>
    <w:rPr>
      <w:color w:val="0000FF"/>
      <w:u w:val="single"/>
    </w:rPr>
  </w:style>
  <w:style w:type="character" w:styleId="af">
    <w:name w:val="FollowedHyperlink"/>
    <w:uiPriority w:val="99"/>
    <w:rsid w:val="00663D6B"/>
    <w:rPr>
      <w:color w:val="800080"/>
      <w:u w:val="single"/>
    </w:rPr>
  </w:style>
  <w:style w:type="character" w:customStyle="1" w:styleId="CharChar3">
    <w:name w:val="Char Char3"/>
    <w:uiPriority w:val="99"/>
    <w:rsid w:val="00663D6B"/>
    <w:rPr>
      <w:rFonts w:ascii="Tahoma" w:hAnsi="Tahoma" w:cs="Tahoma"/>
      <w:sz w:val="16"/>
      <w:szCs w:val="16"/>
      <w:lang w:val="bg-BG" w:eastAsia="bg-BG"/>
    </w:rPr>
  </w:style>
  <w:style w:type="character" w:customStyle="1" w:styleId="CharChar2">
    <w:name w:val="Char Char2"/>
    <w:uiPriority w:val="99"/>
    <w:rsid w:val="00663D6B"/>
    <w:rPr>
      <w:sz w:val="24"/>
      <w:szCs w:val="24"/>
      <w:lang w:val="bg-BG" w:eastAsia="bg-BG"/>
    </w:rPr>
  </w:style>
  <w:style w:type="character" w:customStyle="1" w:styleId="CharChar1">
    <w:name w:val="Char Char1"/>
    <w:uiPriority w:val="99"/>
    <w:rsid w:val="00663D6B"/>
    <w:rPr>
      <w:sz w:val="24"/>
      <w:szCs w:val="24"/>
      <w:lang w:val="bg-BG" w:eastAsia="bg-BG"/>
    </w:rPr>
  </w:style>
  <w:style w:type="paragraph" w:customStyle="1" w:styleId="CharChar">
    <w:name w:val="Знак Char Char"/>
    <w:basedOn w:val="a"/>
    <w:uiPriority w:val="99"/>
    <w:rsid w:val="00663D6B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styleId="af0">
    <w:name w:val="Normal (Web)"/>
    <w:basedOn w:val="a"/>
    <w:uiPriority w:val="99"/>
    <w:rsid w:val="00663D6B"/>
    <w:pPr>
      <w:ind w:firstLine="990"/>
      <w:jc w:val="both"/>
    </w:pPr>
    <w:rPr>
      <w:rFonts w:eastAsia="SimSun"/>
      <w:color w:val="000000"/>
      <w:lang w:eastAsia="zh-CN"/>
    </w:rPr>
  </w:style>
  <w:style w:type="character" w:styleId="af1">
    <w:name w:val="page number"/>
    <w:basedOn w:val="a0"/>
    <w:uiPriority w:val="99"/>
    <w:rsid w:val="00663D6B"/>
  </w:style>
  <w:style w:type="paragraph" w:customStyle="1" w:styleId="af2">
    <w:name w:val="Знак Знак"/>
    <w:basedOn w:val="a"/>
    <w:uiPriority w:val="99"/>
    <w:rsid w:val="00663D6B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0">
    <w:name w:val="Знак Char Char Знак Знак"/>
    <w:basedOn w:val="a"/>
    <w:uiPriority w:val="99"/>
    <w:rsid w:val="00663D6B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663D6B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663D6B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6">
    <w:name w:val="xl66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663D6B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2">
    <w:name w:val="Знак1"/>
    <w:basedOn w:val="a"/>
    <w:uiPriority w:val="99"/>
    <w:rsid w:val="00663D6B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xl79">
    <w:name w:val="xl79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663D6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663D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663D6B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3">
    <w:name w:val="xl83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4">
    <w:name w:val="xl84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5">
    <w:name w:val="xl85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6">
    <w:name w:val="xl86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7">
    <w:name w:val="xl87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  <w:lang w:eastAsia="bg-BG"/>
    </w:rPr>
  </w:style>
  <w:style w:type="paragraph" w:customStyle="1" w:styleId="xl88">
    <w:name w:val="xl88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8"/>
      <w:szCs w:val="18"/>
      <w:lang w:eastAsia="bg-BG"/>
    </w:rPr>
  </w:style>
  <w:style w:type="paragraph" w:customStyle="1" w:styleId="xl89">
    <w:name w:val="xl89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0">
    <w:name w:val="xl90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1">
    <w:name w:val="xl91"/>
    <w:basedOn w:val="a"/>
    <w:uiPriority w:val="99"/>
    <w:rsid w:val="00663D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2">
    <w:name w:val="xl92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3">
    <w:name w:val="xl93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4">
    <w:name w:val="xl94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5">
    <w:name w:val="xl95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6">
    <w:name w:val="xl96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97">
    <w:name w:val="xl97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8">
    <w:name w:val="xl98"/>
    <w:basedOn w:val="a"/>
    <w:uiPriority w:val="99"/>
    <w:rsid w:val="00663D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9">
    <w:name w:val="xl99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100">
    <w:name w:val="xl100"/>
    <w:basedOn w:val="a"/>
    <w:uiPriority w:val="99"/>
    <w:rsid w:val="00663D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101">
    <w:name w:val="xl101"/>
    <w:basedOn w:val="a"/>
    <w:uiPriority w:val="99"/>
    <w:rsid w:val="00663D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Calibri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29794</Words>
  <Characters>169826</Characters>
  <Application>Microsoft Office Word</Application>
  <DocSecurity>0</DocSecurity>
  <Lines>1415</Lines>
  <Paragraphs>398</Paragraphs>
  <ScaleCrop>false</ScaleCrop>
  <Company>MZH ODZ</Company>
  <LinksUpToDate>false</LinksUpToDate>
  <CharactersWithSpaces>199222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Windows User</cp:lastModifiedBy>
  <cp:revision>47</cp:revision>
  <cp:lastPrinted>2019-08-22T11:07:00Z</cp:lastPrinted>
  <dcterms:created xsi:type="dcterms:W3CDTF">2019-08-21T10:56:00Z</dcterms:created>
  <dcterms:modified xsi:type="dcterms:W3CDTF">2019-10-18T11:47:00Z</dcterms:modified>
</cp:coreProperties>
</file>