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F12B19" w:rsidRDefault="008D7612" w:rsidP="00F85706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4742"/>
        </w:tabs>
        <w:ind w:left="-432"/>
        <w:jc w:val="right"/>
        <w:rPr>
          <w:rFonts w:ascii="Arial Narrow" w:hAnsi="Arial Narrow"/>
          <w:b/>
          <w:caps/>
        </w:rPr>
      </w:pP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</w:rPr>
        <w:t xml:space="preserve">                             </w:t>
      </w:r>
      <w:r w:rsidR="00F85706">
        <w:rPr>
          <w:rFonts w:ascii="Arial Narrow" w:hAnsi="Arial Narrow"/>
          <w:b/>
          <w:caps/>
        </w:rPr>
        <w:tab/>
        <w:t xml:space="preserve">                                      </w:t>
      </w:r>
      <w:r w:rsidRPr="00F12B19">
        <w:rPr>
          <w:rFonts w:ascii="Arial Narrow" w:hAnsi="Arial Narrow"/>
          <w:b/>
          <w:caps/>
        </w:rPr>
        <w:t xml:space="preserve">Приложение </w:t>
      </w:r>
      <w:r w:rsidR="0007435F">
        <w:rPr>
          <w:rFonts w:ascii="Arial Narrow" w:hAnsi="Arial Narrow"/>
          <w:b/>
          <w:caps/>
        </w:rPr>
        <w:t>2</w:t>
      </w:r>
    </w:p>
    <w:p w:rsidR="007778DE" w:rsidRPr="00AF6119" w:rsidRDefault="007778DE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оДОБРЯВАМ:</w:t>
      </w:r>
    </w:p>
    <w:p w:rsidR="00AF6119" w:rsidRPr="00AF61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ДИРЕКТОР НА</w:t>
      </w:r>
    </w:p>
    <w:p w:rsidR="00F12B19" w:rsidRPr="00701D5E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ОБЛАСТНА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 ДИРЕКЦИЯ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„ЗЕМЕДЕЛИЕ“ – </w:t>
      </w:r>
      <w:r w:rsidR="007F537B">
        <w:rPr>
          <w:rFonts w:ascii="Arial Narrow" w:hAnsi="Arial Narrow"/>
          <w:b/>
          <w:caps/>
          <w:sz w:val="22"/>
          <w:szCs w:val="22"/>
        </w:rPr>
        <w:t>ВАРНА</w:t>
      </w:r>
      <w:r w:rsidR="00A7060E">
        <w:rPr>
          <w:rFonts w:ascii="Arial Narrow" w:hAnsi="Arial Narrow"/>
          <w:b/>
          <w:caps/>
          <w:sz w:val="22"/>
          <w:szCs w:val="22"/>
        </w:rPr>
        <w:t xml:space="preserve"> :                    </w:t>
      </w:r>
      <w:r w:rsidR="00E5590A">
        <w:rPr>
          <w:rFonts w:ascii="Arial Narrow" w:hAnsi="Arial Narrow"/>
          <w:b/>
          <w:caps/>
          <w:sz w:val="22"/>
          <w:szCs w:val="22"/>
        </w:rPr>
        <w:t>/П/</w:t>
      </w:r>
    </w:p>
    <w:p w:rsidR="005D3DEA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  <w:t>/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 </w:t>
      </w:r>
      <w:r w:rsidR="007F537B">
        <w:rPr>
          <w:rFonts w:ascii="Arial Narrow" w:hAnsi="Arial Narrow"/>
          <w:b/>
          <w:caps/>
          <w:sz w:val="22"/>
          <w:szCs w:val="22"/>
        </w:rPr>
        <w:t xml:space="preserve">ИНЖ. 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ЙОРДАН ЙОРДАНОВ </w:t>
      </w:r>
      <w:r w:rsidRPr="00AF6119">
        <w:rPr>
          <w:rFonts w:ascii="Arial Narrow" w:hAnsi="Arial Narrow"/>
          <w:b/>
          <w:caps/>
          <w:sz w:val="22"/>
          <w:szCs w:val="22"/>
        </w:rPr>
        <w:t>/</w:t>
      </w:r>
    </w:p>
    <w:p w:rsidR="00AF6119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</w:p>
    <w:p w:rsidR="00F12B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AF6119">
        <w:rPr>
          <w:rFonts w:ascii="Arial Narrow" w:hAnsi="Arial Narrow"/>
          <w:b/>
          <w:caps/>
          <w:sz w:val="22"/>
          <w:szCs w:val="22"/>
        </w:rPr>
        <w:t xml:space="preserve">     </w:t>
      </w:r>
      <w:r w:rsidR="00AF6119"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</w:p>
    <w:p w:rsidR="008D7612" w:rsidRPr="00CF36DC" w:rsidRDefault="007778DE" w:rsidP="007778DE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07435F" w:rsidRPr="0007435F">
        <w:rPr>
          <w:rFonts w:ascii="Arial Narrow" w:hAnsi="Arial Narrow"/>
          <w:b/>
          <w:caps/>
          <w:sz w:val="32"/>
          <w:szCs w:val="32"/>
        </w:rPr>
        <w:t>ОТЧЕТ ЗА ИЗПЪЛНЕНИЕ</w:t>
      </w:r>
      <w:r w:rsidR="0007435F">
        <w:rPr>
          <w:rFonts w:ascii="Arial Narrow" w:hAnsi="Arial Narrow"/>
          <w:b/>
          <w:caps/>
          <w:sz w:val="22"/>
          <w:szCs w:val="22"/>
        </w:rPr>
        <w:t xml:space="preserve"> 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>Цели</w:t>
      </w:r>
      <w:r w:rsidR="0007435F">
        <w:rPr>
          <w:rFonts w:ascii="Arial Narrow" w:hAnsi="Arial Narrow"/>
          <w:b/>
          <w:caps/>
          <w:sz w:val="32"/>
          <w:szCs w:val="32"/>
        </w:rPr>
        <w:t>ТЕ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 xml:space="preserve"> на администрацията за 201</w:t>
      </w:r>
      <w:r w:rsidR="007E599E">
        <w:rPr>
          <w:rFonts w:ascii="Arial Narrow" w:hAnsi="Arial Narrow"/>
          <w:b/>
          <w:caps/>
          <w:sz w:val="32"/>
          <w:szCs w:val="32"/>
        </w:rPr>
        <w:t>9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 xml:space="preserve"> </w:t>
      </w:r>
      <w:r w:rsidR="008D7612" w:rsidRPr="00CF36DC">
        <w:rPr>
          <w:rFonts w:ascii="Arial Narrow" w:hAnsi="Arial Narrow"/>
          <w:b/>
          <w:sz w:val="32"/>
          <w:szCs w:val="32"/>
        </w:rPr>
        <w:t>г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>.</w:t>
      </w:r>
    </w:p>
    <w:p w:rsidR="008D7612" w:rsidRPr="007778DE" w:rsidRDefault="007778DE" w:rsidP="007778D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rFonts w:ascii="Arial Narrow" w:hAnsi="Arial Narrow"/>
          <w:b/>
          <w:caps/>
          <w:sz w:val="28"/>
          <w:szCs w:val="28"/>
          <w:u w:val="single"/>
        </w:rPr>
      </w:pPr>
      <w:r w:rsidRPr="007778DE">
        <w:rPr>
          <w:rFonts w:ascii="Arial Narrow" w:hAnsi="Arial Narrow"/>
          <w:b/>
          <w:caps/>
          <w:sz w:val="28"/>
          <w:szCs w:val="28"/>
        </w:rPr>
        <w:tab/>
      </w:r>
      <w:r w:rsidR="008D7612" w:rsidRPr="007778DE">
        <w:rPr>
          <w:rFonts w:ascii="Arial Narrow" w:hAnsi="Arial Narrow"/>
          <w:b/>
          <w:caps/>
          <w:sz w:val="28"/>
          <w:szCs w:val="28"/>
          <w:u w:val="single"/>
        </w:rPr>
        <w:t xml:space="preserve">ОБЛАСТНА ДИРЕКЦИЯ „ЗЕМЕДЕЛИЕ” – </w:t>
      </w:r>
      <w:r w:rsidR="007F537B">
        <w:rPr>
          <w:rFonts w:ascii="Arial Narrow" w:hAnsi="Arial Narrow"/>
          <w:b/>
          <w:caps/>
          <w:sz w:val="28"/>
          <w:szCs w:val="28"/>
          <w:u w:val="single"/>
        </w:rPr>
        <w:t>ВАРНА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1134"/>
        <w:gridCol w:w="1701"/>
        <w:gridCol w:w="2268"/>
        <w:gridCol w:w="2268"/>
        <w:gridCol w:w="1275"/>
      </w:tblGrid>
      <w:tr w:rsidR="005D3DEA" w:rsidTr="004C2C81">
        <w:trPr>
          <w:trHeight w:val="382"/>
        </w:trPr>
        <w:tc>
          <w:tcPr>
            <w:tcW w:w="195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3DEA" w:rsidRPr="006F79BB" w:rsidRDefault="005D3DEA" w:rsidP="007E59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Оперативни ц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>ели за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Дейности</w:t>
            </w:r>
          </w:p>
        </w:tc>
        <w:tc>
          <w:tcPr>
            <w:tcW w:w="1134" w:type="dxa"/>
            <w:vMerge w:val="restart"/>
            <w:vAlign w:val="center"/>
          </w:tcPr>
          <w:p w:rsidR="005D3DEA" w:rsidRPr="006F79BB" w:rsidRDefault="005D3DEA" w:rsidP="007E59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Срок  /месец през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70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536" w:type="dxa"/>
            <w:gridSpan w:val="2"/>
            <w:vAlign w:val="center"/>
          </w:tcPr>
          <w:p w:rsidR="005D3DEA" w:rsidRDefault="005D3DEA" w:rsidP="008D7612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275" w:type="dxa"/>
            <w:vMerge w:val="restart"/>
            <w:vAlign w:val="center"/>
          </w:tcPr>
          <w:p w:rsidR="005D3DEA" w:rsidRPr="008D7612" w:rsidRDefault="0007435F" w:rsidP="008D7612">
            <w:pPr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Индикатор за самооценка</w:t>
            </w:r>
          </w:p>
        </w:tc>
      </w:tr>
      <w:tr w:rsidR="005D3DEA" w:rsidTr="00A228DB">
        <w:tc>
          <w:tcPr>
            <w:tcW w:w="195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R="005D3DEA" w:rsidRPr="006F79BB" w:rsidRDefault="005D3DEA" w:rsidP="009B7C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9B7C11">
              <w:rPr>
                <w:rFonts w:ascii="Arial Narrow" w:hAnsi="Arial Narrow"/>
                <w:b/>
                <w:sz w:val="20"/>
                <w:szCs w:val="20"/>
              </w:rPr>
              <w:t>отчетен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в </w:t>
            </w:r>
            <w:r w:rsidR="009B7C11">
              <w:rPr>
                <w:rFonts w:ascii="Arial Narrow" w:hAnsi="Arial Narrow"/>
                <w:b/>
                <w:sz w:val="20"/>
                <w:szCs w:val="20"/>
              </w:rPr>
              <w:t>края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на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1275" w:type="dxa"/>
            <w:vMerge/>
          </w:tcPr>
          <w:p w:rsidR="005D3DEA" w:rsidRDefault="005D3DEA"/>
        </w:tc>
      </w:tr>
      <w:tr w:rsidR="005D3DEA" w:rsidRPr="008D7612" w:rsidTr="00A228DB">
        <w:tc>
          <w:tcPr>
            <w:tcW w:w="195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D3DEA" w:rsidRPr="008D7612" w:rsidRDefault="005D3DEA" w:rsidP="00A111D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8</w:t>
            </w:r>
          </w:p>
        </w:tc>
      </w:tr>
      <w:tr w:rsidR="005D3DEA" w:rsidRPr="00F41EEB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5D3DEA" w:rsidRPr="00F41EEB" w:rsidRDefault="00B618FB" w:rsidP="00B618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1EEB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1: </w:t>
            </w:r>
            <w:r w:rsidR="00F41EEB" w:rsidRPr="00F41EEB">
              <w:rPr>
                <w:rFonts w:ascii="Arial Narrow" w:hAnsi="Arial Narrow"/>
                <w:b/>
                <w:sz w:val="20"/>
                <w:szCs w:val="20"/>
              </w:rPr>
              <w:t>РЕФОРМА В ПОЗЕМЛЕНИТЕ ОТНОШЕНИЯ ЗА УСТОЙЧИВОСТ, КОМАСАЦИЯ И ОТНОШЕНИЕ КЪМ ЗЕМЕДЕЛСКАТА ЗЕМЯ КАТО КЪМ ПРИРОДЕН РЕСУРС, ОСИГУРЯВАЩ НАЦИОНАЛНА ХРАНИТЕЛНА СИГУРНОСТ.</w:t>
            </w:r>
          </w:p>
        </w:tc>
      </w:tr>
      <w:tr w:rsidR="000B4483" w:rsidTr="00A228DB">
        <w:trPr>
          <w:trHeight w:val="1268"/>
        </w:trPr>
        <w:tc>
          <w:tcPr>
            <w:tcW w:w="1951" w:type="dxa"/>
            <w:vMerge w:val="restart"/>
          </w:tcPr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Аграрен доклад 2017</w:t>
            </w:r>
          </w:p>
          <w:p w:rsidR="00066B3A" w:rsidRDefault="00066B3A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6F79BB" w:rsidRDefault="00066B3A" w:rsidP="00D461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Национална статистическа програма за 201</w:t>
            </w:r>
            <w:r w:rsidR="00D461B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0B4483" w:rsidRDefault="000B448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1.1.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Подобряване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процесите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стопанисване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, управление и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разпораждане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E599E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имоти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от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държавния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поземлен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фонд по </w:t>
            </w:r>
            <w:proofErr w:type="spellStart"/>
            <w:proofErr w:type="gram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ЗСПЗЗ</w:t>
            </w:r>
            <w:r w:rsidR="007E599E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и ЗОЗЗ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0B4483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  <w:p w:rsidR="000B4483" w:rsidRPr="002D237C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4483" w:rsidRPr="006F79BB" w:rsidRDefault="000B4483" w:rsidP="00C50C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.1. Провеждане на търгове за отдаване под наем и аренда на имотите от ДПФ.</w:t>
            </w:r>
          </w:p>
        </w:tc>
        <w:tc>
          <w:tcPr>
            <w:tcW w:w="1134" w:type="dxa"/>
          </w:tcPr>
          <w:p w:rsidR="000B4483" w:rsidRPr="006F79BB" w:rsidRDefault="000B4483" w:rsidP="00416FD6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B4483" w:rsidRPr="006F79BB" w:rsidRDefault="00266BC1" w:rsidP="00503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</w:t>
            </w:r>
            <w:r w:rsidR="00503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30593" w:rsidRDefault="00F3059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Проведен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две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тръжн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процедур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C4DF3" w:rsidRPr="00D16D44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>Брой договори за наем и аренда на земи от ДПФ-</w:t>
            </w:r>
            <w:r w:rsidR="00901F2B">
              <w:rPr>
                <w:rFonts w:ascii="Arial Narrow" w:hAnsi="Arial Narrow"/>
                <w:bCs/>
                <w:sz w:val="20"/>
                <w:szCs w:val="20"/>
              </w:rPr>
              <w:t>55</w:t>
            </w:r>
            <w:r w:rsidR="00D600C2">
              <w:rPr>
                <w:rFonts w:ascii="Arial Narrow" w:hAnsi="Arial Narrow"/>
                <w:bCs/>
                <w:sz w:val="20"/>
                <w:szCs w:val="20"/>
              </w:rPr>
              <w:t xml:space="preserve"> броя и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9</w:t>
            </w:r>
            <w:r w:rsidR="00D600C2">
              <w:rPr>
                <w:rFonts w:ascii="Arial Narrow" w:hAnsi="Arial Narrow"/>
                <w:bCs/>
                <w:sz w:val="20"/>
                <w:szCs w:val="20"/>
              </w:rPr>
              <w:t xml:space="preserve"> броя с НТП ПМЛ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проведени тръжни процедури </w:t>
            </w:r>
            <w:r w:rsidR="00216BE5">
              <w:rPr>
                <w:rFonts w:ascii="Arial Narrow" w:hAnsi="Arial Narrow"/>
                <w:bCs/>
                <w:sz w:val="20"/>
                <w:szCs w:val="20"/>
              </w:rPr>
              <w:t xml:space="preserve">– 5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и брой 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договори з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а наем и аренда на земи от ДПФ</w:t>
            </w:r>
            <w:r w:rsidR="00216BE5">
              <w:rPr>
                <w:rFonts w:ascii="Arial Narrow" w:hAnsi="Arial Narrow"/>
                <w:bCs/>
                <w:sz w:val="20"/>
                <w:szCs w:val="20"/>
              </w:rPr>
              <w:t xml:space="preserve"> -49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4B5055" w:rsidRDefault="004B5055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4B5055">
              <w:rPr>
                <w:rFonts w:ascii="Arial Narrow" w:hAnsi="Arial Narrow"/>
                <w:bCs/>
                <w:sz w:val="20"/>
                <w:szCs w:val="20"/>
              </w:rPr>
              <w:t xml:space="preserve"> броя с НТП ПМЛ</w:t>
            </w: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4483" w:rsidRPr="00D977E7" w:rsidRDefault="00D977E7" w:rsidP="00416FD6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77E7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.2. Сключване на договори за наем, аренда и продажби.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50369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търг.</w:t>
            </w:r>
          </w:p>
        </w:tc>
        <w:tc>
          <w:tcPr>
            <w:tcW w:w="2268" w:type="dxa"/>
          </w:tcPr>
          <w:p w:rsidR="00771FA3" w:rsidRDefault="00771FA3" w:rsidP="003867C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към 30.1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>.201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8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>7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713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308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дка</w:t>
            </w:r>
          </w:p>
        </w:tc>
        <w:tc>
          <w:tcPr>
            <w:tcW w:w="2268" w:type="dxa"/>
          </w:tcPr>
          <w:p w:rsidR="00771FA3" w:rsidRDefault="00771FA3" w:rsidP="0056302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Предоставени под наем и аренда земи от ДПФ 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 xml:space="preserve">1488,145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дка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4B5055" w:rsidRDefault="004B5055" w:rsidP="0056302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Разпределени ПЛМ по чл.37и от ЗСПЗЗ – 1756,239 дка</w:t>
            </w:r>
          </w:p>
        </w:tc>
        <w:tc>
          <w:tcPr>
            <w:tcW w:w="1275" w:type="dxa"/>
          </w:tcPr>
          <w:p w:rsidR="00771FA3" w:rsidRPr="00D977E7" w:rsidRDefault="00D977E7" w:rsidP="00D603A6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77E7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.3. Осъществяване на контрол по управление и стопанисване на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Май</w:t>
            </w:r>
          </w:p>
          <w:p w:rsidR="00771FA3" w:rsidRPr="006F79BB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Ноември</w:t>
            </w:r>
          </w:p>
        </w:tc>
        <w:tc>
          <w:tcPr>
            <w:tcW w:w="1701" w:type="dxa"/>
          </w:tcPr>
          <w:p w:rsidR="00771FA3" w:rsidRPr="006F79BB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теренни проверки за установяване на начина на ползване на земите от ДПФ.</w:t>
            </w:r>
          </w:p>
        </w:tc>
        <w:tc>
          <w:tcPr>
            <w:tcW w:w="2268" w:type="dxa"/>
          </w:tcPr>
          <w:p w:rsidR="00771FA3" w:rsidRDefault="00F30593" w:rsidP="005723E5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0593">
              <w:rPr>
                <w:rFonts w:ascii="Arial Narrow" w:hAnsi="Arial Narrow"/>
                <w:bCs/>
                <w:sz w:val="20"/>
                <w:szCs w:val="20"/>
              </w:rPr>
              <w:t>Констативни протоколи от извършени теренни проверки през м.май и 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ноември по 176  броя.</w:t>
            </w:r>
          </w:p>
        </w:tc>
        <w:tc>
          <w:tcPr>
            <w:tcW w:w="2268" w:type="dxa"/>
          </w:tcPr>
          <w:p w:rsidR="004B5055" w:rsidRDefault="00195507" w:rsidP="00195507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195507">
              <w:rPr>
                <w:rFonts w:ascii="Arial Narrow" w:hAnsi="Arial Narrow"/>
                <w:bCs/>
                <w:sz w:val="20"/>
                <w:szCs w:val="20"/>
              </w:rPr>
              <w:t xml:space="preserve">Констативни протоколи от извършени проверки на ДПФ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по </w:t>
            </w:r>
            <w:proofErr w:type="spellStart"/>
            <w:r w:rsidRPr="00195507">
              <w:rPr>
                <w:rFonts w:ascii="Arial Narrow" w:hAnsi="Arial Narrow"/>
                <w:bCs/>
                <w:sz w:val="20"/>
                <w:szCs w:val="20"/>
              </w:rPr>
              <w:t>по</w:t>
            </w:r>
            <w:proofErr w:type="spellEnd"/>
            <w:r w:rsidRPr="00195507">
              <w:rPr>
                <w:rFonts w:ascii="Arial Narrow" w:hAnsi="Arial Narrow"/>
                <w:bCs/>
                <w:sz w:val="20"/>
                <w:szCs w:val="20"/>
              </w:rPr>
              <w:t xml:space="preserve"> чл. 47, ал.8 от ППЗСПЗЗ през м.май - изготвени 146 броя КП и през м. ноември - изготвени 195 броя КП.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>Проверки за състоянието на ДПФ-3175 проверени имоти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 xml:space="preserve"> по 92 заповеди на основание чл.34, ал.8 от ЗСПЗЗ.</w:t>
            </w:r>
          </w:p>
        </w:tc>
        <w:tc>
          <w:tcPr>
            <w:tcW w:w="1275" w:type="dxa"/>
          </w:tcPr>
          <w:p w:rsidR="00771FA3" w:rsidRPr="00D977E7" w:rsidRDefault="00D977E7" w:rsidP="00EF067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771FA3" w:rsidTr="00A228DB">
        <w:trPr>
          <w:trHeight w:val="1101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Pr="003B5FD5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 w:rsidRPr="003B5FD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Отговори на жалби, възражения, сигнали на граждани, свързани с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771FA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Пълно, точно и в срок отговаряне на заявления, жалби, възражения, сигнали на заинтересовани лица</w:t>
            </w:r>
          </w:p>
        </w:tc>
        <w:tc>
          <w:tcPr>
            <w:tcW w:w="2268" w:type="dxa"/>
          </w:tcPr>
          <w:p w:rsidR="00771FA3" w:rsidRDefault="00771FA3" w:rsidP="00010A0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на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предложения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1282 бр.</w:t>
            </w:r>
          </w:p>
          <w:p w:rsidR="00010A0A" w:rsidRDefault="00010A0A" w:rsidP="00010A0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010A0A">
              <w:rPr>
                <w:rFonts w:ascii="Arial Narrow" w:hAnsi="Arial Narrow"/>
                <w:bCs/>
                <w:sz w:val="20"/>
                <w:szCs w:val="20"/>
              </w:rPr>
              <w:t>Брой отговори 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сигнали,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 xml:space="preserve"> молби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и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 xml:space="preserve"> жалби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по реда на глава осма от АПК -28 бр.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</w:tc>
        <w:tc>
          <w:tcPr>
            <w:tcW w:w="2268" w:type="dxa"/>
          </w:tcPr>
          <w:p w:rsidR="00771FA3" w:rsidRDefault="00771FA3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отговори, свързани с имотите от ДПФ</w:t>
            </w:r>
            <w:r w:rsidR="004B5055">
              <w:rPr>
                <w:rFonts w:ascii="Arial Narrow" w:hAnsi="Arial Narrow"/>
                <w:bCs/>
                <w:sz w:val="20"/>
                <w:szCs w:val="20"/>
              </w:rPr>
              <w:t>-1030 бр.</w:t>
            </w:r>
          </w:p>
          <w:p w:rsidR="004B5055" w:rsidRDefault="004B5055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4B5055">
              <w:rPr>
                <w:rFonts w:ascii="Arial Narrow" w:hAnsi="Arial Narrow"/>
                <w:bCs/>
                <w:sz w:val="20"/>
                <w:szCs w:val="20"/>
              </w:rPr>
              <w:t>Брой отговори на сигнали, молби и жалби по реда на глава осма от АПК -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>338 бр.</w:t>
            </w:r>
          </w:p>
        </w:tc>
        <w:tc>
          <w:tcPr>
            <w:tcW w:w="1275" w:type="dxa"/>
          </w:tcPr>
          <w:p w:rsidR="00771FA3" w:rsidRPr="00D977E7" w:rsidRDefault="00D977E7" w:rsidP="00EF067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77E7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70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C50C48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1.2.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Осигуряване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устойчиво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гъвкавост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изградената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агростатистическа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</w:p>
        </w:tc>
        <w:tc>
          <w:tcPr>
            <w:tcW w:w="2835" w:type="dxa"/>
          </w:tcPr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1.2.1.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статистически проучвания, включени в Националната програма за статистически изследвания-заетост и използване на земята, производство на основни земеделски култури и зеленчуци, лозя, овощни насаждения, животновъдство и животински продукти, структура на земеделските стопанства.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D24C76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66B3A" w:rsidRPr="006F79BB" w:rsidRDefault="00066B3A" w:rsidP="00066B3A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 в МЗХ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достоверна статистическа   информация </w:t>
            </w:r>
            <w:r w:rsidRPr="006F79BB">
              <w:rPr>
                <w:rFonts w:ascii="Arial Narrow" w:eastAsia="Arial Unicode MS" w:hAnsi="Arial Narrow"/>
                <w:sz w:val="20"/>
                <w:szCs w:val="20"/>
              </w:rPr>
              <w:t>от  извършените статистическите наблюдения за вземане на оптимални управл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енски решения в аграрния сектор.</w:t>
            </w:r>
          </w:p>
        </w:tc>
        <w:tc>
          <w:tcPr>
            <w:tcW w:w="2268" w:type="dxa"/>
          </w:tcPr>
          <w:p w:rsidR="00F30593" w:rsidRDefault="00066B3A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Проведени </w:t>
            </w:r>
            <w:proofErr w:type="spellStart"/>
            <w:r w:rsidR="00F30593">
              <w:rPr>
                <w:rFonts w:ascii="Arial Narrow" w:hAnsi="Arial Narrow"/>
                <w:sz w:val="20"/>
                <w:szCs w:val="20"/>
              </w:rPr>
              <w:t>извадкови</w:t>
            </w:r>
            <w:proofErr w:type="spellEnd"/>
            <w:r w:rsidRPr="006F79BB">
              <w:rPr>
                <w:rFonts w:ascii="Arial Narrow" w:hAnsi="Arial Narrow"/>
                <w:sz w:val="20"/>
                <w:szCs w:val="20"/>
              </w:rPr>
              <w:t xml:space="preserve"> статистически наблюдения </w:t>
            </w:r>
            <w:r w:rsidR="00F30593">
              <w:rPr>
                <w:rFonts w:ascii="Arial Narrow" w:hAnsi="Arial Narrow"/>
                <w:sz w:val="20"/>
                <w:szCs w:val="20"/>
              </w:rPr>
              <w:t>за различни култури – 9;</w:t>
            </w:r>
          </w:p>
          <w:p w:rsidR="00066B3A" w:rsidRDefault="00F30593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Изчерпателни годишни ст. наблюдения </w:t>
            </w:r>
            <w:r w:rsidR="00066B3A" w:rsidRPr="006F79BB">
              <w:rPr>
                <w:rFonts w:ascii="Arial Narrow" w:hAnsi="Arial Narrow"/>
                <w:sz w:val="20"/>
                <w:szCs w:val="20"/>
              </w:rPr>
              <w:t>на различни сектори в преработвателната промишленост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3;</w:t>
            </w:r>
          </w:p>
          <w:p w:rsidR="00F30593" w:rsidRPr="006F79BB" w:rsidRDefault="00F30593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Структурни статистически наблюдения – 1.</w:t>
            </w:r>
          </w:p>
          <w:p w:rsidR="00066B3A" w:rsidRPr="006F79BB" w:rsidRDefault="00066B3A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EF612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стопанства по продуктови анкети и пробно преброяване -1889;</w:t>
            </w: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D977E7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84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C4310B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066B3A" w:rsidRDefault="00066B3A" w:rsidP="00C50C48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Поддържане на СЗСИ, осигуряваща данни за доходите от земеделска дейност.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066B3A" w:rsidP="00BB2EF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EF612A" w:rsidRPr="006F79BB" w:rsidRDefault="00EF612A" w:rsidP="00EF612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СЗСИ – брой стопанства – 62.</w:t>
            </w:r>
          </w:p>
          <w:p w:rsidR="00066B3A" w:rsidRDefault="00066B3A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D977E7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503699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 Подпомагане на земеделските стопани при сключване на споразумения за 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създаване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масиви за ползване на земеделск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 xml:space="preserve">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основание чл.37в от ЗСПЗЗ.</w:t>
            </w:r>
          </w:p>
        </w:tc>
        <w:tc>
          <w:tcPr>
            <w:tcW w:w="2835" w:type="dxa"/>
          </w:tcPr>
          <w:p w:rsidR="00066B3A" w:rsidRPr="00750066" w:rsidRDefault="00066B3A" w:rsidP="007810E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1.3.1.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Провеждане на разяснителна кампания по процедурите за сключване на споразумения  за ползване на земеделските земи.</w:t>
            </w: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1.3.2. Участие в комисии по чл.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37в, ал.1 от ЗСПЗЗ.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м. юни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юли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Свеждане на актуална и навременна информация на заинтересованите страни</w:t>
            </w:r>
          </w:p>
        </w:tc>
        <w:tc>
          <w:tcPr>
            <w:tcW w:w="2268" w:type="dxa"/>
          </w:tcPr>
          <w:p w:rsidR="00066B3A" w:rsidRPr="00D16D44" w:rsidRDefault="00066B3A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издадени заповеди за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>споразумения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/разпределения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на масиви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за ползване на </w:t>
            </w:r>
            <w:proofErr w:type="spellStart"/>
            <w:r w:rsidR="00DD473C"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proofErr w:type="spellEnd"/>
            <w:r w:rsidR="00DD473C">
              <w:rPr>
                <w:rFonts w:ascii="Arial Narrow" w:hAnsi="Arial Narrow"/>
                <w:bCs/>
                <w:sz w:val="20"/>
                <w:szCs w:val="20"/>
              </w:rPr>
              <w:t>.земя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– 15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9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броя за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1426041,282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дка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66B3A" w:rsidRDefault="00DD473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регистрирани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заявления за подпомагане –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692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  <w:r w:rsidR="00066B3A" w:rsidRPr="00D16D44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394EFC" w:rsidRPr="00D16D44" w:rsidRDefault="00394EF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площи-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179024,11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ха</w:t>
            </w:r>
          </w:p>
          <w:p w:rsidR="00066B3A" w:rsidRPr="00D16D44" w:rsidRDefault="00D603A6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 xml:space="preserve">Брой регистрирани и пререгистрирани земеделски стопани –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24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65</w:t>
            </w:r>
            <w:r w:rsidRPr="00D603A6"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</w:p>
        </w:tc>
        <w:tc>
          <w:tcPr>
            <w:tcW w:w="2268" w:type="dxa"/>
          </w:tcPr>
          <w:p w:rsidR="00066B3A" w:rsidRDefault="00F328C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Брой сключени 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 xml:space="preserve">доброволни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споразумения за ползване на зем</w:t>
            </w:r>
            <w:r w:rsidR="00797D9C">
              <w:rPr>
                <w:rFonts w:ascii="Arial Narrow" w:hAnsi="Arial Narrow"/>
                <w:bCs/>
                <w:sz w:val="20"/>
                <w:szCs w:val="20"/>
              </w:rPr>
              <w:t xml:space="preserve">еделска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земя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>-147;</w:t>
            </w:r>
          </w:p>
          <w:p w:rsidR="00EF612A" w:rsidRDefault="00CF70D5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Служебни разпределения – 12 броя.</w:t>
            </w:r>
          </w:p>
          <w:p w:rsidR="00F328CA" w:rsidRDefault="00EF612A" w:rsidP="00EF612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Издадени заповеди -159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броя.</w:t>
            </w:r>
          </w:p>
          <w:p w:rsidR="00066B3A" w:rsidRDefault="00DD473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D473C">
              <w:rPr>
                <w:rFonts w:ascii="Arial Narrow" w:hAnsi="Arial Narrow"/>
                <w:bCs/>
                <w:sz w:val="20"/>
                <w:szCs w:val="20"/>
              </w:rPr>
              <w:t>Брой регистрирани заявления за подпомагане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 xml:space="preserve"> -1652 бр.</w:t>
            </w:r>
          </w:p>
          <w:p w:rsidR="00394EFC" w:rsidRDefault="00EF612A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парцели - 17434</w:t>
            </w:r>
          </w:p>
          <w:p w:rsidR="00D603A6" w:rsidRDefault="00D603A6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стопани-</w:t>
            </w:r>
            <w:r w:rsidR="00EF612A">
              <w:rPr>
                <w:rFonts w:ascii="Arial Narrow" w:hAnsi="Arial Narrow"/>
                <w:bCs/>
                <w:sz w:val="20"/>
                <w:szCs w:val="20"/>
              </w:rPr>
              <w:t xml:space="preserve"> 2185</w:t>
            </w:r>
          </w:p>
        </w:tc>
        <w:tc>
          <w:tcPr>
            <w:tcW w:w="1275" w:type="dxa"/>
          </w:tcPr>
          <w:p w:rsidR="00066B3A" w:rsidRPr="00CF1E54" w:rsidRDefault="00D977E7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 Обновяване и регулярна актуализация на базата данни на Системата за идентификация на земеделските парцели (СИЗП), за коректното отразяване на физическите блокове.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1.4.1. Извършване на теренни проверки за коректността на физическите блокове и предоставяне на информация от тях на Центъра по „Поддържане на база данни на СИЗП“ при МЗХГ.</w:t>
            </w: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м.май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м.ноември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2268" w:type="dxa"/>
          </w:tcPr>
          <w:p w:rsidR="00DD473C" w:rsidRDefault="00090F50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специализирани 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теренни проверки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на физически блокове-2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70</w:t>
            </w:r>
          </w:p>
          <w:p w:rsidR="00BD5983" w:rsidRDefault="00BD59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Качествен контрол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дешифрацията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по новите ортофото-снимки-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262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</w:p>
          <w:p w:rsidR="00E45D83" w:rsidRPr="00E45D83" w:rsidRDefault="00394EFC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 xml:space="preserve">Контролна проверка за </w:t>
            </w:r>
            <w:r w:rsidR="00E45D83" w:rsidRPr="00E45D83">
              <w:rPr>
                <w:rFonts w:ascii="Arial Narrow" w:hAnsi="Arial Narrow"/>
                <w:bCs/>
                <w:sz w:val="20"/>
                <w:szCs w:val="20"/>
              </w:rPr>
              <w:t xml:space="preserve">100% </w:t>
            </w:r>
            <w:r w:rsidRPr="00E45D83">
              <w:rPr>
                <w:rFonts w:ascii="Arial Narrow" w:hAnsi="Arial Narrow"/>
                <w:bCs/>
                <w:sz w:val="20"/>
                <w:szCs w:val="20"/>
              </w:rPr>
              <w:t xml:space="preserve">пропаднали площи </w:t>
            </w:r>
            <w:r w:rsidR="00E45D83" w:rsidRPr="00E45D83">
              <w:rPr>
                <w:rFonts w:ascii="Arial Narrow" w:hAnsi="Arial Narrow"/>
                <w:bCs/>
                <w:sz w:val="20"/>
                <w:szCs w:val="20"/>
              </w:rPr>
              <w:t>-</w:t>
            </w:r>
          </w:p>
          <w:p w:rsidR="00E45D83" w:rsidRPr="00E45D83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>194,68 ха ;</w:t>
            </w:r>
          </w:p>
          <w:p w:rsidR="00090F50" w:rsidRPr="00D16D44" w:rsidRDefault="00E45D83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>Общо издадени протоколи – 21 броя</w:t>
            </w:r>
          </w:p>
        </w:tc>
        <w:tc>
          <w:tcPr>
            <w:tcW w:w="2268" w:type="dxa"/>
          </w:tcPr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теренни проверки</w:t>
            </w:r>
            <w:r w:rsidR="00CF70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06C01">
              <w:rPr>
                <w:rFonts w:ascii="Arial Narrow" w:hAnsi="Arial Narrow"/>
                <w:bCs/>
                <w:sz w:val="20"/>
                <w:szCs w:val="20"/>
              </w:rPr>
              <w:t xml:space="preserve">на </w:t>
            </w:r>
            <w:r w:rsidR="00CF70D5">
              <w:rPr>
                <w:rFonts w:ascii="Arial Narrow" w:hAnsi="Arial Narrow"/>
                <w:bCs/>
                <w:sz w:val="20"/>
                <w:szCs w:val="20"/>
              </w:rPr>
              <w:t>664 физически блока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D977E7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 Информиране на обществеността за политиката на МЗХГ и осъществяваните от него програми.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1.5.1. Провеждане на разяснителни дейности, публикации, семинари, срещи и консултации със земеделски стопани  и браншови организации.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F328C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D5983" w:rsidRDefault="00BD59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Информационни </w:t>
            </w:r>
            <w:r w:rsidR="00B76B0D">
              <w:rPr>
                <w:rFonts w:ascii="Arial Narrow" w:hAnsi="Arial Narrow"/>
                <w:bCs/>
                <w:sz w:val="20"/>
                <w:szCs w:val="20"/>
              </w:rPr>
              <w:t xml:space="preserve">срещи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– 2 броя</w:t>
            </w:r>
          </w:p>
          <w:p w:rsidR="00B76B0D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Областен съвет по животновъдство</w:t>
            </w:r>
            <w:r w:rsidR="00B76B0D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>6 заседания.</w:t>
            </w:r>
          </w:p>
          <w:p w:rsidR="00B76B0D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Международно пчеларско изложение</w:t>
            </w:r>
          </w:p>
          <w:p w:rsidR="006221B3" w:rsidRPr="00D16D44" w:rsidRDefault="00E45D83" w:rsidP="006221B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Кръгла маса</w:t>
            </w:r>
            <w:r w:rsidR="006221B3">
              <w:rPr>
                <w:rFonts w:ascii="Arial Narrow" w:hAnsi="Arial Narrow"/>
                <w:bCs/>
                <w:sz w:val="20"/>
                <w:szCs w:val="20"/>
              </w:rPr>
              <w:t xml:space="preserve"> в ИУ-Варна</w:t>
            </w:r>
          </w:p>
        </w:tc>
        <w:tc>
          <w:tcPr>
            <w:tcW w:w="2268" w:type="dxa"/>
          </w:tcPr>
          <w:p w:rsidR="00EF612A" w:rsidRDefault="00EF612A" w:rsidP="00EF612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>Областен съвет по животновъдство–6 заседания.</w:t>
            </w:r>
          </w:p>
          <w:p w:rsidR="00EF612A" w:rsidRPr="00EF612A" w:rsidRDefault="00EF612A" w:rsidP="00EF612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Консултативен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 съвет по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плодове и зеленчуци 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3</w:t>
            </w: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 заседания</w:t>
            </w:r>
          </w:p>
          <w:p w:rsidR="00EF612A" w:rsidRPr="00EF612A" w:rsidRDefault="00EF612A" w:rsidP="00EF612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>Международно пчеларско изложение</w:t>
            </w:r>
          </w:p>
          <w:p w:rsidR="00066B3A" w:rsidRDefault="00EF612A" w:rsidP="00EF612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F612A">
              <w:rPr>
                <w:rFonts w:ascii="Arial Narrow" w:hAnsi="Arial Narrow"/>
                <w:bCs/>
                <w:sz w:val="20"/>
                <w:szCs w:val="20"/>
              </w:rPr>
              <w:t xml:space="preserve">Кръгла маса в ИУ-Варна </w:t>
            </w:r>
          </w:p>
        </w:tc>
        <w:tc>
          <w:tcPr>
            <w:tcW w:w="1275" w:type="dxa"/>
          </w:tcPr>
          <w:p w:rsidR="00066B3A" w:rsidRPr="00CF1E54" w:rsidRDefault="00D977E7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 Повишаване на знанията на земеделските стопани за аграрния бизнес и информираността им за иновации в сектора</w:t>
            </w:r>
          </w:p>
        </w:tc>
        <w:tc>
          <w:tcPr>
            <w:tcW w:w="2835" w:type="dxa"/>
          </w:tcPr>
          <w:p w:rsidR="00066B3A" w:rsidRDefault="00066B3A" w:rsidP="0061499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1.6.1. Осигуряване на информационни и образователни материали в областта на земеделието;</w:t>
            </w:r>
          </w:p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Постоянен 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Поддържа се актуална информация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за земеделските стопани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на сайта на ОДЗ-Варна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. Публикуват се заповеди, протоколи, обяви. </w:t>
            </w:r>
          </w:p>
        </w:tc>
        <w:tc>
          <w:tcPr>
            <w:tcW w:w="2268" w:type="dxa"/>
          </w:tcPr>
          <w:p w:rsidR="00066B3A" w:rsidRDefault="00B06C01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за земеделските стопани на сайта на ОДЗ-Варна. Публикуват се заповеди, протоколи, обяви.</w:t>
            </w:r>
          </w:p>
        </w:tc>
        <w:tc>
          <w:tcPr>
            <w:tcW w:w="1275" w:type="dxa"/>
          </w:tcPr>
          <w:p w:rsidR="00066B3A" w:rsidRPr="00CF1E54" w:rsidRDefault="00D977E7" w:rsidP="00EB330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1.6.2. Провеждане на информационни кампании и разяснителни срещи със земеделски стопани във връзка с практическото приложение на условията за поддържане на земята в добро земеделско и екологично състояние;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Информационни срещи по общини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Разяснения в приемните дни</w:t>
            </w:r>
          </w:p>
        </w:tc>
        <w:tc>
          <w:tcPr>
            <w:tcW w:w="2268" w:type="dxa"/>
          </w:tcPr>
          <w:p w:rsidR="00B06C01" w:rsidRPr="00B06C01" w:rsidRDefault="00B06C01" w:rsidP="00B06C0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Информационни и работни  срещи по общини</w:t>
            </w:r>
            <w:r w:rsidRPr="00B06C01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066B3A" w:rsidRDefault="00B06C01" w:rsidP="00B06C0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 xml:space="preserve">Разяснения в приемните дни </w:t>
            </w:r>
          </w:p>
        </w:tc>
        <w:tc>
          <w:tcPr>
            <w:tcW w:w="1275" w:type="dxa"/>
          </w:tcPr>
          <w:p w:rsidR="00066B3A" w:rsidRPr="00CF1E54" w:rsidRDefault="00D977E7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8A0E70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1.6.3. Разпространяване на материали във връзка с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Своевременно сведена до </w:t>
            </w: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заинтересованите лица информация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Поддържа се актуална информация на сайта на </w:t>
            </w:r>
            <w:r w:rsidRPr="006221B3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както и на информационните табла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06C01" w:rsidRDefault="00B06C01" w:rsidP="00B06C0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Поддържа се актуална информация на сайта на </w:t>
            </w:r>
            <w:r w:rsidRPr="006221B3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както и на информационните табла. Заседания на консултативни съвети по животновъдство и по плодове и зеленчуци.</w:t>
            </w:r>
          </w:p>
          <w:p w:rsidR="00066B3A" w:rsidRDefault="00066B3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D977E7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1.6.4. Съдействие за прилагането на добри практики от земеделските стопани.</w:t>
            </w: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Информиране и поощряване към прилагането на добри практики от земеделските стопани.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Pr="006221B3">
              <w:rPr>
                <w:rFonts w:ascii="Arial Narrow" w:hAnsi="Arial Narrow"/>
                <w:bCs/>
                <w:sz w:val="20"/>
                <w:szCs w:val="20"/>
              </w:rPr>
              <w:t>както и на информационните табла</w:t>
            </w:r>
          </w:p>
        </w:tc>
        <w:tc>
          <w:tcPr>
            <w:tcW w:w="2268" w:type="dxa"/>
          </w:tcPr>
          <w:p w:rsidR="00745453" w:rsidRPr="00B06C01" w:rsidRDefault="00745453" w:rsidP="0074545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745453">
              <w:rPr>
                <w:rFonts w:ascii="Arial Narrow" w:hAnsi="Arial Narrow"/>
                <w:bCs/>
                <w:sz w:val="20"/>
                <w:szCs w:val="20"/>
              </w:rPr>
              <w:t xml:space="preserve">Информация, обяви, постановени решения, заповеди, протоколи, харта на клиента и др. новини за земеделски стопани, се публикуват своевременно на интернет страницата на ОДЗ – гр.Варна -  </w:t>
            </w:r>
            <w:hyperlink r:id="rId9" w:history="1">
              <w:r w:rsidRPr="00FF13D1">
                <w:rPr>
                  <w:rStyle w:val="ab"/>
                  <w:rFonts w:ascii="Arial Narrow" w:hAnsi="Arial Narrow"/>
                  <w:bCs/>
                  <w:sz w:val="20"/>
                  <w:szCs w:val="20"/>
                </w:rPr>
                <w:t>http://www.mzh.government.bg/ODZ-Varna/bg/Home.aspx</w:t>
              </w:r>
            </w:hyperlink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066B3A" w:rsidRDefault="00B06C01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06C01">
              <w:rPr>
                <w:rFonts w:ascii="Arial Narrow" w:hAnsi="Arial Narrow"/>
                <w:bCs/>
                <w:sz w:val="20"/>
                <w:szCs w:val="20"/>
              </w:rPr>
              <w:t>Заседания на консултативни съвети по животновъдство и по плодове и зеленчуци.</w:t>
            </w:r>
          </w:p>
        </w:tc>
        <w:tc>
          <w:tcPr>
            <w:tcW w:w="1275" w:type="dxa"/>
          </w:tcPr>
          <w:p w:rsidR="00066B3A" w:rsidRPr="00CF1E54" w:rsidRDefault="00D977E7" w:rsidP="0007435F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RPr="007810E7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7810E7" w:rsidRDefault="00066B3A" w:rsidP="007810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10E7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2: </w:t>
            </w:r>
            <w:r>
              <w:rPr>
                <w:rFonts w:ascii="Arial Narrow" w:hAnsi="Arial Narrow"/>
                <w:b/>
                <w:sz w:val="20"/>
                <w:szCs w:val="20"/>
              </w:rPr>
              <w:t>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B71166" w:rsidTr="00A228DB">
        <w:trPr>
          <w:trHeight w:val="60"/>
        </w:trPr>
        <w:tc>
          <w:tcPr>
            <w:tcW w:w="1951" w:type="dxa"/>
            <w:vMerge w:val="restart"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71166" w:rsidRDefault="00B71166" w:rsidP="007810E7"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Аграрен доклад 2017</w:t>
            </w:r>
          </w:p>
        </w:tc>
        <w:tc>
          <w:tcPr>
            <w:tcW w:w="1985" w:type="dxa"/>
            <w:vMerge w:val="restart"/>
          </w:tcPr>
          <w:p w:rsidR="00B71166" w:rsidRDefault="00B71166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870DCE">
              <w:rPr>
                <w:rFonts w:ascii="Arial Narrow" w:hAnsi="Arial Narrow"/>
                <w:sz w:val="20"/>
                <w:szCs w:val="20"/>
              </w:rPr>
              <w:lastRenderedPageBreak/>
              <w:t>2.1.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„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Обща политика в областта на </w:t>
            </w:r>
            <w:r w:rsidR="00116B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х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идромелиорациите и рибарството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при осъществяване на функциите на територията на област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Варна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Оптимизиране на хидромелиоративната инфраструктура за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ефективно използване на водните ресурси.</w:t>
            </w: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1. Участие в комисии за установяване състоянието на хидромелиоративните съоръжения (ХМС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ОПВВВ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) във връзка със спазване на нормативната база при експлоатацията, реконструкцията и модернизацията им.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Д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екември</w:t>
            </w:r>
          </w:p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Извърш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оверки на хидромелиоративната структура  и обслужваща техника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напояване. Извършване на проверки </w:t>
            </w:r>
            <w:r w:rsidR="00775B5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ОПВВВ,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ревенция на риска от наводнения, бедствия и аварии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на територията на региона.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Pr="009179BC" w:rsidRDefault="00B71166" w:rsidP="00DF5F1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Бр. изготвени констативни протоколи от извършени проверки и предадени в срок в дирекция „Хидромелиорации“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</w:t>
            </w:r>
            <w:r w:rsidRPr="000C2C5E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бр.; </w:t>
            </w:r>
          </w:p>
          <w:p w:rsidR="00775B5F" w:rsidRDefault="00775B5F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75B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Напоявани площи- 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1682</w:t>
            </w:r>
            <w:r w:rsidRPr="00775B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дка.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Ежемесечни проверки на дейностите по, </w:t>
            </w:r>
          </w:p>
          <w:p w:rsidR="00B71166" w:rsidRPr="00AB58D8" w:rsidRDefault="00B71166" w:rsidP="00AB58D8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изпълнявани от „Напоителни системи” ЕАД  клон Черно море  по коригираните участъци на </w:t>
            </w: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р. Камчия, р. Провадийска и р. Ана дере;</w:t>
            </w:r>
          </w:p>
          <w:p w:rsidR="00B71166" w:rsidRPr="002D156E" w:rsidRDefault="00B71166" w:rsidP="002D156E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жемесечна проверка и заверка на направените разходи за тези дейности на обектите за предпазване от вредното въздействие на водите  в област Варна.</w:t>
            </w:r>
          </w:p>
        </w:tc>
        <w:tc>
          <w:tcPr>
            <w:tcW w:w="2268" w:type="dxa"/>
          </w:tcPr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Бр. изготвени констативни протоколи от извършени проверки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 хидромелиоративния фонд на територията на област Варна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предадени в срок в дирекция „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ОПОХР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- 6 броя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Default="00907191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Напоявани площи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- 1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198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дка.</w:t>
            </w:r>
          </w:p>
          <w:p w:rsidR="00907191" w:rsidRPr="00907191" w:rsidRDefault="00907191" w:rsidP="0090719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жемесечен контрол на дейностите, изпълнявани от „Напоителни системи” </w:t>
            </w: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ЕАД  клон Черно море  по </w:t>
            </w:r>
            <w:proofErr w:type="spellStart"/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корегираните</w:t>
            </w:r>
            <w:proofErr w:type="spellEnd"/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участъци на р. Камчия, р. Провадийска и р. Ана дере ;</w:t>
            </w:r>
          </w:p>
          <w:p w:rsidR="00B71166" w:rsidRPr="009179BC" w:rsidRDefault="00907191" w:rsidP="00302C3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 ежемесечна проверка и заверка на направените разходи за тези дейности на обектите за предпазване от вредното въздействие на водите  в област Варна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D977E7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CF1E54" w:rsidRDefault="00B71166" w:rsidP="00950E5F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Pr="007C0FD8" w:rsidRDefault="00B71166" w:rsidP="00EA3F5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2.1.2. Методическа помощ на СН в процеса </w:t>
            </w:r>
            <w:r w:rsidRPr="007C0FD8">
              <w:rPr>
                <w:rFonts w:ascii="Arial Narrow" w:hAnsi="Arial Narrow"/>
                <w:bCs/>
                <w:sz w:val="20"/>
                <w:szCs w:val="20"/>
              </w:rPr>
              <w:t xml:space="preserve">на учредяването и развитието им.  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DF5F1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техническа помощ и  контрол при определяне на цените на услугата „</w:t>
            </w:r>
            <w:proofErr w:type="spellStart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Водоподаване</w:t>
            </w:r>
            <w:proofErr w:type="spellEnd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за напояване“ на СН в областта. </w:t>
            </w:r>
          </w:p>
          <w:p w:rsidR="00B71166" w:rsidRPr="009179BC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методическа помощ и </w:t>
            </w:r>
            <w:r w:rsidRPr="007C0FD8">
              <w:rPr>
                <w:rFonts w:ascii="Arial Narrow" w:hAnsi="Arial Narrow"/>
                <w:sz w:val="20"/>
                <w:szCs w:val="20"/>
              </w:rPr>
              <w:t xml:space="preserve">участие в учредителните събрания  на СН 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територията на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B71166" w:rsidRDefault="00B71166" w:rsidP="00DF5F11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Брой 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СН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 територията на областта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със съдебна регистрация и 5 с открита процедура за учредяване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Pr="009179BC" w:rsidRDefault="00302C3A" w:rsidP="00302C3A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</w:t>
            </w:r>
            <w:r w:rsid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-12, от които </w:t>
            </w:r>
            <w:r w:rsidR="00907191" w:rsidRPr="0090719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 със съдебна регистрация и 5 с открита процедура за учредяване</w:t>
            </w:r>
            <w:r w:rsidR="00B71166" w:rsidRPr="00655E6B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71166" w:rsidRPr="009179BC" w:rsidRDefault="00D977E7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2.1.3. Оказване на съдействие при провеждане на семинари от МЗХГ за прилагане на добри практики за напояване на земеделските култури.</w:t>
            </w: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Pr="009179BC" w:rsidRDefault="00B71166" w:rsidP="00F56E1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Изготв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яне 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доклади и становища, 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71166" w:rsidRPr="009179BC" w:rsidRDefault="000016DD" w:rsidP="00F56E13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Извършва се методическа и техническа помощ и контрол при съставянето на документи за определяне цена на услугата „Доставяне вода за напояване“ от НС </w:t>
            </w:r>
          </w:p>
        </w:tc>
        <w:tc>
          <w:tcPr>
            <w:tcW w:w="2268" w:type="dxa"/>
          </w:tcPr>
          <w:p w:rsidR="00B71166" w:rsidRPr="009179BC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85CE0">
              <w:rPr>
                <w:rFonts w:ascii="Arial Narrow" w:hAnsi="Arial Narrow"/>
                <w:bCs/>
                <w:sz w:val="20"/>
                <w:szCs w:val="20"/>
              </w:rPr>
              <w:t>Брой изготвени доклади, становища, справки, свързани с обектите от хидромелиоративния фонд на територията на областта –</w:t>
            </w:r>
            <w:r w:rsidR="00313898" w:rsidRPr="00785CE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785CE0">
              <w:rPr>
                <w:rFonts w:ascii="Arial Narrow" w:hAnsi="Arial Narrow"/>
                <w:bCs/>
                <w:sz w:val="20"/>
                <w:szCs w:val="20"/>
              </w:rPr>
              <w:t xml:space="preserve"> 26 </w:t>
            </w:r>
            <w:r w:rsidRPr="00785CE0">
              <w:rPr>
                <w:rFonts w:ascii="Arial Narrow" w:hAnsi="Arial Narrow"/>
                <w:bCs/>
                <w:sz w:val="20"/>
                <w:szCs w:val="20"/>
              </w:rPr>
              <w:t>бр.</w:t>
            </w:r>
          </w:p>
        </w:tc>
        <w:tc>
          <w:tcPr>
            <w:tcW w:w="1275" w:type="dxa"/>
          </w:tcPr>
          <w:p w:rsidR="00B71166" w:rsidRPr="009179BC" w:rsidRDefault="00D977E7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46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9179BC" w:rsidRDefault="00066B3A" w:rsidP="00170FE3">
            <w:pPr>
              <w:ind w:left="-4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066B3A" w:rsidTr="00A228DB">
        <w:tc>
          <w:tcPr>
            <w:tcW w:w="1951" w:type="dxa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 Тригодишен план за действие за изпълнение на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9179B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</w:tc>
        <w:tc>
          <w:tcPr>
            <w:tcW w:w="1985" w:type="dxa"/>
          </w:tcPr>
          <w:p w:rsidR="00066B3A" w:rsidRPr="006F79BB" w:rsidRDefault="00066B3A" w:rsidP="00A111D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3.1.Подпомагане на дейността на ГД „ЗРП“ в МЗХГ по прилагане на глава пета, раздел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от Закона за прилагане на общата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организация на пазарите на земеделските продукти на ЕС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ЗПООПЗПЕС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w="2835" w:type="dxa"/>
          </w:tcPr>
          <w:p w:rsidR="00066B3A" w:rsidRPr="001E34E4" w:rsidRDefault="00B71166" w:rsidP="00170FE3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3.1.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.Ефективен контрол на пу</w:t>
            </w:r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бличните складове, </w:t>
            </w:r>
            <w:proofErr w:type="spellStart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зърнохранилища</w:t>
            </w:r>
            <w:proofErr w:type="spellEnd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други обекти за съхранение на зърно.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E34E4">
              <w:rPr>
                <w:rFonts w:ascii="Arial Narrow" w:hAnsi="Arial Narrow"/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066B3A" w:rsidRPr="009179BC" w:rsidRDefault="00066B3A" w:rsidP="009179B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9179BC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Налична и достоверна информация за количеството произведено зърно на територията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област Варна за съхранявано количество зърно в областта и данни за качеството на добитата реколта през текущата година. Навременно обобщена и изпратена информация в МЗХГ.</w:t>
            </w:r>
          </w:p>
        </w:tc>
        <w:tc>
          <w:tcPr>
            <w:tcW w:w="2268" w:type="dxa"/>
          </w:tcPr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Приети и обработени декларации: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Приложение №1 – 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бр.;</w:t>
            </w:r>
          </w:p>
          <w:p w:rsidR="00066B3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2-</w:t>
            </w: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920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броя;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№3-1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357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броя;</w:t>
            </w:r>
          </w:p>
          <w:p w:rsidR="00024DCA" w:rsidRPr="009179BC" w:rsidRDefault="00024DCA" w:rsidP="000016D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Констативни протоколи – 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67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</w:t>
            </w:r>
          </w:p>
        </w:tc>
        <w:tc>
          <w:tcPr>
            <w:tcW w:w="2268" w:type="dxa"/>
          </w:tcPr>
          <w:p w:rsidR="00DD1865" w:rsidRDefault="00DD1865" w:rsidP="00DD186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Приети и обработени декларации:</w:t>
            </w:r>
          </w:p>
          <w:p w:rsidR="00DD1865" w:rsidRDefault="00DD1865" w:rsidP="00DD186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№1 – 23 бр.;</w:t>
            </w:r>
          </w:p>
          <w:p w:rsidR="00DD1865" w:rsidRDefault="00DD1865" w:rsidP="00DD186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2 -</w:t>
            </w: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2130 бр</w:t>
            </w:r>
            <w:r w:rsidR="00D977E7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;</w:t>
            </w:r>
          </w:p>
          <w:p w:rsidR="00DD1865" w:rsidRDefault="00DD1865" w:rsidP="00DD186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Приложение №3 - 637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броя;</w:t>
            </w:r>
          </w:p>
          <w:p w:rsidR="00066B3A" w:rsidRDefault="00DD1865" w:rsidP="00DD186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Констативни протоколи – 27 броя.</w:t>
            </w:r>
          </w:p>
          <w:p w:rsidR="00DD1865" w:rsidRDefault="00DD1865" w:rsidP="00DD1865">
            <w:pP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>О</w:t>
            </w:r>
            <w:r w:rsidRPr="00DD1865"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>качествяване на добитата реколта от ечемик, пшеница, слънчоглед и царевица в област Варна</w:t>
            </w:r>
            <w:r>
              <w:rPr>
                <w:rFonts w:ascii="Arial Narrow" w:hAnsi="Arial Narrow"/>
                <w:bCs/>
                <w:iCs/>
                <w:sz w:val="20"/>
                <w:szCs w:val="20"/>
                <w:lang w:eastAsia="en-US"/>
              </w:rPr>
              <w:t xml:space="preserve"> – взети и представени за анализ 161 проби. </w:t>
            </w:r>
          </w:p>
          <w:p w:rsidR="00DD1865" w:rsidRPr="009179BC" w:rsidRDefault="00DD1865" w:rsidP="00D977E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</w:t>
            </w:r>
            <w:r w:rsidRPr="00DD186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26 броя оперативни справки за натоварени кораби със зърно през терминалите на област Варна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D977E7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066B3A" w:rsidTr="00A228DB">
        <w:trPr>
          <w:trHeight w:val="1917"/>
        </w:trPr>
        <w:tc>
          <w:tcPr>
            <w:tcW w:w="1951" w:type="dxa"/>
            <w:vMerge w:val="restart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/>
                <w:sz w:val="20"/>
                <w:szCs w:val="20"/>
              </w:rPr>
              <w:t xml:space="preserve">Дейности по Закона за регистрация и контрол на земеделската и горската техника,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свързани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пазара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регистрирането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в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употреба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спирането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контрола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техническото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състояние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безопасността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земеделската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горската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превозните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средства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машините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както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придобиването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отнемането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правоспособност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</w:tcPr>
          <w:p w:rsidR="00066B3A" w:rsidRDefault="00066B3A" w:rsidP="00B7116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3.2.1. Регистрация на земеделска и горска т</w:t>
            </w:r>
            <w:r w:rsidR="00B711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хника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Pr="006F79B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Извършена регистрации - общо 941 броя;</w:t>
            </w:r>
          </w:p>
          <w:p w:rsidR="00497D9D" w:rsidRPr="006F79BB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4EEE" w:rsidRPr="006F79BB" w:rsidRDefault="00744EEE" w:rsidP="00744EEE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извършени регистрации на ЗГТ общо – 1525 </w:t>
            </w:r>
            <w:r w:rsidR="00066B3A"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Поддържа се а</w:t>
            </w:r>
            <w:r w:rsidR="00066B3A">
              <w:rPr>
                <w:rFonts w:ascii="Arial Narrow" w:hAnsi="Arial Narrow"/>
                <w:bCs/>
                <w:sz w:val="20"/>
                <w:szCs w:val="20"/>
              </w:rPr>
              <w:t>ктуален регистър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066B3A">
              <w:rPr>
                <w:rFonts w:ascii="Arial Narrow" w:hAnsi="Arial Narrow"/>
                <w:sz w:val="20"/>
                <w:szCs w:val="20"/>
              </w:rPr>
              <w:t xml:space="preserve"> на регистрираната тех</w:t>
            </w:r>
            <w:r>
              <w:rPr>
                <w:rFonts w:ascii="Arial Narrow" w:hAnsi="Arial Narrow"/>
                <w:sz w:val="20"/>
                <w:szCs w:val="20"/>
              </w:rPr>
              <w:t xml:space="preserve">ника на територията на областта;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>звършва контрол по безопасна работа и транспорт на ЗГТ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съвместно с</w:t>
            </w:r>
            <w:r>
              <w:t xml:space="preserve"> 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>представител на съответната община, представител на Дирекция „Инспекция по труда” или с общинската служба „Пожарна безопасност и защита на населението”.</w:t>
            </w:r>
          </w:p>
        </w:tc>
        <w:tc>
          <w:tcPr>
            <w:tcW w:w="1275" w:type="dxa"/>
          </w:tcPr>
          <w:p w:rsidR="00066B3A" w:rsidRPr="00CF1E54" w:rsidRDefault="00D977E7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 Контрол върху техническото състояние на ЗГТ, гарантиращ безопасността при работа и движение по пътищата.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Извършване на годишни </w:t>
            </w:r>
            <w:r w:rsidR="00066B3A">
              <w:rPr>
                <w:rFonts w:ascii="Arial Narrow" w:hAnsi="Arial Narrow"/>
                <w:sz w:val="20"/>
                <w:szCs w:val="20"/>
              </w:rPr>
              <w:t>пре</w:t>
            </w:r>
            <w:r>
              <w:rPr>
                <w:rFonts w:ascii="Arial Narrow" w:hAnsi="Arial Narrow"/>
                <w:sz w:val="20"/>
                <w:szCs w:val="20"/>
              </w:rPr>
              <w:t>гледи на регистрираната техника –общо 5081 броя;</w:t>
            </w:r>
          </w:p>
          <w:p w:rsidR="0093244C" w:rsidRDefault="0093244C" w:rsidP="00497D9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244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Бракувана ЗГТ, превозни средства и машини за земни работи – 42 бр.</w:t>
            </w:r>
          </w:p>
        </w:tc>
        <w:tc>
          <w:tcPr>
            <w:tcW w:w="2268" w:type="dxa"/>
          </w:tcPr>
          <w:p w:rsidR="00066B3A" w:rsidRDefault="00744EEE" w:rsidP="00744EE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sz w:val="20"/>
                <w:szCs w:val="20"/>
              </w:rPr>
              <w:t xml:space="preserve">Извършване на технически прегледи на земеделската и горска техника, превозните средства и машините за земни работи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- 6061</w:t>
            </w:r>
            <w:r w:rsidRPr="00744EEE">
              <w:rPr>
                <w:rFonts w:ascii="Arial Narrow" w:hAnsi="Arial Narrow"/>
                <w:bCs/>
                <w:sz w:val="20"/>
                <w:szCs w:val="20"/>
              </w:rPr>
              <w:t xml:space="preserve"> бр. </w:t>
            </w:r>
          </w:p>
          <w:p w:rsidR="00744EEE" w:rsidRDefault="00744EEE" w:rsidP="00744EEE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Бракувана ЗГТ, превозни средства и машини за земни работи –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35</w:t>
            </w: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;</w:t>
            </w:r>
          </w:p>
          <w:p w:rsidR="00744EEE" w:rsidRDefault="00744EEE" w:rsidP="00744EEE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Спряна от работа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ЗГТ</w:t>
            </w: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превозните средства и </w:t>
            </w:r>
            <w:r w:rsidRPr="00744EE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машините за земни работи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4 броя.</w:t>
            </w:r>
          </w:p>
        </w:tc>
        <w:tc>
          <w:tcPr>
            <w:tcW w:w="1275" w:type="dxa"/>
          </w:tcPr>
          <w:p w:rsidR="00066B3A" w:rsidRPr="00CF1E54" w:rsidRDefault="00D977E7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Снижаване до минимум на пътно-транспортни произшествия и злополуки със земеделска и горска техника.</w:t>
            </w:r>
          </w:p>
        </w:tc>
        <w:tc>
          <w:tcPr>
            <w:tcW w:w="2268" w:type="dxa"/>
          </w:tcPr>
          <w:p w:rsidR="00066B3A" w:rsidRDefault="00497D9D" w:rsidP="00DC31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Участие в изпитни комисии за издаване на свидетелство за правоспособност на лица, водачи на ЗГТ</w:t>
            </w:r>
            <w:r w:rsidR="00066B3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97D9D" w:rsidRDefault="0093244C" w:rsidP="0093244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244C">
              <w:rPr>
                <w:rFonts w:ascii="Arial Narrow" w:hAnsi="Arial Narrow"/>
                <w:sz w:val="20"/>
                <w:szCs w:val="20"/>
              </w:rPr>
              <w:t>Брой издадени свидетелства за  правоспособност за работа с техниката-253.</w:t>
            </w:r>
          </w:p>
        </w:tc>
        <w:tc>
          <w:tcPr>
            <w:tcW w:w="2268" w:type="dxa"/>
          </w:tcPr>
          <w:p w:rsidR="00066B3A" w:rsidRDefault="00744EEE" w:rsidP="00CB478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44EEE">
              <w:rPr>
                <w:rFonts w:ascii="Arial Narrow" w:hAnsi="Arial Narrow"/>
                <w:bCs/>
                <w:sz w:val="20"/>
                <w:szCs w:val="20"/>
              </w:rPr>
              <w:t>Участие в изпитни комисии за издаване на свидетелство за правоспособност на лица, водачи на ЗГТ.</w:t>
            </w:r>
            <w:r w:rsidR="00066B3A">
              <w:rPr>
                <w:rFonts w:ascii="Arial Narrow" w:hAnsi="Arial Narrow"/>
                <w:bCs/>
                <w:sz w:val="20"/>
                <w:szCs w:val="20"/>
              </w:rPr>
              <w:t>Брой издадени и подменени свидетелства за правоспособност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- 228</w:t>
            </w:r>
            <w:r w:rsidR="00066B3A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1275" w:type="dxa"/>
          </w:tcPr>
          <w:p w:rsidR="00066B3A" w:rsidRPr="00CF1E54" w:rsidRDefault="00D977E7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54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F63CED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Стратегическа цел 4: РАЗВИТИЕ НА ЕЛЕКТРОННОТО УПРАВЛЕНИЕ КАТО ОСНОВА ЗА МОДЕРНИЗАЦИЯ НА ДЪРЖАВНАТА АДМИНИСТРАЦИЯ И ОПТИМИЗИРАНЕ НА ПРОЦЕСИТЕ НА АДМИНИСТРАТИВНО ОБСЛУЖВАНЕ НА ГРАЖДАНИТЕ И БИЗНЕСА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FB5976" w:rsidRDefault="00FB5976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Стратегия за развитие на държавната администрация 2014-2020 г.</w:t>
            </w:r>
          </w:p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66B3A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Pr="00020692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Default="00066B3A" w:rsidP="000864F6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</w:t>
            </w:r>
            <w:r w:rsidR="00D461B0">
              <w:t xml:space="preserve"> 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>Да подобрим до</w:t>
            </w:r>
            <w:r w:rsidR="000864F6">
              <w:rPr>
                <w:rFonts w:ascii="Arial Narrow" w:hAnsi="Arial Narrow"/>
                <w:sz w:val="20"/>
                <w:szCs w:val="20"/>
              </w:rPr>
              <w:t>стъпа до административни услуги</w:t>
            </w:r>
            <w:r w:rsidR="00D461B0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76BA5" w:rsidRPr="00D76BA5">
              <w:rPr>
                <w:rFonts w:ascii="Arial Narrow" w:hAnsi="Arial Narrow"/>
                <w:sz w:val="20"/>
                <w:szCs w:val="20"/>
              </w:rPr>
              <w:t>Да постигнем ефективен резултат и качество на административното обслужване при минимален разход на финансови средства и човешки ресурси</w:t>
            </w:r>
            <w:r w:rsidR="00D76BA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8F7A34" w:rsidRDefault="00066B3A" w:rsidP="00D461B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F7A34">
              <w:rPr>
                <w:rFonts w:ascii="Arial Narrow" w:hAnsi="Arial Narrow"/>
                <w:sz w:val="20"/>
                <w:szCs w:val="20"/>
              </w:rPr>
              <w:t>4.1.</w:t>
            </w:r>
            <w:proofErr w:type="spellStart"/>
            <w:r w:rsidRPr="008F7A34">
              <w:rPr>
                <w:rFonts w:ascii="Arial Narrow" w:hAnsi="Arial Narrow"/>
                <w:sz w:val="20"/>
                <w:szCs w:val="20"/>
              </w:rPr>
              <w:t>1</w:t>
            </w:r>
            <w:proofErr w:type="spellEnd"/>
            <w:r w:rsidRPr="008F7A34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>Предоставяне на ефективни електронни услуги за гражданите и бизнеса.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8F7A34" w:rsidRDefault="00C50CDA" w:rsidP="002D156E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Декември 201</w:t>
            </w:r>
            <w:r w:rsidR="002D156E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Default="002D156E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Намаляване на</w:t>
            </w:r>
            <w:r w:rsidR="00C50CDA">
              <w:rPr>
                <w:rFonts w:ascii="Arial Narrow" w:hAnsi="Arial Narrow"/>
                <w:sz w:val="20"/>
                <w:szCs w:val="20"/>
              </w:rPr>
              <w:t xml:space="preserve"> административната тежест на услугите.</w:t>
            </w:r>
          </w:p>
          <w:p w:rsidR="00D76BA5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Максимално облекчени процедури.</w:t>
            </w:r>
          </w:p>
          <w:p w:rsidR="00D76BA5" w:rsidRPr="008F7A34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D76BA5">
              <w:rPr>
                <w:rFonts w:ascii="Arial Narrow" w:hAnsi="Arial Narrow"/>
                <w:sz w:val="20"/>
                <w:szCs w:val="20"/>
              </w:rPr>
              <w:t>Подобрен достъп до административни услуги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Предоставяне на изискваната от МЗХГ уточняваща информация и подпомагане процеса по внедряване на електронни услуги</w:t>
            </w:r>
            <w:r w:rsidR="000016D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016DD" w:rsidRPr="008F7A34" w:rsidRDefault="000016DD" w:rsidP="00BE206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Внедрена нова електронна система за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документооборот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включваща и ОСЗ. ОДЗ </w:t>
            </w:r>
            <w:r w:rsidR="00BE2065">
              <w:rPr>
                <w:rFonts w:ascii="Arial Narrow" w:hAnsi="Arial Narrow"/>
                <w:sz w:val="20"/>
                <w:szCs w:val="20"/>
              </w:rPr>
              <w:t xml:space="preserve">е </w:t>
            </w:r>
            <w:r>
              <w:rPr>
                <w:rFonts w:ascii="Arial Narrow" w:hAnsi="Arial Narrow"/>
                <w:sz w:val="20"/>
                <w:szCs w:val="20"/>
              </w:rPr>
              <w:t xml:space="preserve">включена в </w:t>
            </w:r>
            <w:r w:rsidR="00BE2065">
              <w:rPr>
                <w:rFonts w:ascii="Arial Narrow" w:hAnsi="Arial Narrow"/>
                <w:sz w:val="20"/>
                <w:szCs w:val="20"/>
              </w:rPr>
              <w:t>електронните обмени на данни  и информация.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FE2030" w:rsidP="00706B1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FE2030">
              <w:rPr>
                <w:rFonts w:ascii="Arial Narrow" w:hAnsi="Arial Narrow"/>
                <w:sz w:val="20"/>
                <w:szCs w:val="20"/>
              </w:rPr>
              <w:t xml:space="preserve">ОДЗ е включена в електронните обмени на данни  и </w:t>
            </w: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FE2030">
              <w:rPr>
                <w:rFonts w:ascii="Arial Narrow" w:hAnsi="Arial Narrow"/>
                <w:sz w:val="20"/>
                <w:szCs w:val="20"/>
              </w:rPr>
              <w:t>нформация.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50CDA">
              <w:rPr>
                <w:rFonts w:ascii="Arial Narrow" w:hAnsi="Arial Narrow"/>
                <w:sz w:val="20"/>
                <w:szCs w:val="20"/>
              </w:rPr>
              <w:t xml:space="preserve">Брои </w:t>
            </w:r>
            <w:r w:rsidR="002D156E">
              <w:rPr>
                <w:rFonts w:ascii="Arial Narrow" w:hAnsi="Arial Narrow"/>
                <w:sz w:val="20"/>
                <w:szCs w:val="20"/>
              </w:rPr>
              <w:t xml:space="preserve">документи, регистрирани </w:t>
            </w:r>
            <w:r w:rsidR="00706B10">
              <w:rPr>
                <w:rFonts w:ascii="Arial Narrow" w:hAnsi="Arial Narrow"/>
                <w:sz w:val="20"/>
                <w:szCs w:val="20"/>
              </w:rPr>
              <w:t>чрез</w:t>
            </w:r>
            <w:r w:rsidR="002D156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B10">
              <w:rPr>
                <w:rFonts w:ascii="Arial Narrow" w:hAnsi="Arial Narrow"/>
                <w:sz w:val="20"/>
                <w:szCs w:val="20"/>
              </w:rPr>
              <w:t xml:space="preserve">Системата за </w:t>
            </w:r>
            <w:r w:rsidR="00C50CDA">
              <w:rPr>
                <w:rFonts w:ascii="Arial Narrow" w:hAnsi="Arial Narrow"/>
                <w:sz w:val="20"/>
                <w:szCs w:val="20"/>
              </w:rPr>
              <w:t>електрон</w:t>
            </w:r>
            <w:r w:rsidR="00706B10">
              <w:rPr>
                <w:rFonts w:ascii="Arial Narrow" w:hAnsi="Arial Narrow"/>
                <w:sz w:val="20"/>
                <w:szCs w:val="20"/>
              </w:rPr>
              <w:t>ен</w:t>
            </w:r>
            <w:r w:rsidR="00C50CD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156E">
              <w:rPr>
                <w:rFonts w:ascii="Arial Narrow" w:hAnsi="Arial Narrow"/>
                <w:sz w:val="20"/>
                <w:szCs w:val="20"/>
              </w:rPr>
              <w:t>обмен</w:t>
            </w:r>
            <w:r>
              <w:rPr>
                <w:rFonts w:ascii="Arial Narrow" w:hAnsi="Arial Narrow"/>
                <w:sz w:val="20"/>
                <w:szCs w:val="20"/>
              </w:rPr>
              <w:t xml:space="preserve"> - 17801</w:t>
            </w:r>
            <w:r w:rsidR="00706B1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76BA5" w:rsidRDefault="00D76BA5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D76BA5">
              <w:rPr>
                <w:rFonts w:ascii="Arial Narrow" w:hAnsi="Arial Narrow"/>
                <w:sz w:val="20"/>
                <w:szCs w:val="20"/>
              </w:rPr>
              <w:t>одобр</w:t>
            </w:r>
            <w:r>
              <w:rPr>
                <w:rFonts w:ascii="Arial Narrow" w:hAnsi="Arial Narrow"/>
                <w:sz w:val="20"/>
                <w:szCs w:val="20"/>
              </w:rPr>
              <w:t>ен</w:t>
            </w:r>
            <w:r w:rsidRPr="00D76BA5">
              <w:rPr>
                <w:rFonts w:ascii="Arial Narrow" w:hAnsi="Arial Narrow"/>
                <w:sz w:val="20"/>
                <w:szCs w:val="20"/>
              </w:rPr>
              <w:t xml:space="preserve"> достъп до административни услуги</w:t>
            </w:r>
            <w:r w:rsidR="00FE2030">
              <w:rPr>
                <w:rFonts w:ascii="Arial Narrow" w:hAnsi="Arial Narrow"/>
                <w:sz w:val="20"/>
                <w:szCs w:val="20"/>
              </w:rPr>
              <w:t xml:space="preserve"> – подаване на заявления по ел. поща, лично или чрез куриер</w:t>
            </w:r>
            <w:r w:rsidR="000864F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864F6" w:rsidRDefault="000864F6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Намаляване разходите за предоставяне на административните услуги</w:t>
            </w:r>
            <w:r w:rsidR="00FE2030">
              <w:rPr>
                <w:rFonts w:ascii="Arial Narrow" w:hAnsi="Arial Narrow"/>
                <w:sz w:val="20"/>
                <w:szCs w:val="20"/>
              </w:rPr>
              <w:t xml:space="preserve"> – заявяване на желания начин на получаване на документа.</w:t>
            </w:r>
          </w:p>
          <w:p w:rsidR="00D76BA5" w:rsidRPr="008F7A34" w:rsidRDefault="00D76BA5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66B3A" w:rsidRPr="00CF1E54" w:rsidRDefault="00D977E7" w:rsidP="005E745E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5641C9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Default="00066B3A" w:rsidP="000864F6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4.1.2.</w:t>
            </w:r>
            <w:r w:rsidRPr="005641C9">
              <w:rPr>
                <w:rFonts w:ascii="Arial Narrow" w:hAnsi="Arial Narrow"/>
                <w:sz w:val="20"/>
                <w:szCs w:val="20"/>
              </w:rPr>
              <w:t xml:space="preserve">Поддържане на актуална информация </w:t>
            </w:r>
            <w:r w:rsidR="00D76BA5">
              <w:rPr>
                <w:rFonts w:ascii="Arial Narrow" w:hAnsi="Arial Narrow"/>
                <w:sz w:val="20"/>
                <w:szCs w:val="20"/>
              </w:rPr>
              <w:t xml:space="preserve">за потребителите </w:t>
            </w:r>
            <w:r w:rsidRPr="005641C9">
              <w:rPr>
                <w:rFonts w:ascii="Arial Narrow" w:hAnsi="Arial Narrow"/>
                <w:sz w:val="20"/>
                <w:szCs w:val="20"/>
              </w:rPr>
              <w:t>в портала на отворените данни</w:t>
            </w:r>
            <w:r w:rsidR="00D461B0">
              <w:rPr>
                <w:rFonts w:ascii="Arial Narrow" w:hAnsi="Arial Narrow"/>
                <w:sz w:val="20"/>
                <w:szCs w:val="20"/>
              </w:rPr>
              <w:t xml:space="preserve"> и на сайта на ОДЗ-Варна.</w:t>
            </w:r>
            <w:r w:rsidR="000864F6">
              <w:rPr>
                <w:rFonts w:ascii="Arial Narrow" w:hAnsi="Arial Narrow"/>
                <w:sz w:val="20"/>
                <w:szCs w:val="20"/>
              </w:rPr>
              <w:t xml:space="preserve"> П</w:t>
            </w:r>
            <w:r w:rsidR="000864F6" w:rsidRPr="000864F6">
              <w:rPr>
                <w:rFonts w:ascii="Arial Narrow" w:hAnsi="Arial Narrow"/>
                <w:sz w:val="20"/>
                <w:szCs w:val="20"/>
              </w:rPr>
              <w:t>одробно  информира</w:t>
            </w:r>
            <w:r w:rsidR="000864F6">
              <w:rPr>
                <w:rFonts w:ascii="Arial Narrow" w:hAnsi="Arial Narrow"/>
                <w:sz w:val="20"/>
                <w:szCs w:val="20"/>
              </w:rPr>
              <w:t>н</w:t>
            </w:r>
            <w:r w:rsidR="000864F6" w:rsidRPr="000864F6">
              <w:rPr>
                <w:rFonts w:ascii="Arial Narrow" w:hAnsi="Arial Narrow"/>
                <w:sz w:val="20"/>
                <w:szCs w:val="20"/>
              </w:rPr>
              <w:t xml:space="preserve">е потребителите за </w:t>
            </w:r>
            <w:r w:rsidR="000864F6" w:rsidRPr="000864F6">
              <w:rPr>
                <w:rFonts w:ascii="Arial Narrow" w:hAnsi="Arial Narrow"/>
                <w:sz w:val="20"/>
                <w:szCs w:val="20"/>
              </w:rPr>
              <w:lastRenderedPageBreak/>
              <w:t>техните права, за това от къде и как могат да получат съответните административни услуги.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 xml:space="preserve">Удовлетвореност на заинтересованите лица от </w:t>
            </w:r>
            <w:r>
              <w:rPr>
                <w:rFonts w:ascii="Arial Narrow" w:hAnsi="Arial Narrow"/>
                <w:sz w:val="20"/>
                <w:szCs w:val="20"/>
              </w:rPr>
              <w:t xml:space="preserve">възможността да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ползват актуална информация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C50CDA" w:rsidRDefault="00C50CDA" w:rsidP="00C50CDA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lastRenderedPageBreak/>
              <w:t>Актуализиране на информацията до 3 дни след извършена промяна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D76BA5" w:rsidRPr="00C50CDA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Проведена анкета за степента на удовлетвореност на потребителите от административното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обслужване в ОДЗ-Варна и ОСЗ към него</w:t>
            </w:r>
            <w:r w:rsidR="00FE2030">
              <w:rPr>
                <w:rFonts w:ascii="Arial Narrow" w:hAnsi="Arial Narrow"/>
                <w:sz w:val="20"/>
                <w:szCs w:val="20"/>
              </w:rPr>
              <w:t xml:space="preserve"> – 123 бр. попълнени анкети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FE2030">
              <w:rPr>
                <w:rFonts w:ascii="Arial Narrow" w:hAnsi="Arial Narrow"/>
                <w:sz w:val="20"/>
                <w:szCs w:val="20"/>
              </w:rPr>
              <w:t xml:space="preserve"> Анализ на резултатите и съставен протокол.</w:t>
            </w:r>
          </w:p>
        </w:tc>
        <w:tc>
          <w:tcPr>
            <w:tcW w:w="1275" w:type="dxa"/>
            <w:shd w:val="clear" w:color="auto" w:fill="FFFFFF" w:themeFill="background1"/>
          </w:tcPr>
          <w:p w:rsidR="00066B3A" w:rsidRPr="00CF1E54" w:rsidRDefault="00D977E7" w:rsidP="00D977E7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</w:tr>
      <w:tr w:rsidR="00066B3A" w:rsidTr="00A228DB">
        <w:trPr>
          <w:trHeight w:val="2983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Подобряване на институционалните връзки и ефективно взаимодействие  с областна и общински администрации,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териториални</w:t>
            </w:r>
            <w:r w:rsidR="00116BDC">
              <w:rPr>
                <w:rFonts w:ascii="Arial Narrow" w:hAnsi="Arial Narrow"/>
                <w:bCs/>
                <w:sz w:val="20"/>
                <w:szCs w:val="20"/>
              </w:rPr>
              <w:t>те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структури на МЗХ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и браншови организации.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4.2.1.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Участие в   работни срещи, комисии и  осъществени съвместни дейности по решаване на  проблеми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свързани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компетенциите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</w:p>
          <w:p w:rsidR="00066B3A" w:rsidRDefault="00066B3A" w:rsidP="0043202D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Свикване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Регионален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консултативен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съвет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животновъдство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съгласно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изготвен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изпратен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график в МЗХГ.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 xml:space="preserve">Създаване на </w:t>
            </w:r>
            <w:r>
              <w:rPr>
                <w:rFonts w:ascii="Arial Narrow" w:hAnsi="Arial Narrow"/>
                <w:sz w:val="20"/>
                <w:szCs w:val="20"/>
              </w:rPr>
              <w:t xml:space="preserve">механизъм за гъвкава комуникация със заинтересованите страни и скъсяване срока за решаване на възникнали проблеми, свързани с компетенциите на 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BE206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</w:t>
            </w:r>
            <w:r w:rsidR="007F2859" w:rsidRPr="007F2859">
              <w:rPr>
                <w:rFonts w:ascii="Arial Narrow" w:hAnsi="Arial Narrow"/>
                <w:sz w:val="20"/>
                <w:szCs w:val="20"/>
              </w:rPr>
              <w:t>частия в работни срещи, комисии и други съвместни инициативи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497D9D">
              <w:rPr>
                <w:rFonts w:ascii="Arial Narrow" w:hAnsi="Arial Narrow"/>
                <w:sz w:val="20"/>
                <w:szCs w:val="20"/>
              </w:rPr>
              <w:t xml:space="preserve"> регулярни срещи 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proofErr w:type="spellStart"/>
            <w:r w:rsidR="00AF015E"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 w:rsidR="00AF015E">
              <w:rPr>
                <w:rFonts w:ascii="Arial Narrow" w:hAnsi="Arial Narrow"/>
                <w:sz w:val="20"/>
                <w:szCs w:val="20"/>
              </w:rPr>
              <w:t>. Съвет по животновъдство;</w:t>
            </w:r>
          </w:p>
          <w:p w:rsidR="00AF015E" w:rsidRPr="007F2859" w:rsidRDefault="00AF015E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Участия в инициативи на АЗП,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Управител, Кметове на общини</w:t>
            </w:r>
            <w:r w:rsidR="00BE206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515885" w:rsidRPr="00515885" w:rsidRDefault="00515885" w:rsidP="0051588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Участия в работни срещи, </w:t>
            </w:r>
            <w:r w:rsidRPr="00515885">
              <w:rPr>
                <w:rFonts w:ascii="Arial Narrow" w:hAnsi="Arial Narrow"/>
                <w:sz w:val="20"/>
                <w:szCs w:val="20"/>
              </w:rPr>
              <w:t>комисии и други съвместни инициативи</w:t>
            </w:r>
            <w:r>
              <w:rPr>
                <w:rFonts w:ascii="Arial Narrow" w:hAnsi="Arial Narrow"/>
                <w:sz w:val="20"/>
                <w:szCs w:val="20"/>
              </w:rPr>
              <w:t xml:space="preserve"> с териториалните структури на МЗХГ</w:t>
            </w:r>
            <w:r w:rsidRPr="00515885">
              <w:rPr>
                <w:rFonts w:ascii="Arial Narrow" w:hAnsi="Arial Narrow"/>
                <w:sz w:val="20"/>
                <w:szCs w:val="20"/>
              </w:rPr>
              <w:t xml:space="preserve">, регулярни срещи на </w:t>
            </w:r>
            <w:proofErr w:type="spellStart"/>
            <w:r w:rsidRPr="00515885"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 w:rsidRPr="00515885">
              <w:rPr>
                <w:rFonts w:ascii="Arial Narrow" w:hAnsi="Arial Narrow"/>
                <w:sz w:val="20"/>
                <w:szCs w:val="20"/>
              </w:rPr>
              <w:t>. Съвет по животновъдство;</w:t>
            </w:r>
            <w:r>
              <w:rPr>
                <w:rFonts w:ascii="Arial Narrow" w:hAnsi="Arial Narrow"/>
                <w:sz w:val="20"/>
                <w:szCs w:val="20"/>
              </w:rPr>
              <w:t xml:space="preserve"> Заседания на Консултативния съвет по плодове и зеленчуци</w:t>
            </w:r>
          </w:p>
          <w:p w:rsidR="00066B3A" w:rsidRDefault="00515885" w:rsidP="00515885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 w:rsidRPr="00515885">
              <w:rPr>
                <w:rFonts w:ascii="Arial Narrow" w:hAnsi="Arial Narrow"/>
                <w:sz w:val="20"/>
                <w:szCs w:val="20"/>
              </w:rPr>
              <w:t xml:space="preserve">Участия в инициативи на АЗП, </w:t>
            </w:r>
            <w:proofErr w:type="spellStart"/>
            <w:r w:rsidRPr="00515885">
              <w:rPr>
                <w:rFonts w:ascii="Arial Narrow" w:hAnsi="Arial Narrow"/>
                <w:sz w:val="20"/>
                <w:szCs w:val="20"/>
              </w:rPr>
              <w:t>Об</w:t>
            </w:r>
            <w:r>
              <w:rPr>
                <w:rFonts w:ascii="Arial Narrow" w:hAnsi="Arial Narrow"/>
                <w:sz w:val="20"/>
                <w:szCs w:val="20"/>
              </w:rPr>
              <w:t>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Управител, Кметове на общини, ИУ-Варна.</w:t>
            </w:r>
          </w:p>
        </w:tc>
        <w:tc>
          <w:tcPr>
            <w:tcW w:w="1275" w:type="dxa"/>
            <w:shd w:val="clear" w:color="auto" w:fill="FFFFFF" w:themeFill="background1"/>
          </w:tcPr>
          <w:p w:rsidR="00066B3A" w:rsidRPr="00CF1E54" w:rsidRDefault="00D977E7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Pr="006F79BB" w:rsidRDefault="00BC7E24" w:rsidP="0043202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4.3.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 xml:space="preserve"> Да постигнем високо качество на предоставяните услуги и осигурим добро отношение и желание за съдей</w:t>
            </w:r>
            <w:r w:rsidR="00D461B0">
              <w:rPr>
                <w:rFonts w:ascii="Arial Narrow" w:hAnsi="Arial Narrow"/>
                <w:sz w:val="20"/>
                <w:szCs w:val="20"/>
              </w:rPr>
              <w:t>ствие от страна на служителите на ОДЗ-Варна.</w:t>
            </w:r>
          </w:p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5641C9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4.3.1. </w:t>
            </w: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При създадена необходимост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Брой проведени  конкурси </w:t>
            </w:r>
          </w:p>
          <w:p w:rsidR="00066B3A" w:rsidRPr="006F79BB" w:rsidRDefault="00066B3A" w:rsidP="00BE2065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 заемане на  свободни длъжности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2065">
              <w:rPr>
                <w:rFonts w:ascii="Arial Narrow" w:hAnsi="Arial Narrow"/>
                <w:sz w:val="20"/>
                <w:szCs w:val="20"/>
              </w:rPr>
              <w:t>–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2065">
              <w:rPr>
                <w:rFonts w:ascii="Arial Narrow" w:hAnsi="Arial Narrow"/>
                <w:sz w:val="20"/>
                <w:szCs w:val="20"/>
              </w:rPr>
              <w:t>2 конкурсни процедури за 3 работни места</w:t>
            </w:r>
            <w:r>
              <w:rPr>
                <w:rFonts w:ascii="Arial Narrow" w:hAnsi="Arial Narrow"/>
                <w:sz w:val="20"/>
                <w:szCs w:val="20"/>
              </w:rPr>
              <w:t xml:space="preserve">;  </w:t>
            </w:r>
          </w:p>
        </w:tc>
        <w:tc>
          <w:tcPr>
            <w:tcW w:w="2268" w:type="dxa"/>
            <w:shd w:val="clear" w:color="auto" w:fill="FFFFFF" w:themeFill="background1"/>
          </w:tcPr>
          <w:p w:rsidR="00217E3C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проведени следните конкурси:</w:t>
            </w:r>
          </w:p>
          <w:p w:rsidR="00217E3C" w:rsidRPr="00217E3C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“Главен експерт” в общинска служба по земеделие – Аксаково, Главна дирекция “Аграрно развитие, ОД „Земеделие” – Варна;</w:t>
            </w:r>
          </w:p>
          <w:p w:rsidR="00217E3C" w:rsidRPr="00217E3C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Конкурсната процедура приключи с назначаването на служител.</w:t>
            </w:r>
          </w:p>
          <w:p w:rsidR="00217E3C" w:rsidRPr="00217E3C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„Началник“ на общинска служба по земеделие - Провадия, Главна дирекция “Аграрно развитие, ОД „Земеделие” – Варна;</w:t>
            </w:r>
          </w:p>
          <w:p w:rsidR="00066B3A" w:rsidRPr="006F79BB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17E3C">
              <w:rPr>
                <w:rFonts w:ascii="Arial Narrow" w:hAnsi="Arial Narrow"/>
                <w:bCs/>
                <w:sz w:val="20"/>
                <w:szCs w:val="20"/>
              </w:rPr>
              <w:t>Конкурсната процедура приключи с прекратяване, поради неуспешно представяне на кандидатите.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6B3A" w:rsidRPr="00CF1E54" w:rsidRDefault="00D977E7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4.3.2. </w:t>
            </w:r>
            <w:r w:rsidRPr="006F79BB">
              <w:rPr>
                <w:rFonts w:ascii="Arial Narrow" w:hAnsi="Arial Narrow"/>
                <w:sz w:val="20"/>
                <w:szCs w:val="20"/>
              </w:rPr>
              <w:t>Осигуряване на условия за повишаване на квалификацията на служителите  чрез обучения.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Изготвен план за обучение.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Брой о</w:t>
            </w:r>
            <w:r w:rsidRPr="006F79BB">
              <w:rPr>
                <w:rFonts w:ascii="Arial Narrow" w:hAnsi="Arial Narrow" w:cs="Arial"/>
                <w:sz w:val="20"/>
                <w:szCs w:val="20"/>
              </w:rPr>
              <w:t xml:space="preserve">бучени от ИПА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служители</w:t>
            </w:r>
            <w:r w:rsidR="00BE2065">
              <w:rPr>
                <w:rFonts w:ascii="Arial Narrow" w:hAnsi="Arial Narrow" w:cs="Arial"/>
                <w:sz w:val="20"/>
                <w:szCs w:val="20"/>
              </w:rPr>
              <w:t xml:space="preserve"> – 2;</w:t>
            </w:r>
          </w:p>
          <w:p w:rsidR="00066B3A" w:rsidRPr="006F79BB" w:rsidRDefault="00B27E18" w:rsidP="00B27E18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Преминали о</w:t>
            </w:r>
            <w:r w:rsidR="00066B3A" w:rsidRPr="006F79BB">
              <w:rPr>
                <w:rFonts w:ascii="Arial Narrow" w:hAnsi="Arial Narrow" w:cs="Arial"/>
                <w:sz w:val="20"/>
                <w:szCs w:val="20"/>
              </w:rPr>
              <w:t>бучени</w:t>
            </w:r>
            <w:r>
              <w:rPr>
                <w:rFonts w:ascii="Arial Narrow" w:hAnsi="Arial Narrow" w:cs="Arial"/>
                <w:sz w:val="20"/>
                <w:szCs w:val="20"/>
              </w:rPr>
              <w:t>е</w:t>
            </w:r>
            <w:r w:rsidR="00066B3A" w:rsidRPr="006F79BB">
              <w:rPr>
                <w:rFonts w:ascii="Arial Narrow" w:hAnsi="Arial Narrow" w:cs="Arial"/>
                <w:sz w:val="20"/>
                <w:szCs w:val="20"/>
              </w:rPr>
              <w:t xml:space="preserve"> по други специализирани теми</w:t>
            </w:r>
            <w:r w:rsidR="00066B3A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  <w:r w:rsidR="00066B3A">
              <w:rPr>
                <w:rFonts w:ascii="Arial Narrow" w:hAnsi="Arial Narrow" w:cs="Arial"/>
                <w:sz w:val="20"/>
                <w:szCs w:val="20"/>
              </w:rPr>
              <w:t xml:space="preserve"> бр.</w:t>
            </w:r>
            <w:r w:rsidR="00066B3A" w:rsidRPr="006F79BB">
              <w:rPr>
                <w:rFonts w:ascii="Arial Narrow" w:hAnsi="Arial Narrow" w:cs="Arial"/>
                <w:color w:val="FF66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217E3C" w:rsidP="00217E3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Преминали обучение по 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 xml:space="preserve"> специализирани теми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29</w:t>
            </w:r>
            <w:r w:rsidRPr="00217E3C">
              <w:rPr>
                <w:rFonts w:ascii="Arial Narrow" w:hAnsi="Arial Narrow" w:cs="Arial"/>
                <w:sz w:val="20"/>
                <w:szCs w:val="20"/>
              </w:rPr>
              <w:t xml:space="preserve"> бр.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6B3A" w:rsidRPr="00CF1E54" w:rsidRDefault="00066B3A" w:rsidP="0056302B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F359CB" w:rsidRDefault="00066B3A" w:rsidP="00D322E6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4.3.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D322E6">
              <w:rPr>
                <w:rFonts w:ascii="Arial Narrow" w:hAnsi="Arial Narrow"/>
                <w:bCs/>
                <w:sz w:val="20"/>
                <w:szCs w:val="20"/>
              </w:rPr>
              <w:t>Стартиране на втора оценка на администрацията по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модела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CAF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с цел подобряване на качеството на административното обслужване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31.12.2018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Повишено ниво на административно обслужване в дирекцията.</w:t>
            </w:r>
          </w:p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D322E6" w:rsidP="007F28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Утвърден доклад за самооценка и План с мерки за подобрение в съответствие с </w:t>
            </w:r>
            <w:r w:rsidRPr="00D322E6">
              <w:rPr>
                <w:rFonts w:ascii="Arial Narrow" w:hAnsi="Arial Narrow"/>
                <w:sz w:val="20"/>
                <w:szCs w:val="20"/>
              </w:rPr>
              <w:t>модела CAF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313898" w:rsidRPr="00313898" w:rsidRDefault="00313898" w:rsidP="00313898">
            <w:pPr>
              <w:rPr>
                <w:rFonts w:ascii="Arial Narrow" w:hAnsi="Arial Narrow"/>
                <w:sz w:val="20"/>
                <w:szCs w:val="20"/>
              </w:rPr>
            </w:pPr>
            <w:r w:rsidRPr="00313898">
              <w:rPr>
                <w:rFonts w:ascii="Arial Narrow" w:hAnsi="Arial Narrow"/>
                <w:sz w:val="20"/>
                <w:szCs w:val="20"/>
              </w:rPr>
              <w:t xml:space="preserve">Информация </w:t>
            </w:r>
          </w:p>
          <w:p w:rsidR="00313898" w:rsidRPr="00313898" w:rsidRDefault="00313898" w:rsidP="00313898">
            <w:pPr>
              <w:rPr>
                <w:rFonts w:ascii="Arial Narrow" w:hAnsi="Arial Narrow"/>
                <w:sz w:val="20"/>
                <w:szCs w:val="20"/>
              </w:rPr>
            </w:pPr>
            <w:r w:rsidRPr="00313898">
              <w:rPr>
                <w:rFonts w:ascii="Arial Narrow" w:hAnsi="Arial Narrow"/>
                <w:sz w:val="20"/>
                <w:szCs w:val="20"/>
              </w:rPr>
              <w:t xml:space="preserve">за процеса на въвеждане на CAF </w:t>
            </w:r>
          </w:p>
          <w:p w:rsidR="00313898" w:rsidRDefault="00313898" w:rsidP="00313898">
            <w:pPr>
              <w:rPr>
                <w:rFonts w:ascii="Arial Narrow" w:hAnsi="Arial Narrow"/>
                <w:sz w:val="20"/>
                <w:szCs w:val="20"/>
              </w:rPr>
            </w:pPr>
            <w:r w:rsidRPr="00313898">
              <w:rPr>
                <w:rFonts w:ascii="Arial Narrow" w:hAnsi="Arial Narrow"/>
                <w:sz w:val="20"/>
                <w:szCs w:val="20"/>
              </w:rPr>
              <w:t xml:space="preserve">в Областна дирекция „Земеделие“-Варна </w:t>
            </w:r>
            <w:r>
              <w:rPr>
                <w:rFonts w:ascii="Arial Narrow" w:hAnsi="Arial Narrow"/>
                <w:sz w:val="20"/>
                <w:szCs w:val="20"/>
              </w:rPr>
              <w:t>до ИПА – м. Ноември 2019 г..</w:t>
            </w:r>
          </w:p>
          <w:p w:rsidR="00066B3A" w:rsidRPr="006F79BB" w:rsidRDefault="00217E3C" w:rsidP="0031389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Подготовка за с</w:t>
            </w:r>
            <w:r w:rsidR="00D322E6">
              <w:rPr>
                <w:rFonts w:ascii="Arial Narrow" w:hAnsi="Arial Narrow"/>
                <w:sz w:val="20"/>
                <w:szCs w:val="20"/>
              </w:rPr>
              <w:t xml:space="preserve">тартиране на </w:t>
            </w:r>
            <w:r w:rsidR="00313898">
              <w:rPr>
                <w:rFonts w:ascii="Arial Narrow" w:hAnsi="Arial Narrow"/>
                <w:sz w:val="20"/>
                <w:szCs w:val="20"/>
              </w:rPr>
              <w:t xml:space="preserve">външна </w:t>
            </w:r>
            <w:r w:rsidR="00D322E6">
              <w:rPr>
                <w:rFonts w:ascii="Arial Narrow" w:hAnsi="Arial Narrow"/>
                <w:sz w:val="20"/>
                <w:szCs w:val="20"/>
              </w:rPr>
              <w:t>оценка на администрацията</w:t>
            </w:r>
            <w:r w:rsidR="00D322E6">
              <w:t xml:space="preserve"> </w:t>
            </w:r>
            <w:r w:rsidR="00D322E6" w:rsidRPr="00D322E6">
              <w:rPr>
                <w:rFonts w:ascii="Arial Narrow" w:hAnsi="Arial Narrow"/>
                <w:sz w:val="20"/>
                <w:szCs w:val="20"/>
              </w:rPr>
              <w:t>по модела CAF</w:t>
            </w:r>
            <w:r w:rsidR="00D322E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66B3A" w:rsidRPr="00CF1E54" w:rsidRDefault="00D977E7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</w:tbl>
    <w:p w:rsidR="00E17792" w:rsidRDefault="0007435F">
      <w:r w:rsidRPr="0007435F">
        <w:t>*1 - Напълно постигната цел (100%); 2 - Задоволително постигната цел (50 и над 50 %); 3 - Незадоволително постигната цел (под 50 %)</w:t>
      </w:r>
    </w:p>
    <w:p w:rsidR="00E054CD" w:rsidRDefault="00E054CD" w:rsidP="00E054CD">
      <w:pPr>
        <w:rPr>
          <w:i/>
        </w:rPr>
      </w:pPr>
    </w:p>
    <w:p w:rsidR="00701D5E" w:rsidRPr="00E054CD" w:rsidRDefault="00701D5E">
      <w:pPr>
        <w:rPr>
          <w:sz w:val="22"/>
          <w:szCs w:val="22"/>
        </w:rPr>
      </w:pPr>
      <w:bookmarkStart w:id="0" w:name="_GoBack"/>
      <w:bookmarkEnd w:id="0"/>
    </w:p>
    <w:p w:rsidR="00701D5E" w:rsidRPr="00E054CD" w:rsidRDefault="00701D5E" w:rsidP="00701D5E">
      <w:pPr>
        <w:rPr>
          <w:i/>
          <w:sz w:val="22"/>
          <w:szCs w:val="22"/>
        </w:rPr>
      </w:pPr>
      <w:r w:rsidRPr="00E054CD">
        <w:rPr>
          <w:i/>
          <w:sz w:val="22"/>
          <w:szCs w:val="22"/>
        </w:rPr>
        <w:t>ПЙ/ГС</w:t>
      </w:r>
    </w:p>
    <w:p w:rsidR="00A7060E" w:rsidRPr="00701D5E" w:rsidRDefault="00A7060E" w:rsidP="00F570AC">
      <w:pPr>
        <w:rPr>
          <w:i/>
          <w:sz w:val="22"/>
          <w:szCs w:val="22"/>
        </w:rPr>
      </w:pPr>
    </w:p>
    <w:sectPr w:rsidR="00A7060E" w:rsidRPr="00701D5E" w:rsidSect="00CF1E54">
      <w:footerReference w:type="default" r:id="rId10"/>
      <w:pgSz w:w="16838" w:h="11906" w:orient="landscape"/>
      <w:pgMar w:top="851" w:right="851" w:bottom="851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BB" w:rsidRDefault="003F75BB" w:rsidP="00813E92">
      <w:r>
        <w:separator/>
      </w:r>
    </w:p>
  </w:endnote>
  <w:endnote w:type="continuationSeparator" w:id="0">
    <w:p w:rsidR="003F75BB" w:rsidRDefault="003F75BB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1D2" w:rsidRDefault="00A111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111D2" w:rsidRDefault="00A11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BB" w:rsidRDefault="003F75BB" w:rsidP="00813E92">
      <w:r>
        <w:separator/>
      </w:r>
    </w:p>
  </w:footnote>
  <w:footnote w:type="continuationSeparator" w:id="0">
    <w:p w:rsidR="003F75BB" w:rsidRDefault="003F75BB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>
    <w:nsid w:val="42D11FDA"/>
    <w:multiLevelType w:val="hybridMultilevel"/>
    <w:tmpl w:val="F1BA321C"/>
    <w:lvl w:ilvl="0" w:tplc="9A2C06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16DD"/>
    <w:rsid w:val="00002822"/>
    <w:rsid w:val="000053C3"/>
    <w:rsid w:val="0000577C"/>
    <w:rsid w:val="00010A0A"/>
    <w:rsid w:val="00020692"/>
    <w:rsid w:val="00022436"/>
    <w:rsid w:val="00024DCA"/>
    <w:rsid w:val="000314E9"/>
    <w:rsid w:val="00046D00"/>
    <w:rsid w:val="00054979"/>
    <w:rsid w:val="00066B3A"/>
    <w:rsid w:val="0007435F"/>
    <w:rsid w:val="000763C3"/>
    <w:rsid w:val="00076BB8"/>
    <w:rsid w:val="000864F6"/>
    <w:rsid w:val="00090F50"/>
    <w:rsid w:val="000A439C"/>
    <w:rsid w:val="000A6BA8"/>
    <w:rsid w:val="000B4483"/>
    <w:rsid w:val="000C2C5E"/>
    <w:rsid w:val="000C39ED"/>
    <w:rsid w:val="000C4DF3"/>
    <w:rsid w:val="000D323C"/>
    <w:rsid w:val="000E0323"/>
    <w:rsid w:val="000E2C41"/>
    <w:rsid w:val="000F34DC"/>
    <w:rsid w:val="00106331"/>
    <w:rsid w:val="00116BDC"/>
    <w:rsid w:val="001232FF"/>
    <w:rsid w:val="0013199F"/>
    <w:rsid w:val="00133B2C"/>
    <w:rsid w:val="00136066"/>
    <w:rsid w:val="0016210C"/>
    <w:rsid w:val="00170FE3"/>
    <w:rsid w:val="001839E1"/>
    <w:rsid w:val="00192B67"/>
    <w:rsid w:val="00195507"/>
    <w:rsid w:val="001B20D1"/>
    <w:rsid w:val="001B44E2"/>
    <w:rsid w:val="001B7BFF"/>
    <w:rsid w:val="001D2D86"/>
    <w:rsid w:val="001E0F63"/>
    <w:rsid w:val="001E34E4"/>
    <w:rsid w:val="001E63F6"/>
    <w:rsid w:val="001E7073"/>
    <w:rsid w:val="001F23BA"/>
    <w:rsid w:val="001F4E3B"/>
    <w:rsid w:val="00201F66"/>
    <w:rsid w:val="002109BA"/>
    <w:rsid w:val="0021294D"/>
    <w:rsid w:val="00216BE5"/>
    <w:rsid w:val="00217E3C"/>
    <w:rsid w:val="002324A7"/>
    <w:rsid w:val="00233EED"/>
    <w:rsid w:val="00234092"/>
    <w:rsid w:val="00236AC4"/>
    <w:rsid w:val="00236C84"/>
    <w:rsid w:val="002447E0"/>
    <w:rsid w:val="0024691A"/>
    <w:rsid w:val="00251F2E"/>
    <w:rsid w:val="00254AEE"/>
    <w:rsid w:val="00260524"/>
    <w:rsid w:val="0026072B"/>
    <w:rsid w:val="00266BC1"/>
    <w:rsid w:val="00296165"/>
    <w:rsid w:val="002B1398"/>
    <w:rsid w:val="002B7C06"/>
    <w:rsid w:val="002D156E"/>
    <w:rsid w:val="002D237C"/>
    <w:rsid w:val="002E772A"/>
    <w:rsid w:val="002F4BCE"/>
    <w:rsid w:val="002F649B"/>
    <w:rsid w:val="002F76AD"/>
    <w:rsid w:val="002F78B8"/>
    <w:rsid w:val="00302C3A"/>
    <w:rsid w:val="0030321D"/>
    <w:rsid w:val="003041E9"/>
    <w:rsid w:val="003126ED"/>
    <w:rsid w:val="00313898"/>
    <w:rsid w:val="00314D56"/>
    <w:rsid w:val="003224BD"/>
    <w:rsid w:val="003368D7"/>
    <w:rsid w:val="00340B0B"/>
    <w:rsid w:val="003562EE"/>
    <w:rsid w:val="00360D8F"/>
    <w:rsid w:val="00365DC6"/>
    <w:rsid w:val="003678D0"/>
    <w:rsid w:val="00372B52"/>
    <w:rsid w:val="003867C2"/>
    <w:rsid w:val="003871F2"/>
    <w:rsid w:val="00394EFC"/>
    <w:rsid w:val="003A0A13"/>
    <w:rsid w:val="003A304C"/>
    <w:rsid w:val="003A4C94"/>
    <w:rsid w:val="003B0BCB"/>
    <w:rsid w:val="003B5FD5"/>
    <w:rsid w:val="003C4131"/>
    <w:rsid w:val="003C4959"/>
    <w:rsid w:val="003D4853"/>
    <w:rsid w:val="003F29D2"/>
    <w:rsid w:val="003F75BB"/>
    <w:rsid w:val="00416FD6"/>
    <w:rsid w:val="0043202D"/>
    <w:rsid w:val="004361E6"/>
    <w:rsid w:val="0044258A"/>
    <w:rsid w:val="00487FA1"/>
    <w:rsid w:val="00497D9D"/>
    <w:rsid w:val="004B5055"/>
    <w:rsid w:val="004C1D80"/>
    <w:rsid w:val="004C2C81"/>
    <w:rsid w:val="004C5375"/>
    <w:rsid w:val="004C7E13"/>
    <w:rsid w:val="00503699"/>
    <w:rsid w:val="00510ACC"/>
    <w:rsid w:val="00511AF8"/>
    <w:rsid w:val="00515885"/>
    <w:rsid w:val="00522FFB"/>
    <w:rsid w:val="00526019"/>
    <w:rsid w:val="005264A1"/>
    <w:rsid w:val="005312D9"/>
    <w:rsid w:val="005431A8"/>
    <w:rsid w:val="005641C9"/>
    <w:rsid w:val="005723E5"/>
    <w:rsid w:val="00584223"/>
    <w:rsid w:val="00586951"/>
    <w:rsid w:val="005B062F"/>
    <w:rsid w:val="005B6687"/>
    <w:rsid w:val="005C30E1"/>
    <w:rsid w:val="005D124B"/>
    <w:rsid w:val="005D3DEA"/>
    <w:rsid w:val="005E0AA4"/>
    <w:rsid w:val="005E46FE"/>
    <w:rsid w:val="005E745E"/>
    <w:rsid w:val="005F08E0"/>
    <w:rsid w:val="006006D5"/>
    <w:rsid w:val="00603465"/>
    <w:rsid w:val="006108B3"/>
    <w:rsid w:val="0061499B"/>
    <w:rsid w:val="006221B3"/>
    <w:rsid w:val="00623E90"/>
    <w:rsid w:val="00635EBF"/>
    <w:rsid w:val="00644509"/>
    <w:rsid w:val="00651748"/>
    <w:rsid w:val="00651C22"/>
    <w:rsid w:val="00655E6B"/>
    <w:rsid w:val="00665C9B"/>
    <w:rsid w:val="00670C93"/>
    <w:rsid w:val="006A1F71"/>
    <w:rsid w:val="006A54E9"/>
    <w:rsid w:val="006A6BD1"/>
    <w:rsid w:val="006A6C46"/>
    <w:rsid w:val="006A7EE1"/>
    <w:rsid w:val="006C5CD4"/>
    <w:rsid w:val="006C7C35"/>
    <w:rsid w:val="006D2602"/>
    <w:rsid w:val="006D3231"/>
    <w:rsid w:val="006E1E14"/>
    <w:rsid w:val="006E2CB5"/>
    <w:rsid w:val="007008E1"/>
    <w:rsid w:val="00701D5E"/>
    <w:rsid w:val="00706B10"/>
    <w:rsid w:val="00743ADC"/>
    <w:rsid w:val="00743CDC"/>
    <w:rsid w:val="00744EEE"/>
    <w:rsid w:val="00745453"/>
    <w:rsid w:val="00747F10"/>
    <w:rsid w:val="00750066"/>
    <w:rsid w:val="00771FA3"/>
    <w:rsid w:val="00775B5F"/>
    <w:rsid w:val="00776A42"/>
    <w:rsid w:val="007778DE"/>
    <w:rsid w:val="00780264"/>
    <w:rsid w:val="007810E7"/>
    <w:rsid w:val="00783D8F"/>
    <w:rsid w:val="00785CE0"/>
    <w:rsid w:val="007921DD"/>
    <w:rsid w:val="00797D9C"/>
    <w:rsid w:val="007B0ADE"/>
    <w:rsid w:val="007B7A56"/>
    <w:rsid w:val="007C0FD8"/>
    <w:rsid w:val="007C1226"/>
    <w:rsid w:val="007E599E"/>
    <w:rsid w:val="007F2859"/>
    <w:rsid w:val="007F4E30"/>
    <w:rsid w:val="007F537B"/>
    <w:rsid w:val="008100DE"/>
    <w:rsid w:val="00813E92"/>
    <w:rsid w:val="00837CAC"/>
    <w:rsid w:val="00841FBC"/>
    <w:rsid w:val="00847F5A"/>
    <w:rsid w:val="00847FA9"/>
    <w:rsid w:val="00854ABB"/>
    <w:rsid w:val="0086139D"/>
    <w:rsid w:val="00870DCE"/>
    <w:rsid w:val="00880318"/>
    <w:rsid w:val="00886A73"/>
    <w:rsid w:val="00891F94"/>
    <w:rsid w:val="008A0374"/>
    <w:rsid w:val="008A0E70"/>
    <w:rsid w:val="008A22B7"/>
    <w:rsid w:val="008C085F"/>
    <w:rsid w:val="008C09A2"/>
    <w:rsid w:val="008D5D31"/>
    <w:rsid w:val="008D7612"/>
    <w:rsid w:val="008E2209"/>
    <w:rsid w:val="008E3AF1"/>
    <w:rsid w:val="008F20AB"/>
    <w:rsid w:val="008F734C"/>
    <w:rsid w:val="008F7A34"/>
    <w:rsid w:val="008F7AEE"/>
    <w:rsid w:val="00901F2B"/>
    <w:rsid w:val="00907191"/>
    <w:rsid w:val="00907917"/>
    <w:rsid w:val="00911303"/>
    <w:rsid w:val="009179BC"/>
    <w:rsid w:val="009244F4"/>
    <w:rsid w:val="0093244C"/>
    <w:rsid w:val="00944B64"/>
    <w:rsid w:val="00946755"/>
    <w:rsid w:val="00950E5F"/>
    <w:rsid w:val="0095139C"/>
    <w:rsid w:val="00954806"/>
    <w:rsid w:val="009625EA"/>
    <w:rsid w:val="00974C90"/>
    <w:rsid w:val="0099584C"/>
    <w:rsid w:val="009A65BD"/>
    <w:rsid w:val="009B1E71"/>
    <w:rsid w:val="009B4CF3"/>
    <w:rsid w:val="009B612B"/>
    <w:rsid w:val="009B6C76"/>
    <w:rsid w:val="009B7C11"/>
    <w:rsid w:val="009C21F5"/>
    <w:rsid w:val="009E4C44"/>
    <w:rsid w:val="00A0401D"/>
    <w:rsid w:val="00A111D2"/>
    <w:rsid w:val="00A228DB"/>
    <w:rsid w:val="00A35DEF"/>
    <w:rsid w:val="00A41E8B"/>
    <w:rsid w:val="00A5538B"/>
    <w:rsid w:val="00A7060E"/>
    <w:rsid w:val="00A92336"/>
    <w:rsid w:val="00A939B0"/>
    <w:rsid w:val="00AB58D8"/>
    <w:rsid w:val="00AB5C20"/>
    <w:rsid w:val="00AD6938"/>
    <w:rsid w:val="00AE31F8"/>
    <w:rsid w:val="00AE3340"/>
    <w:rsid w:val="00AF015E"/>
    <w:rsid w:val="00AF1C6B"/>
    <w:rsid w:val="00AF1E99"/>
    <w:rsid w:val="00AF6119"/>
    <w:rsid w:val="00AF6F41"/>
    <w:rsid w:val="00B01CA0"/>
    <w:rsid w:val="00B06C01"/>
    <w:rsid w:val="00B07740"/>
    <w:rsid w:val="00B268A7"/>
    <w:rsid w:val="00B27E18"/>
    <w:rsid w:val="00B3428A"/>
    <w:rsid w:val="00B37FDF"/>
    <w:rsid w:val="00B44408"/>
    <w:rsid w:val="00B53096"/>
    <w:rsid w:val="00B618FB"/>
    <w:rsid w:val="00B71166"/>
    <w:rsid w:val="00B71D32"/>
    <w:rsid w:val="00B76B0D"/>
    <w:rsid w:val="00B77B5B"/>
    <w:rsid w:val="00B91206"/>
    <w:rsid w:val="00B91267"/>
    <w:rsid w:val="00B912C7"/>
    <w:rsid w:val="00BA13B2"/>
    <w:rsid w:val="00BA433D"/>
    <w:rsid w:val="00BA6335"/>
    <w:rsid w:val="00BB2EF0"/>
    <w:rsid w:val="00BB606E"/>
    <w:rsid w:val="00BC1EEB"/>
    <w:rsid w:val="00BC7E24"/>
    <w:rsid w:val="00BD1167"/>
    <w:rsid w:val="00BD3789"/>
    <w:rsid w:val="00BD5983"/>
    <w:rsid w:val="00BE2065"/>
    <w:rsid w:val="00BE6005"/>
    <w:rsid w:val="00BF2B2F"/>
    <w:rsid w:val="00BF39C9"/>
    <w:rsid w:val="00BF733E"/>
    <w:rsid w:val="00BF7F91"/>
    <w:rsid w:val="00C14473"/>
    <w:rsid w:val="00C17AF0"/>
    <w:rsid w:val="00C24113"/>
    <w:rsid w:val="00C25A8B"/>
    <w:rsid w:val="00C37700"/>
    <w:rsid w:val="00C4310B"/>
    <w:rsid w:val="00C43E8B"/>
    <w:rsid w:val="00C45923"/>
    <w:rsid w:val="00C46A27"/>
    <w:rsid w:val="00C50B07"/>
    <w:rsid w:val="00C50C48"/>
    <w:rsid w:val="00C50CDA"/>
    <w:rsid w:val="00C549EA"/>
    <w:rsid w:val="00C62649"/>
    <w:rsid w:val="00C62817"/>
    <w:rsid w:val="00C7497C"/>
    <w:rsid w:val="00C801C3"/>
    <w:rsid w:val="00C83633"/>
    <w:rsid w:val="00C8592D"/>
    <w:rsid w:val="00C97156"/>
    <w:rsid w:val="00CA10AC"/>
    <w:rsid w:val="00CB0BA2"/>
    <w:rsid w:val="00CB2436"/>
    <w:rsid w:val="00CB33BC"/>
    <w:rsid w:val="00CB4782"/>
    <w:rsid w:val="00CB5B79"/>
    <w:rsid w:val="00CC24F4"/>
    <w:rsid w:val="00CF00A9"/>
    <w:rsid w:val="00CF1E54"/>
    <w:rsid w:val="00CF3214"/>
    <w:rsid w:val="00CF36DC"/>
    <w:rsid w:val="00CF45EA"/>
    <w:rsid w:val="00CF70D5"/>
    <w:rsid w:val="00D1566E"/>
    <w:rsid w:val="00D16D44"/>
    <w:rsid w:val="00D17509"/>
    <w:rsid w:val="00D24C76"/>
    <w:rsid w:val="00D26D4D"/>
    <w:rsid w:val="00D309C3"/>
    <w:rsid w:val="00D322E6"/>
    <w:rsid w:val="00D41C68"/>
    <w:rsid w:val="00D461B0"/>
    <w:rsid w:val="00D510C3"/>
    <w:rsid w:val="00D5414E"/>
    <w:rsid w:val="00D553A7"/>
    <w:rsid w:val="00D55FC6"/>
    <w:rsid w:val="00D600C2"/>
    <w:rsid w:val="00D603A6"/>
    <w:rsid w:val="00D76BA5"/>
    <w:rsid w:val="00D80965"/>
    <w:rsid w:val="00D940C0"/>
    <w:rsid w:val="00D977E7"/>
    <w:rsid w:val="00DA5604"/>
    <w:rsid w:val="00DB5BCF"/>
    <w:rsid w:val="00DB6135"/>
    <w:rsid w:val="00DC31A0"/>
    <w:rsid w:val="00DD1865"/>
    <w:rsid w:val="00DD473C"/>
    <w:rsid w:val="00DF3C27"/>
    <w:rsid w:val="00DF5F11"/>
    <w:rsid w:val="00E00758"/>
    <w:rsid w:val="00E00B8E"/>
    <w:rsid w:val="00E039DB"/>
    <w:rsid w:val="00E054CD"/>
    <w:rsid w:val="00E171EE"/>
    <w:rsid w:val="00E17715"/>
    <w:rsid w:val="00E17792"/>
    <w:rsid w:val="00E240FF"/>
    <w:rsid w:val="00E45869"/>
    <w:rsid w:val="00E45D83"/>
    <w:rsid w:val="00E5590A"/>
    <w:rsid w:val="00E62022"/>
    <w:rsid w:val="00E7051B"/>
    <w:rsid w:val="00E7582D"/>
    <w:rsid w:val="00E84C19"/>
    <w:rsid w:val="00E865C3"/>
    <w:rsid w:val="00E94C27"/>
    <w:rsid w:val="00E95EF8"/>
    <w:rsid w:val="00E96C7A"/>
    <w:rsid w:val="00EA0550"/>
    <w:rsid w:val="00EA3F55"/>
    <w:rsid w:val="00EA43BB"/>
    <w:rsid w:val="00EA5C27"/>
    <w:rsid w:val="00EB330D"/>
    <w:rsid w:val="00EB6A61"/>
    <w:rsid w:val="00EC3D4A"/>
    <w:rsid w:val="00ED61A7"/>
    <w:rsid w:val="00ED67E3"/>
    <w:rsid w:val="00ED7E7A"/>
    <w:rsid w:val="00EF0679"/>
    <w:rsid w:val="00EF612A"/>
    <w:rsid w:val="00EF712A"/>
    <w:rsid w:val="00F12B19"/>
    <w:rsid w:val="00F2063F"/>
    <w:rsid w:val="00F30593"/>
    <w:rsid w:val="00F328CA"/>
    <w:rsid w:val="00F359CB"/>
    <w:rsid w:val="00F41EEB"/>
    <w:rsid w:val="00F50547"/>
    <w:rsid w:val="00F56E13"/>
    <w:rsid w:val="00F570AC"/>
    <w:rsid w:val="00F62051"/>
    <w:rsid w:val="00F63CED"/>
    <w:rsid w:val="00F6676F"/>
    <w:rsid w:val="00F67D98"/>
    <w:rsid w:val="00F72C5F"/>
    <w:rsid w:val="00F73370"/>
    <w:rsid w:val="00F83D00"/>
    <w:rsid w:val="00F85706"/>
    <w:rsid w:val="00F87B66"/>
    <w:rsid w:val="00F92CA3"/>
    <w:rsid w:val="00FA165F"/>
    <w:rsid w:val="00FB5976"/>
    <w:rsid w:val="00FC68D2"/>
    <w:rsid w:val="00FC6DE3"/>
    <w:rsid w:val="00FD5F4C"/>
    <w:rsid w:val="00FD7725"/>
    <w:rsid w:val="00FE1A3A"/>
    <w:rsid w:val="00FE2030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45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45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zh.government.bg/ODZ-Varna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D71A-E3C1-4D76-BFA9-ED051EE7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36</cp:revision>
  <cp:lastPrinted>2020-02-27T10:52:00Z</cp:lastPrinted>
  <dcterms:created xsi:type="dcterms:W3CDTF">2019-01-22T14:56:00Z</dcterms:created>
  <dcterms:modified xsi:type="dcterms:W3CDTF">2020-02-28T07:17:00Z</dcterms:modified>
</cp:coreProperties>
</file>