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3FF" w:rsidRPr="002D13FF" w:rsidRDefault="002D13FF" w:rsidP="002D13F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2D13FF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6AA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.15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FrX9sTdAAAACAEAAA8AAABkcnMvZG93bnJldi54&#10;bWxMj8FOwzAQRO+V+AdrK3GpqJ2gAg1xqgqJA0faSlzdeElC43UUO03o17M90duOZjT7Jt9MrhVn&#10;7EPjSUOyVCCQSm8bqjQc9u8PLyBCNGRN6wk1/GKATXE3y01m/UifeN7FSnAJhcxoqGPsMilDWaMz&#10;Yek7JPa+fe9MZNlX0vZm5HLXylSpJ+lMQ/yhNh2+1ViedoPTgGFYJWq7dtXh4zIuvtLLz9jttb6f&#10;T9tXEBGn+B+GKz6jQ8FMRz+QDaJlrZI1RzU8grjaKuVpRz6S1TPIIpe3A4o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FrX9sTdAAAACAEAAA8AAAAAAAAAAAAAAAAAuwQAAGRycy9k&#10;b3ducmV2LnhtbFBLBQYAAAAABAAEAPMAAADFBQAAAAA=&#10;"/>
            </w:pict>
          </mc:Fallback>
        </mc:AlternateContent>
      </w:r>
      <w:r w:rsidRPr="002D13FF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2D13FF" w:rsidRPr="002D13FF" w:rsidRDefault="002D13FF" w:rsidP="002D13FF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2D13FF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13FF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2D13FF" w:rsidRPr="002D13FF" w:rsidRDefault="002D13FF" w:rsidP="002D13F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2D13FF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79B12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2D13FF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2D13FF" w:rsidRPr="002D13FF" w:rsidRDefault="002D13FF" w:rsidP="002D13FF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D13F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2D13FF" w:rsidRPr="002D13FF" w:rsidRDefault="002D13FF" w:rsidP="002D13FF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D13FF" w:rsidRPr="002D13FF" w:rsidRDefault="002D13FF" w:rsidP="002D13F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D13FF" w:rsidRPr="002D13FF" w:rsidRDefault="002D13FF" w:rsidP="002D13F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D13FF" w:rsidRPr="002D13FF" w:rsidRDefault="002D13FF" w:rsidP="002D13F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D13FF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2D13FF" w:rsidRPr="002D13FF" w:rsidRDefault="002D13FF" w:rsidP="002D13FF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D13FF" w:rsidRDefault="002D13FF" w:rsidP="002D13F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D13FF">
        <w:rPr>
          <w:rFonts w:ascii="Times New Roman" w:eastAsia="Calibri" w:hAnsi="Times New Roman" w:cs="Times New Roman"/>
          <w:b/>
          <w:sz w:val="32"/>
          <w:szCs w:val="32"/>
        </w:rPr>
        <w:t>№ РД-04-33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2D13FF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2D13FF" w:rsidRPr="002D13FF" w:rsidRDefault="002D13FF" w:rsidP="002D13FF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DA5">
        <w:rPr>
          <w:sz w:val="20"/>
        </w:rPr>
        <w:tab/>
      </w:r>
      <w:r w:rsidRPr="002D13FF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D13FF" w:rsidRPr="002D13FF">
        <w:rPr>
          <w:rFonts w:ascii="Times New Roman" w:hAnsi="Times New Roman" w:cs="Times New Roman"/>
          <w:sz w:val="24"/>
          <w:szCs w:val="24"/>
        </w:rPr>
        <w:t>ПО-09-49</w:t>
      </w:r>
      <w:r w:rsidR="002D13FF">
        <w:rPr>
          <w:rFonts w:ascii="Times New Roman" w:hAnsi="Times New Roman" w:cs="Times New Roman"/>
          <w:sz w:val="24"/>
          <w:szCs w:val="24"/>
        </w:rPr>
        <w:t>-1</w:t>
      </w:r>
      <w:r w:rsidR="002D13FF" w:rsidRPr="002D13FF">
        <w:rPr>
          <w:rFonts w:ascii="Times New Roman" w:hAnsi="Times New Roman" w:cs="Times New Roman"/>
          <w:sz w:val="24"/>
          <w:szCs w:val="24"/>
        </w:rPr>
        <w:t>/</w:t>
      </w:r>
      <w:r w:rsidR="002D13FF">
        <w:rPr>
          <w:rFonts w:ascii="Times New Roman" w:hAnsi="Times New Roman" w:cs="Times New Roman"/>
          <w:sz w:val="24"/>
          <w:szCs w:val="24"/>
        </w:rPr>
        <w:t>25</w:t>
      </w:r>
      <w:r w:rsidR="002D13FF" w:rsidRPr="002D13FF">
        <w:rPr>
          <w:rFonts w:ascii="Times New Roman" w:hAnsi="Times New Roman" w:cs="Times New Roman"/>
          <w:sz w:val="24"/>
          <w:szCs w:val="24"/>
        </w:rPr>
        <w:t>.</w:t>
      </w:r>
      <w:r w:rsidR="002D13FF">
        <w:rPr>
          <w:rFonts w:ascii="Times New Roman" w:hAnsi="Times New Roman" w:cs="Times New Roman"/>
          <w:sz w:val="24"/>
          <w:szCs w:val="24"/>
        </w:rPr>
        <w:t>9</w:t>
      </w:r>
      <w:r w:rsidR="002D13FF" w:rsidRPr="002D13FF">
        <w:rPr>
          <w:rFonts w:ascii="Times New Roman" w:hAnsi="Times New Roman" w:cs="Times New Roman"/>
          <w:sz w:val="24"/>
          <w:szCs w:val="24"/>
        </w:rPr>
        <w:t>.2024</w:t>
      </w:r>
      <w:r w:rsidRPr="002D13FF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ПО-09-49/30.8.2024 г. за землището на с. РОСИНА, ЕКАТТЕ 63077, община ТЪРГОВИЩЕ, област ТЪРГОВИЩЕ.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3F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ПО-09-49/30.8.2024 г., сключено за стопанската</w:t>
      </w:r>
      <w:r w:rsidR="002D13FF">
        <w:rPr>
          <w:rFonts w:ascii="Times New Roman" w:hAnsi="Times New Roman" w:cs="Times New Roman"/>
          <w:sz w:val="24"/>
          <w:szCs w:val="24"/>
        </w:rPr>
        <w:t xml:space="preserve"> </w:t>
      </w:r>
      <w:r w:rsidRPr="002D13FF">
        <w:rPr>
          <w:rFonts w:ascii="Times New Roman" w:hAnsi="Times New Roman" w:cs="Times New Roman"/>
          <w:sz w:val="24"/>
          <w:szCs w:val="24"/>
        </w:rPr>
        <w:t>2024/2025</w:t>
      </w:r>
      <w:r w:rsidR="002D13FF">
        <w:rPr>
          <w:rFonts w:ascii="Times New Roman" w:hAnsi="Times New Roman" w:cs="Times New Roman"/>
          <w:sz w:val="24"/>
          <w:szCs w:val="24"/>
        </w:rPr>
        <w:t xml:space="preserve"> </w:t>
      </w:r>
      <w:r w:rsidRPr="002D13FF">
        <w:rPr>
          <w:rFonts w:ascii="Times New Roman" w:hAnsi="Times New Roman" w:cs="Times New Roman"/>
          <w:sz w:val="24"/>
          <w:szCs w:val="24"/>
        </w:rPr>
        <w:t xml:space="preserve">година за землището на с. РОСИНА, ЕКАТТЕ 63077, община ТЪРГОВИЩЕ, област ТЪРГОВИЩЕ, представено с доклад вх. № </w:t>
      </w:r>
      <w:r w:rsidR="002D13FF" w:rsidRPr="002D13FF">
        <w:rPr>
          <w:rFonts w:ascii="Times New Roman" w:hAnsi="Times New Roman" w:cs="Times New Roman"/>
          <w:sz w:val="24"/>
          <w:szCs w:val="24"/>
        </w:rPr>
        <w:t>ПО-09-49</w:t>
      </w:r>
      <w:r w:rsidR="002D13FF">
        <w:rPr>
          <w:rFonts w:ascii="Times New Roman" w:hAnsi="Times New Roman" w:cs="Times New Roman"/>
          <w:sz w:val="24"/>
          <w:szCs w:val="24"/>
        </w:rPr>
        <w:t>-1</w:t>
      </w:r>
      <w:r w:rsidR="002D13FF" w:rsidRPr="002D13FF">
        <w:rPr>
          <w:rFonts w:ascii="Times New Roman" w:hAnsi="Times New Roman" w:cs="Times New Roman"/>
          <w:sz w:val="24"/>
          <w:szCs w:val="24"/>
        </w:rPr>
        <w:t>/</w:t>
      </w:r>
      <w:r w:rsidR="002D13FF">
        <w:rPr>
          <w:rFonts w:ascii="Times New Roman" w:hAnsi="Times New Roman" w:cs="Times New Roman"/>
          <w:sz w:val="24"/>
          <w:szCs w:val="24"/>
        </w:rPr>
        <w:t>25</w:t>
      </w:r>
      <w:r w:rsidR="002D13FF" w:rsidRPr="002D13FF">
        <w:rPr>
          <w:rFonts w:ascii="Times New Roman" w:hAnsi="Times New Roman" w:cs="Times New Roman"/>
          <w:sz w:val="24"/>
          <w:szCs w:val="24"/>
        </w:rPr>
        <w:t>.</w:t>
      </w:r>
      <w:r w:rsidR="002D13FF">
        <w:rPr>
          <w:rFonts w:ascii="Times New Roman" w:hAnsi="Times New Roman" w:cs="Times New Roman"/>
          <w:sz w:val="24"/>
          <w:szCs w:val="24"/>
        </w:rPr>
        <w:t>9</w:t>
      </w:r>
      <w:r w:rsidR="002D13FF" w:rsidRPr="002D13FF">
        <w:rPr>
          <w:rFonts w:ascii="Times New Roman" w:hAnsi="Times New Roman" w:cs="Times New Roman"/>
          <w:sz w:val="24"/>
          <w:szCs w:val="24"/>
        </w:rPr>
        <w:t xml:space="preserve">.2024 </w:t>
      </w:r>
      <w:r w:rsidRPr="002D13FF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2D13FF">
        <w:rPr>
          <w:rFonts w:ascii="Times New Roman" w:hAnsi="Times New Roman" w:cs="Times New Roman"/>
          <w:sz w:val="24"/>
          <w:szCs w:val="24"/>
        </w:rPr>
        <w:t>17</w:t>
      </w:r>
      <w:r w:rsidRPr="002D13FF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2D13FF">
        <w:rPr>
          <w:rFonts w:ascii="Times New Roman" w:hAnsi="Times New Roman" w:cs="Times New Roman"/>
          <w:sz w:val="24"/>
          <w:szCs w:val="24"/>
        </w:rPr>
        <w:t>2661,230</w:t>
      </w:r>
      <w:r w:rsidRPr="002D13FF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РОСИНА,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2D13FF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2D13FF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1D7DA5" w:rsidRPr="002D13FF" w:rsidRDefault="001D7DA5" w:rsidP="001D7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"ЕВРОТАБАК -БГ" ЕООД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81.499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4 645.44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18.744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1 068.41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"ОРКА"ООД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23.978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1 366.75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БЪЛГАРИЯ" ЕООД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19.663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1 120.79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АНТОАНЕТА НИКОЛАЕВА ГЕНЕВА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27.276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1 554.73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ГЕРГАНА ПАВЛОВА КОЛЕВА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14.901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849.36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ЕТ "ИВИС-Р-Л.КУКЛЕВ"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23.018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1 312.03</w:t>
            </w:r>
          </w:p>
        </w:tc>
      </w:tr>
      <w:tr w:rsidR="001D7DA5" w:rsidRPr="002D13FF" w:rsidTr="001D7DA5">
        <w:trPr>
          <w:jc w:val="center"/>
        </w:trPr>
        <w:tc>
          <w:tcPr>
            <w:tcW w:w="520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 93 - ЯНКО ТОДОРОВ"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23.933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57.00</w:t>
            </w:r>
          </w:p>
        </w:tc>
        <w:tc>
          <w:tcPr>
            <w:tcW w:w="1280" w:type="dxa"/>
            <w:shd w:val="clear" w:color="auto" w:fill="auto"/>
          </w:tcPr>
          <w:p w:rsidR="001D7DA5" w:rsidRPr="002D13FF" w:rsidRDefault="001D7DA5" w:rsidP="001D7DA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13FF">
              <w:rPr>
                <w:rFonts w:ascii="Times New Roman" w:hAnsi="Times New Roman" w:cs="Times New Roman"/>
                <w:sz w:val="24"/>
                <w:szCs w:val="24"/>
              </w:rPr>
              <w:t>1 364.18</w:t>
            </w:r>
          </w:p>
        </w:tc>
      </w:tr>
    </w:tbl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1D7DA5" w:rsidRPr="002D13FF" w:rsidRDefault="001D7DA5" w:rsidP="001D7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3FF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D7DA5" w:rsidRPr="001D7DA5" w:rsidRDefault="001D7DA5" w:rsidP="001D7DA5">
      <w:pPr>
        <w:spacing w:after="0"/>
        <w:jc w:val="both"/>
        <w:rPr>
          <w:sz w:val="24"/>
        </w:rPr>
      </w:pPr>
    </w:p>
    <w:p w:rsidR="001D7DA5" w:rsidRPr="001D7DA5" w:rsidRDefault="001D7DA5" w:rsidP="001D7DA5">
      <w:pPr>
        <w:spacing w:after="0"/>
        <w:jc w:val="both"/>
        <w:rPr>
          <w:sz w:val="24"/>
        </w:rPr>
      </w:pPr>
    </w:p>
    <w:p w:rsidR="002D13FF" w:rsidRPr="00A5589A" w:rsidRDefault="002D13FF" w:rsidP="002D13FF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8E59DF">
        <w:rPr>
          <w:szCs w:val="28"/>
        </w:rPr>
        <w:t>/П/</w:t>
      </w:r>
      <w:bookmarkStart w:id="0" w:name="_GoBack"/>
      <w:bookmarkEnd w:id="0"/>
    </w:p>
    <w:p w:rsidR="002D13FF" w:rsidRPr="00A5589A" w:rsidRDefault="002D13FF" w:rsidP="002D13F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2D13FF" w:rsidRPr="00A5589A" w:rsidRDefault="002D13FF" w:rsidP="002D13F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1D7DA5" w:rsidRPr="001D7DA5" w:rsidRDefault="001D7DA5" w:rsidP="001D7DA5">
      <w:pPr>
        <w:spacing w:after="0"/>
        <w:jc w:val="both"/>
        <w:rPr>
          <w:sz w:val="20"/>
        </w:rPr>
      </w:pPr>
    </w:p>
    <w:p w:rsidR="001D7DA5" w:rsidRDefault="001D7DA5" w:rsidP="001D7DA5">
      <w:pPr>
        <w:spacing w:after="0"/>
      </w:pPr>
    </w:p>
    <w:sectPr w:rsidR="001D7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153" w:rsidRDefault="00926153" w:rsidP="001D7DA5">
      <w:pPr>
        <w:spacing w:after="0" w:line="240" w:lineRule="auto"/>
      </w:pPr>
      <w:r>
        <w:separator/>
      </w:r>
    </w:p>
  </w:endnote>
  <w:endnote w:type="continuationSeparator" w:id="0">
    <w:p w:rsidR="00926153" w:rsidRDefault="00926153" w:rsidP="001D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DA5" w:rsidRDefault="001D7D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DA5" w:rsidRDefault="001D7DA5" w:rsidP="001D7DA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E59DF">
      <w:rPr>
        <w:noProof/>
      </w:rPr>
      <w:t>2</w:t>
    </w:r>
    <w:r>
      <w:fldChar w:fldCharType="end"/>
    </w:r>
    <w:r>
      <w:t>/</w:t>
    </w:r>
    <w:r w:rsidR="00926153">
      <w:fldChar w:fldCharType="begin"/>
    </w:r>
    <w:r w:rsidR="00926153">
      <w:instrText xml:space="preserve"> NUMPAGES  \* MERGEFORMAT </w:instrText>
    </w:r>
    <w:r w:rsidR="00926153">
      <w:fldChar w:fldCharType="separate"/>
    </w:r>
    <w:r w:rsidR="008E59DF">
      <w:rPr>
        <w:noProof/>
      </w:rPr>
      <w:t>2</w:t>
    </w:r>
    <w:r w:rsidR="0092615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DA5" w:rsidRDefault="001D7D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153" w:rsidRDefault="00926153" w:rsidP="001D7DA5">
      <w:pPr>
        <w:spacing w:after="0" w:line="240" w:lineRule="auto"/>
      </w:pPr>
      <w:r>
        <w:separator/>
      </w:r>
    </w:p>
  </w:footnote>
  <w:footnote w:type="continuationSeparator" w:id="0">
    <w:p w:rsidR="00926153" w:rsidRDefault="00926153" w:rsidP="001D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DA5" w:rsidRDefault="001D7D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DA5" w:rsidRDefault="001D7D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DA5" w:rsidRDefault="001D7D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A5"/>
    <w:rsid w:val="001D7DA5"/>
    <w:rsid w:val="00271AE3"/>
    <w:rsid w:val="002D13FF"/>
    <w:rsid w:val="00722403"/>
    <w:rsid w:val="008E59DF"/>
    <w:rsid w:val="00926153"/>
    <w:rsid w:val="009C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F1202"/>
  <w15:chartTrackingRefBased/>
  <w15:docId w15:val="{4E2C3463-423A-44C9-B561-6FAFB6BF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7DA5"/>
  </w:style>
  <w:style w:type="paragraph" w:styleId="a5">
    <w:name w:val="footer"/>
    <w:basedOn w:val="a"/>
    <w:link w:val="a6"/>
    <w:uiPriority w:val="99"/>
    <w:unhideWhenUsed/>
    <w:rsid w:val="001D7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7DA5"/>
  </w:style>
  <w:style w:type="paragraph" w:styleId="a7">
    <w:name w:val="Title"/>
    <w:basedOn w:val="a"/>
    <w:link w:val="a8"/>
    <w:qFormat/>
    <w:rsid w:val="002D13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2D13FF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2024-11-15T08:34:00Z</dcterms:created>
  <dcterms:modified xsi:type="dcterms:W3CDTF">2024-12-09T13:51:00Z</dcterms:modified>
</cp:coreProperties>
</file>