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2E4" w:rsidRPr="008042E4" w:rsidRDefault="008042E4" w:rsidP="008042E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8042E4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666115</wp:posOffset>
                </wp:positionH>
                <wp:positionV relativeFrom="paragraph">
                  <wp:posOffset>20955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C529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2.45pt;margin-top:1.6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OmqqcDeAAAACQEAAA8AAABkcnMvZG93bnJldi54&#10;bWxMj8FuwjAQRO+V+g/WVuJSFTtQWghxEELqoccCUq8m3iYp8TqKHZLy9V1O7W1HM5p9k21G14gL&#10;dqH2pCGZKhBIhbc1lRqOh7enJYgQDVnTeEINPxhgk9/fZSa1fqAPvOxjKbiEQmo0VDG2qZShqNCZ&#10;MPUtEntfvnMmsuxKaTszcLlr5EypF+lMTfyhMi3uKizO+95pwNAvErVdufL4fh0eP2fX76E9aD15&#10;GLdrEBHH+BeGGz6jQ85MJ9+TDaJhrZ5XHNUwn4O4+WrB2058JMtXkHkm/y/IfwE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DpqqnA3gAAAAkBAAAPAAAAAAAAAAAAAAAAALsEAABkcnMv&#10;ZG93bnJldi54bWxQSwUGAAAAAAQABADzAAAAxgUAAAAA&#10;"/>
            </w:pict>
          </mc:Fallback>
        </mc:AlternateContent>
      </w:r>
      <w:r w:rsidRPr="008042E4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8042E4" w:rsidRPr="008042E4" w:rsidRDefault="008042E4" w:rsidP="008042E4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8042E4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2E4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8042E4" w:rsidRPr="008042E4" w:rsidRDefault="008042E4" w:rsidP="008042E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8042E4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DB3451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8042E4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8042E4" w:rsidRPr="008042E4" w:rsidRDefault="008042E4" w:rsidP="008042E4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042E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8042E4" w:rsidRPr="008042E4" w:rsidRDefault="008042E4" w:rsidP="008042E4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042E4" w:rsidRPr="008042E4" w:rsidRDefault="008042E4" w:rsidP="008042E4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042E4" w:rsidRPr="008042E4" w:rsidRDefault="008042E4" w:rsidP="008042E4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042E4" w:rsidRPr="008042E4" w:rsidRDefault="008042E4" w:rsidP="008042E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042E4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8042E4" w:rsidRPr="008042E4" w:rsidRDefault="008042E4" w:rsidP="008042E4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8042E4" w:rsidRPr="008042E4" w:rsidRDefault="008042E4" w:rsidP="008042E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042E4">
        <w:rPr>
          <w:rFonts w:ascii="Times New Roman" w:eastAsia="Calibri" w:hAnsi="Times New Roman" w:cs="Times New Roman"/>
          <w:b/>
          <w:sz w:val="32"/>
          <w:szCs w:val="32"/>
        </w:rPr>
        <w:t>№ РД-04-33</w:t>
      </w:r>
      <w:r>
        <w:rPr>
          <w:rFonts w:ascii="Times New Roman" w:eastAsia="Calibri" w:hAnsi="Times New Roman" w:cs="Times New Roman"/>
          <w:b/>
          <w:sz w:val="32"/>
          <w:szCs w:val="32"/>
        </w:rPr>
        <w:t>0</w:t>
      </w:r>
      <w:r w:rsidRPr="008042E4">
        <w:rPr>
          <w:rFonts w:ascii="Times New Roman" w:eastAsia="Calibri" w:hAnsi="Times New Roman" w:cs="Times New Roman"/>
          <w:b/>
          <w:sz w:val="32"/>
          <w:szCs w:val="32"/>
        </w:rPr>
        <w:t>/30.09.2025 г.</w:t>
      </w:r>
    </w:p>
    <w:p w:rsidR="00603B5D" w:rsidRPr="00603B5D" w:rsidRDefault="00603B5D" w:rsidP="00603B5D">
      <w:pPr>
        <w:spacing w:after="0"/>
        <w:jc w:val="both"/>
        <w:rPr>
          <w:sz w:val="24"/>
        </w:rPr>
      </w:pP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3B5D">
        <w:rPr>
          <w:sz w:val="20"/>
        </w:rPr>
        <w:tab/>
      </w:r>
      <w:r w:rsidRPr="008042E4">
        <w:rPr>
          <w:rFonts w:ascii="Times New Roman" w:hAnsi="Times New Roman" w:cs="Times New Roman"/>
          <w:sz w:val="24"/>
          <w:szCs w:val="24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8042E4" w:rsidRPr="008042E4">
        <w:rPr>
          <w:rFonts w:ascii="Times New Roman" w:hAnsi="Times New Roman" w:cs="Times New Roman"/>
          <w:sz w:val="24"/>
          <w:szCs w:val="24"/>
        </w:rPr>
        <w:t>ПО-09-15</w:t>
      </w:r>
      <w:r w:rsidR="008042E4">
        <w:rPr>
          <w:rFonts w:ascii="Times New Roman" w:hAnsi="Times New Roman" w:cs="Times New Roman"/>
          <w:sz w:val="24"/>
          <w:szCs w:val="24"/>
        </w:rPr>
        <w:t>-1</w:t>
      </w:r>
      <w:r w:rsidR="008042E4" w:rsidRPr="008042E4">
        <w:rPr>
          <w:rFonts w:ascii="Times New Roman" w:hAnsi="Times New Roman" w:cs="Times New Roman"/>
          <w:sz w:val="24"/>
          <w:szCs w:val="24"/>
        </w:rPr>
        <w:t>/</w:t>
      </w:r>
      <w:r w:rsidR="008042E4">
        <w:rPr>
          <w:rFonts w:ascii="Times New Roman" w:hAnsi="Times New Roman" w:cs="Times New Roman"/>
          <w:sz w:val="24"/>
          <w:szCs w:val="24"/>
        </w:rPr>
        <w:t>17</w:t>
      </w:r>
      <w:r w:rsidR="008042E4" w:rsidRPr="008042E4">
        <w:rPr>
          <w:rFonts w:ascii="Times New Roman" w:hAnsi="Times New Roman" w:cs="Times New Roman"/>
          <w:sz w:val="24"/>
          <w:szCs w:val="24"/>
        </w:rPr>
        <w:t>.</w:t>
      </w:r>
      <w:r w:rsidR="008042E4">
        <w:rPr>
          <w:rFonts w:ascii="Times New Roman" w:hAnsi="Times New Roman" w:cs="Times New Roman"/>
          <w:sz w:val="24"/>
          <w:szCs w:val="24"/>
        </w:rPr>
        <w:t>9</w:t>
      </w:r>
      <w:r w:rsidR="008042E4" w:rsidRPr="008042E4">
        <w:rPr>
          <w:rFonts w:ascii="Times New Roman" w:hAnsi="Times New Roman" w:cs="Times New Roman"/>
          <w:sz w:val="24"/>
          <w:szCs w:val="24"/>
        </w:rPr>
        <w:t>.2025</w:t>
      </w:r>
      <w:r w:rsidRPr="008042E4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РД-04-148 от 4.8.2025 г. на директора на Областна дирекция "Земеделие" - ТЪРГОВИЩЕ и споразумение с вх. № ПО-09-15/22.8.2025 г. за землището на с. ПОДГОРИЦА, ЕКАТТЕ 57008, община ТЪРГОВИЩЕ, област ТЪРГОВИЩЕ.</w:t>
      </w: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B5D" w:rsidRPr="00E6623B" w:rsidRDefault="00603B5D" w:rsidP="00603B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23B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2E4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ПО-09-15/22.8.2025 г. г., сключено за стопанската 2025/2026 година за землището на с. ПОДГОРИЦА, ЕКАТТЕ 57008, община ТЪРГОВИЩЕ, област ТЪРГОВИЩЕ, представено с доклад вх. № </w:t>
      </w:r>
      <w:r w:rsidR="008042E4" w:rsidRPr="008042E4">
        <w:rPr>
          <w:rFonts w:ascii="Times New Roman" w:hAnsi="Times New Roman" w:cs="Times New Roman"/>
          <w:sz w:val="24"/>
          <w:szCs w:val="24"/>
        </w:rPr>
        <w:t>ПО-09-15</w:t>
      </w:r>
      <w:r w:rsidR="008042E4">
        <w:rPr>
          <w:rFonts w:ascii="Times New Roman" w:hAnsi="Times New Roman" w:cs="Times New Roman"/>
          <w:sz w:val="24"/>
          <w:szCs w:val="24"/>
        </w:rPr>
        <w:t>-1</w:t>
      </w:r>
      <w:r w:rsidR="008042E4" w:rsidRPr="008042E4">
        <w:rPr>
          <w:rFonts w:ascii="Times New Roman" w:hAnsi="Times New Roman" w:cs="Times New Roman"/>
          <w:sz w:val="24"/>
          <w:szCs w:val="24"/>
        </w:rPr>
        <w:t>/</w:t>
      </w:r>
      <w:r w:rsidR="008042E4">
        <w:rPr>
          <w:rFonts w:ascii="Times New Roman" w:hAnsi="Times New Roman" w:cs="Times New Roman"/>
          <w:sz w:val="24"/>
          <w:szCs w:val="24"/>
        </w:rPr>
        <w:t>17</w:t>
      </w:r>
      <w:r w:rsidR="008042E4" w:rsidRPr="008042E4">
        <w:rPr>
          <w:rFonts w:ascii="Times New Roman" w:hAnsi="Times New Roman" w:cs="Times New Roman"/>
          <w:sz w:val="24"/>
          <w:szCs w:val="24"/>
        </w:rPr>
        <w:t>.</w:t>
      </w:r>
      <w:r w:rsidR="008042E4">
        <w:rPr>
          <w:rFonts w:ascii="Times New Roman" w:hAnsi="Times New Roman" w:cs="Times New Roman"/>
          <w:sz w:val="24"/>
          <w:szCs w:val="24"/>
        </w:rPr>
        <w:t>9</w:t>
      </w:r>
      <w:r w:rsidR="008042E4" w:rsidRPr="008042E4">
        <w:rPr>
          <w:rFonts w:ascii="Times New Roman" w:hAnsi="Times New Roman" w:cs="Times New Roman"/>
          <w:sz w:val="24"/>
          <w:szCs w:val="24"/>
        </w:rPr>
        <w:t>.2025</w:t>
      </w:r>
      <w:r w:rsidRPr="008042E4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РД-04-148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2E4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8042E4">
        <w:rPr>
          <w:rFonts w:ascii="Times New Roman" w:hAnsi="Times New Roman" w:cs="Times New Roman"/>
          <w:sz w:val="24"/>
          <w:szCs w:val="24"/>
        </w:rPr>
        <w:t>15</w:t>
      </w:r>
      <w:r w:rsidRPr="008042E4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8042E4">
        <w:rPr>
          <w:rFonts w:ascii="Times New Roman" w:hAnsi="Times New Roman" w:cs="Times New Roman"/>
          <w:sz w:val="24"/>
          <w:szCs w:val="24"/>
        </w:rPr>
        <w:t>6862,914</w:t>
      </w:r>
      <w:r w:rsidRPr="008042E4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2E4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ПОДГОРИЦА,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2E4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2E4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8042E4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8042E4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03B5D" w:rsidRPr="008042E4" w:rsidTr="00603B5D">
        <w:trPr>
          <w:jc w:val="center"/>
        </w:trPr>
        <w:tc>
          <w:tcPr>
            <w:tcW w:w="520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603B5D" w:rsidRPr="008042E4" w:rsidRDefault="00603B5D" w:rsidP="00603B5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603B5D" w:rsidRPr="008042E4" w:rsidTr="00603B5D">
        <w:trPr>
          <w:jc w:val="center"/>
        </w:trPr>
        <w:tc>
          <w:tcPr>
            <w:tcW w:w="520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 xml:space="preserve"> "ВИКО -80" ЕООД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39.065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1 992.32</w:t>
            </w:r>
          </w:p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1 018.66</w:t>
            </w:r>
          </w:p>
        </w:tc>
      </w:tr>
      <w:tr w:rsidR="00603B5D" w:rsidRPr="008042E4" w:rsidTr="00603B5D">
        <w:trPr>
          <w:jc w:val="center"/>
        </w:trPr>
        <w:tc>
          <w:tcPr>
            <w:tcW w:w="520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 xml:space="preserve"> "РАЛИЦА ФАРМ" ЕООД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44.581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2 273.63</w:t>
            </w:r>
          </w:p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1 162.49</w:t>
            </w:r>
          </w:p>
        </w:tc>
      </w:tr>
      <w:tr w:rsidR="00603B5D" w:rsidRPr="008042E4" w:rsidTr="00603B5D">
        <w:trPr>
          <w:jc w:val="center"/>
        </w:trPr>
        <w:tc>
          <w:tcPr>
            <w:tcW w:w="520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 xml:space="preserve"> "СИС АГРИ" ООД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6.837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348.69</w:t>
            </w:r>
          </w:p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178.28</w:t>
            </w:r>
          </w:p>
        </w:tc>
      </w:tr>
      <w:tr w:rsidR="00603B5D" w:rsidRPr="008042E4" w:rsidTr="00603B5D">
        <w:trPr>
          <w:jc w:val="center"/>
        </w:trPr>
        <w:tc>
          <w:tcPr>
            <w:tcW w:w="520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 xml:space="preserve"> ,,ГЕНЕВ АГРО" ЕООД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31.025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1 582.28</w:t>
            </w:r>
          </w:p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809.01</w:t>
            </w:r>
          </w:p>
        </w:tc>
      </w:tr>
      <w:tr w:rsidR="00603B5D" w:rsidRPr="008042E4" w:rsidTr="00603B5D">
        <w:trPr>
          <w:jc w:val="center"/>
        </w:trPr>
        <w:tc>
          <w:tcPr>
            <w:tcW w:w="520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 xml:space="preserve"> ЗК "НАДЕЖДА-2"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42.874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2 186.57</w:t>
            </w:r>
          </w:p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1 117.98</w:t>
            </w:r>
          </w:p>
        </w:tc>
      </w:tr>
      <w:tr w:rsidR="00603B5D" w:rsidRPr="008042E4" w:rsidTr="00603B5D">
        <w:trPr>
          <w:jc w:val="center"/>
        </w:trPr>
        <w:tc>
          <w:tcPr>
            <w:tcW w:w="520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 xml:space="preserve"> ОЛГА ПАВЛОВНА ПОРИЦКА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47.160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1280" w:type="dxa"/>
            <w:shd w:val="clear" w:color="auto" w:fill="auto"/>
          </w:tcPr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2 405.16</w:t>
            </w:r>
          </w:p>
          <w:p w:rsidR="00603B5D" w:rsidRPr="008042E4" w:rsidRDefault="00603B5D" w:rsidP="00603B5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42E4">
              <w:rPr>
                <w:rFonts w:ascii="Times New Roman" w:hAnsi="Times New Roman" w:cs="Times New Roman"/>
                <w:sz w:val="24"/>
                <w:szCs w:val="24"/>
              </w:rPr>
              <w:t>1 229.74</w:t>
            </w:r>
          </w:p>
        </w:tc>
      </w:tr>
    </w:tbl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2E4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2E4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2E4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2E4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2E4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603B5D" w:rsidRPr="008042E4" w:rsidRDefault="00603B5D" w:rsidP="00603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2E4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603B5D" w:rsidRPr="00603B5D" w:rsidRDefault="00603B5D" w:rsidP="00603B5D">
      <w:pPr>
        <w:spacing w:after="0"/>
        <w:jc w:val="both"/>
        <w:rPr>
          <w:sz w:val="24"/>
        </w:rPr>
      </w:pPr>
    </w:p>
    <w:p w:rsidR="00603B5D" w:rsidRPr="00603B5D" w:rsidRDefault="00603B5D" w:rsidP="00603B5D">
      <w:pPr>
        <w:spacing w:after="0"/>
        <w:jc w:val="both"/>
        <w:rPr>
          <w:sz w:val="24"/>
        </w:rPr>
      </w:pPr>
    </w:p>
    <w:p w:rsidR="008042E4" w:rsidRPr="00A5589A" w:rsidRDefault="008042E4" w:rsidP="008042E4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0B581B">
        <w:rPr>
          <w:szCs w:val="28"/>
        </w:rPr>
        <w:t>/П/</w:t>
      </w:r>
      <w:bookmarkStart w:id="0" w:name="_GoBack"/>
      <w:bookmarkEnd w:id="0"/>
    </w:p>
    <w:p w:rsidR="008042E4" w:rsidRPr="00A5589A" w:rsidRDefault="008042E4" w:rsidP="008042E4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8042E4" w:rsidRPr="00A5589A" w:rsidRDefault="008042E4" w:rsidP="008042E4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sectPr w:rsidR="008042E4" w:rsidRPr="00A558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E5F" w:rsidRDefault="00240E5F" w:rsidP="00603B5D">
      <w:pPr>
        <w:spacing w:after="0" w:line="240" w:lineRule="auto"/>
      </w:pPr>
      <w:r>
        <w:separator/>
      </w:r>
    </w:p>
  </w:endnote>
  <w:endnote w:type="continuationSeparator" w:id="0">
    <w:p w:rsidR="00240E5F" w:rsidRDefault="00240E5F" w:rsidP="00603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B5D" w:rsidRDefault="00603B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B5D" w:rsidRDefault="00603B5D" w:rsidP="00603B5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B581B">
      <w:rPr>
        <w:noProof/>
      </w:rPr>
      <w:t>2</w:t>
    </w:r>
    <w:r>
      <w:fldChar w:fldCharType="end"/>
    </w:r>
    <w:r>
      <w:t>/</w:t>
    </w:r>
    <w:fldSimple w:instr=" NUMPAGES  \* MERGEFORMAT ">
      <w:r w:rsidR="000B581B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B5D" w:rsidRDefault="00603B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E5F" w:rsidRDefault="00240E5F" w:rsidP="00603B5D">
      <w:pPr>
        <w:spacing w:after="0" w:line="240" w:lineRule="auto"/>
      </w:pPr>
      <w:r>
        <w:separator/>
      </w:r>
    </w:p>
  </w:footnote>
  <w:footnote w:type="continuationSeparator" w:id="0">
    <w:p w:rsidR="00240E5F" w:rsidRDefault="00240E5F" w:rsidP="00603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B5D" w:rsidRDefault="00603B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B5D" w:rsidRDefault="00603B5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B5D" w:rsidRDefault="00603B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B5D"/>
    <w:rsid w:val="000B581B"/>
    <w:rsid w:val="00240E5F"/>
    <w:rsid w:val="00245C77"/>
    <w:rsid w:val="004100E1"/>
    <w:rsid w:val="00603B5D"/>
    <w:rsid w:val="008042E4"/>
    <w:rsid w:val="00E6623B"/>
    <w:rsid w:val="00F3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EEF475"/>
  <w15:chartTrackingRefBased/>
  <w15:docId w15:val="{0299DB94-5BEE-4949-996E-FA7EC47A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3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03B5D"/>
  </w:style>
  <w:style w:type="paragraph" w:styleId="a5">
    <w:name w:val="footer"/>
    <w:basedOn w:val="a"/>
    <w:link w:val="a6"/>
    <w:uiPriority w:val="99"/>
    <w:unhideWhenUsed/>
    <w:rsid w:val="00603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03B5D"/>
  </w:style>
  <w:style w:type="paragraph" w:styleId="a7">
    <w:name w:val="Title"/>
    <w:basedOn w:val="a"/>
    <w:link w:val="a8"/>
    <w:qFormat/>
    <w:rsid w:val="008042E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8042E4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5</cp:revision>
  <dcterms:created xsi:type="dcterms:W3CDTF">2025-11-13T08:07:00Z</dcterms:created>
  <dcterms:modified xsi:type="dcterms:W3CDTF">2025-11-24T13:11:00Z</dcterms:modified>
</cp:coreProperties>
</file>