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66" w:rsidRPr="005E1866" w:rsidRDefault="005E1866" w:rsidP="005E1866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color w:val="333333"/>
          <w:spacing w:val="40"/>
          <w:szCs w:val="24"/>
        </w:rPr>
      </w:pPr>
      <w:r w:rsidRPr="005E1866">
        <w:rPr>
          <w:rFonts w:ascii="Times New Roman" w:hAnsi="Times New Roman"/>
          <w:color w:val="333333"/>
          <w:spacing w:val="40"/>
          <w:szCs w:val="24"/>
        </w:rPr>
        <w:t>РЕПУБЛИКА БЪЛГАРИЯ</w:t>
      </w:r>
    </w:p>
    <w:p w:rsidR="005E1866" w:rsidRPr="005E1866" w:rsidRDefault="005E1866" w:rsidP="005E1866">
      <w:pPr>
        <w:pStyle w:val="1"/>
        <w:framePr w:w="0" w:h="0" w:wrap="auto" w:vAnchor="margin" w:hAnchor="text" w:xAlign="left" w:yAlign="inline"/>
        <w:tabs>
          <w:tab w:val="left" w:pos="1080"/>
          <w:tab w:val="left" w:pos="1276"/>
        </w:tabs>
        <w:jc w:val="left"/>
        <w:rPr>
          <w:rFonts w:ascii="Times New Roman" w:hAnsi="Times New Roman"/>
          <w:color w:val="333333"/>
          <w:spacing w:val="40"/>
          <w:szCs w:val="24"/>
        </w:rPr>
      </w:pPr>
      <w:r w:rsidRPr="005E1866">
        <w:rPr>
          <w:rFonts w:ascii="Times New Roman" w:hAnsi="Times New Roman"/>
          <w:noProof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6EE48F70" wp14:editId="515FA629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8890" b="5715"/>
            <wp:wrapSquare wrapText="bothSides"/>
            <wp:docPr id="10" name="Картина 10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866">
        <w:rPr>
          <w:rFonts w:ascii="Times New Roman" w:hAnsi="Times New Roman"/>
          <w:color w:val="333333"/>
          <w:spacing w:val="40"/>
          <w:szCs w:val="24"/>
        </w:rPr>
        <w:t>Министерство на земеделието, храните и горите</w:t>
      </w:r>
    </w:p>
    <w:p w:rsidR="005E1866" w:rsidRPr="005E1866" w:rsidRDefault="005E1866" w:rsidP="005E1866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color w:val="333333"/>
          <w:spacing w:val="40"/>
          <w:szCs w:val="24"/>
        </w:rPr>
      </w:pPr>
      <w:r w:rsidRPr="005E1866">
        <w:rPr>
          <w:rFonts w:ascii="Times New Roman" w:hAnsi="Times New Roman"/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D765114" wp14:editId="1F115278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9" name="Право съединени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KTEnt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 w:rsidRPr="005E1866">
        <w:rPr>
          <w:rFonts w:ascii="Times New Roman" w:hAnsi="Times New Roman"/>
          <w:color w:val="333333"/>
          <w:spacing w:val="40"/>
          <w:szCs w:val="24"/>
        </w:rPr>
        <w:t>Областна дирекция “Земеделие” Търговище</w:t>
      </w:r>
    </w:p>
    <w:p w:rsidR="005E1866" w:rsidRPr="005E1866" w:rsidRDefault="005E1866" w:rsidP="005E1866">
      <w:pPr>
        <w:pStyle w:val="a5"/>
        <w:tabs>
          <w:tab w:val="left" w:pos="2370"/>
        </w:tabs>
      </w:pPr>
      <w:r w:rsidRPr="005E1866">
        <w:tab/>
      </w:r>
    </w:p>
    <w:p w:rsidR="005E1866" w:rsidRPr="005E1866" w:rsidRDefault="005E1866" w:rsidP="005E1866">
      <w:pPr>
        <w:rPr>
          <w:rFonts w:ascii="Times New Roman" w:hAnsi="Times New Roman" w:cs="Times New Roman"/>
          <w:sz w:val="24"/>
          <w:szCs w:val="24"/>
        </w:rPr>
      </w:pPr>
    </w:p>
    <w:p w:rsidR="005E1866" w:rsidRPr="00944CD4" w:rsidRDefault="005E1866" w:rsidP="005E18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4CD4">
        <w:rPr>
          <w:rFonts w:ascii="Times New Roman" w:hAnsi="Times New Roman" w:cs="Times New Roman"/>
          <w:b/>
          <w:sz w:val="32"/>
          <w:szCs w:val="32"/>
        </w:rPr>
        <w:t>П О К А Н А</w:t>
      </w:r>
    </w:p>
    <w:p w:rsidR="005E1866" w:rsidRPr="005E1866" w:rsidRDefault="005E1866" w:rsidP="005E18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866" w:rsidRPr="005E1866" w:rsidRDefault="005E1866" w:rsidP="005E1866">
      <w:pPr>
        <w:jc w:val="both"/>
        <w:rPr>
          <w:rFonts w:ascii="Times New Roman" w:hAnsi="Times New Roman" w:cs="Times New Roman"/>
          <w:sz w:val="24"/>
          <w:szCs w:val="24"/>
        </w:rPr>
      </w:pPr>
      <w:r w:rsidRPr="005E1866">
        <w:rPr>
          <w:rFonts w:ascii="Times New Roman" w:hAnsi="Times New Roman" w:cs="Times New Roman"/>
          <w:sz w:val="24"/>
          <w:szCs w:val="24"/>
        </w:rPr>
        <w:tab/>
        <w:t>На основание чл.</w:t>
      </w:r>
      <w:r w:rsidR="00093967">
        <w:rPr>
          <w:rFonts w:ascii="Times New Roman" w:hAnsi="Times New Roman" w:cs="Times New Roman"/>
          <w:sz w:val="24"/>
          <w:szCs w:val="24"/>
        </w:rPr>
        <w:t>56ц</w:t>
      </w:r>
      <w:r w:rsidRPr="005E1866">
        <w:rPr>
          <w:rFonts w:ascii="Times New Roman" w:hAnsi="Times New Roman" w:cs="Times New Roman"/>
          <w:sz w:val="24"/>
          <w:szCs w:val="24"/>
        </w:rPr>
        <w:t>, ал.</w:t>
      </w:r>
      <w:r w:rsidR="00ED5473">
        <w:rPr>
          <w:rFonts w:ascii="Times New Roman" w:hAnsi="Times New Roman" w:cs="Times New Roman"/>
          <w:sz w:val="24"/>
          <w:szCs w:val="24"/>
        </w:rPr>
        <w:t>2, т.2</w:t>
      </w:r>
      <w:r w:rsidR="007A071C">
        <w:rPr>
          <w:rFonts w:ascii="Times New Roman" w:hAnsi="Times New Roman" w:cs="Times New Roman"/>
          <w:sz w:val="24"/>
          <w:szCs w:val="24"/>
        </w:rPr>
        <w:t xml:space="preserve"> и ал.3</w:t>
      </w:r>
      <w:r w:rsidRPr="005E1866">
        <w:rPr>
          <w:rFonts w:ascii="Times New Roman" w:hAnsi="Times New Roman" w:cs="Times New Roman"/>
          <w:sz w:val="24"/>
          <w:szCs w:val="24"/>
        </w:rPr>
        <w:t xml:space="preserve"> от ППЗСПЗЗ</w:t>
      </w:r>
      <w:r w:rsidR="00796ACA">
        <w:rPr>
          <w:rFonts w:ascii="Times New Roman" w:hAnsi="Times New Roman" w:cs="Times New Roman"/>
          <w:sz w:val="24"/>
          <w:szCs w:val="24"/>
        </w:rPr>
        <w:t xml:space="preserve"> </w:t>
      </w:r>
      <w:r w:rsidR="00A439EF">
        <w:rPr>
          <w:rFonts w:ascii="Times New Roman" w:hAnsi="Times New Roman" w:cs="Times New Roman"/>
          <w:sz w:val="24"/>
          <w:szCs w:val="24"/>
        </w:rPr>
        <w:t>във връзка с чл.27, ал.8 от ЗСПЗЗ</w:t>
      </w:r>
      <w:r w:rsidRPr="005E1866">
        <w:rPr>
          <w:rFonts w:ascii="Times New Roman" w:hAnsi="Times New Roman" w:cs="Times New Roman"/>
          <w:sz w:val="24"/>
          <w:szCs w:val="24"/>
        </w:rPr>
        <w:t xml:space="preserve"> и §12а от ПЗР на ЗСПЗЗ</w:t>
      </w:r>
      <w:r w:rsidR="007A071C">
        <w:rPr>
          <w:rFonts w:ascii="Times New Roman" w:hAnsi="Times New Roman" w:cs="Times New Roman"/>
          <w:sz w:val="24"/>
          <w:szCs w:val="24"/>
        </w:rPr>
        <w:t>,</w:t>
      </w:r>
      <w:r w:rsidRPr="005E1866">
        <w:rPr>
          <w:rFonts w:ascii="Times New Roman" w:hAnsi="Times New Roman" w:cs="Times New Roman"/>
          <w:sz w:val="24"/>
          <w:szCs w:val="24"/>
        </w:rPr>
        <w:t xml:space="preserve"> Областна дирекция „Земедел</w:t>
      </w:r>
      <w:r w:rsidR="0076105B">
        <w:rPr>
          <w:rFonts w:ascii="Times New Roman" w:hAnsi="Times New Roman" w:cs="Times New Roman"/>
          <w:sz w:val="24"/>
          <w:szCs w:val="24"/>
        </w:rPr>
        <w:t>ие" Търговище организира избор на</w:t>
      </w:r>
      <w:r w:rsidRPr="005E1866">
        <w:rPr>
          <w:rFonts w:ascii="Times New Roman" w:hAnsi="Times New Roman" w:cs="Times New Roman"/>
          <w:sz w:val="24"/>
          <w:szCs w:val="24"/>
        </w:rPr>
        <w:t xml:space="preserve"> </w:t>
      </w:r>
      <w:r w:rsidR="00412AC3">
        <w:rPr>
          <w:rFonts w:ascii="Times New Roman" w:hAnsi="Times New Roman" w:cs="Times New Roman"/>
          <w:sz w:val="24"/>
          <w:szCs w:val="24"/>
        </w:rPr>
        <w:t xml:space="preserve">лицензирани лица по чл.12 от ЗКИР </w:t>
      </w:r>
      <w:r w:rsidR="00A00989">
        <w:rPr>
          <w:rFonts w:ascii="Times New Roman" w:hAnsi="Times New Roman" w:cs="Times New Roman"/>
          <w:sz w:val="24"/>
          <w:szCs w:val="24"/>
        </w:rPr>
        <w:t xml:space="preserve">за извършване </w:t>
      </w:r>
      <w:r w:rsidR="007A071C" w:rsidRPr="007A071C">
        <w:rPr>
          <w:rFonts w:ascii="Times New Roman" w:hAnsi="Times New Roman" w:cs="Times New Roman"/>
          <w:sz w:val="24"/>
          <w:szCs w:val="24"/>
        </w:rPr>
        <w:t xml:space="preserve">на технически дейности </w:t>
      </w:r>
      <w:r w:rsidR="00E45128">
        <w:rPr>
          <w:rFonts w:ascii="Times New Roman" w:hAnsi="Times New Roman" w:cs="Times New Roman"/>
          <w:sz w:val="24"/>
          <w:szCs w:val="24"/>
        </w:rPr>
        <w:t xml:space="preserve">по чл.45б, ал.3 от ППЗСПЗЗ </w:t>
      </w:r>
      <w:r w:rsidRPr="005E1866">
        <w:rPr>
          <w:rFonts w:ascii="Times New Roman" w:hAnsi="Times New Roman" w:cs="Times New Roman"/>
          <w:sz w:val="24"/>
          <w:szCs w:val="24"/>
        </w:rPr>
        <w:t xml:space="preserve">за </w:t>
      </w:r>
      <w:r w:rsidR="00E51CAD">
        <w:rPr>
          <w:rFonts w:ascii="Times New Roman" w:hAnsi="Times New Roman" w:cs="Times New Roman"/>
          <w:sz w:val="24"/>
          <w:szCs w:val="24"/>
        </w:rPr>
        <w:t xml:space="preserve">отстраняване </w:t>
      </w:r>
      <w:r w:rsidRPr="005E1866">
        <w:rPr>
          <w:rFonts w:ascii="Times New Roman" w:hAnsi="Times New Roman" w:cs="Times New Roman"/>
          <w:sz w:val="24"/>
          <w:szCs w:val="24"/>
        </w:rPr>
        <w:t>на</w:t>
      </w:r>
      <w:r w:rsidR="00E51CAD">
        <w:rPr>
          <w:rFonts w:ascii="Times New Roman" w:hAnsi="Times New Roman" w:cs="Times New Roman"/>
          <w:sz w:val="24"/>
          <w:szCs w:val="24"/>
        </w:rPr>
        <w:t xml:space="preserve"> несъответствия на </w:t>
      </w:r>
      <w:proofErr w:type="spellStart"/>
      <w:r w:rsidR="00E51CAD">
        <w:rPr>
          <w:rFonts w:ascii="Times New Roman" w:hAnsi="Times New Roman" w:cs="Times New Roman"/>
          <w:sz w:val="24"/>
          <w:szCs w:val="24"/>
        </w:rPr>
        <w:t>парцеларни</w:t>
      </w:r>
      <w:proofErr w:type="spellEnd"/>
      <w:r w:rsidR="00E51CAD">
        <w:rPr>
          <w:rFonts w:ascii="Times New Roman" w:hAnsi="Times New Roman" w:cs="Times New Roman"/>
          <w:sz w:val="24"/>
          <w:szCs w:val="24"/>
        </w:rPr>
        <w:t xml:space="preserve"> планове или на планове на новообразувани имоти с действителното положение на терена </w:t>
      </w:r>
      <w:r w:rsidRPr="005E1866">
        <w:rPr>
          <w:rFonts w:ascii="Times New Roman" w:hAnsi="Times New Roman" w:cs="Times New Roman"/>
          <w:sz w:val="24"/>
          <w:szCs w:val="24"/>
        </w:rPr>
        <w:t>в стопански дворове на територията на област Търговище.</w:t>
      </w:r>
    </w:p>
    <w:p w:rsidR="005E1866" w:rsidRPr="005E1866" w:rsidRDefault="005E1866" w:rsidP="005E1866">
      <w:pPr>
        <w:jc w:val="both"/>
        <w:rPr>
          <w:rFonts w:ascii="Times New Roman" w:hAnsi="Times New Roman" w:cs="Times New Roman"/>
          <w:sz w:val="24"/>
          <w:szCs w:val="24"/>
        </w:rPr>
      </w:pPr>
      <w:r w:rsidRPr="005E1866">
        <w:rPr>
          <w:rFonts w:ascii="Times New Roman" w:hAnsi="Times New Roman" w:cs="Times New Roman"/>
          <w:sz w:val="24"/>
          <w:szCs w:val="24"/>
        </w:rPr>
        <w:tab/>
        <w:t xml:space="preserve">Заинтересованите </w:t>
      </w:r>
      <w:r w:rsidR="00AF03DF">
        <w:rPr>
          <w:rFonts w:ascii="Times New Roman" w:hAnsi="Times New Roman" w:cs="Times New Roman"/>
          <w:sz w:val="24"/>
          <w:szCs w:val="24"/>
        </w:rPr>
        <w:t>лица</w:t>
      </w:r>
      <w:r w:rsidRPr="005E1866">
        <w:rPr>
          <w:rFonts w:ascii="Times New Roman" w:hAnsi="Times New Roman" w:cs="Times New Roman"/>
          <w:sz w:val="24"/>
          <w:szCs w:val="24"/>
        </w:rPr>
        <w:t xml:space="preserve"> следва да представят на адрес: </w:t>
      </w:r>
    </w:p>
    <w:p w:rsidR="005E1866" w:rsidRPr="001252A3" w:rsidRDefault="005E1866" w:rsidP="001252A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866">
        <w:rPr>
          <w:rFonts w:ascii="Times New Roman" w:hAnsi="Times New Roman" w:cs="Times New Roman"/>
          <w:sz w:val="24"/>
          <w:szCs w:val="24"/>
        </w:rPr>
        <w:t>гр.Търговище, ул. "Христо Ботев” № 3 до</w:t>
      </w:r>
      <w:r w:rsidRPr="005E1866">
        <w:rPr>
          <w:rStyle w:val="a7"/>
          <w:rFonts w:ascii="Times New Roman" w:hAnsi="Times New Roman" w:cs="Times New Roman"/>
          <w:sz w:val="24"/>
          <w:szCs w:val="24"/>
        </w:rPr>
        <w:t xml:space="preserve"> 17:30 часа на </w:t>
      </w:r>
      <w:r w:rsidR="00934A22">
        <w:rPr>
          <w:rStyle w:val="a7"/>
          <w:rFonts w:ascii="Times New Roman" w:hAnsi="Times New Roman" w:cs="Times New Roman"/>
          <w:sz w:val="24"/>
          <w:szCs w:val="24"/>
        </w:rPr>
        <w:t>28</w:t>
      </w:r>
      <w:r w:rsidRPr="005E1866">
        <w:rPr>
          <w:rStyle w:val="a7"/>
          <w:rFonts w:ascii="Times New Roman" w:hAnsi="Times New Roman" w:cs="Times New Roman"/>
          <w:sz w:val="24"/>
          <w:szCs w:val="24"/>
        </w:rPr>
        <w:t>.0</w:t>
      </w:r>
      <w:r w:rsidR="00934A22">
        <w:rPr>
          <w:rStyle w:val="a7"/>
          <w:rFonts w:ascii="Times New Roman" w:hAnsi="Times New Roman" w:cs="Times New Roman"/>
          <w:sz w:val="24"/>
          <w:szCs w:val="24"/>
        </w:rPr>
        <w:t>2</w:t>
      </w:r>
      <w:r w:rsidRPr="005E1866">
        <w:rPr>
          <w:rStyle w:val="a7"/>
          <w:rFonts w:ascii="Times New Roman" w:hAnsi="Times New Roman" w:cs="Times New Roman"/>
          <w:sz w:val="24"/>
          <w:szCs w:val="24"/>
        </w:rPr>
        <w:t>.2019 г.</w:t>
      </w:r>
      <w:r w:rsidRPr="005E1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866" w:rsidRDefault="005E1866" w:rsidP="005E18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866">
        <w:rPr>
          <w:rFonts w:ascii="Times New Roman" w:hAnsi="Times New Roman" w:cs="Times New Roman"/>
          <w:sz w:val="24"/>
          <w:szCs w:val="24"/>
        </w:rPr>
        <w:t xml:space="preserve">Ценова оферта </w:t>
      </w:r>
      <w:bookmarkStart w:id="0" w:name="_GoBack"/>
      <w:bookmarkEnd w:id="0"/>
      <w:r w:rsidR="001252A3">
        <w:rPr>
          <w:rFonts w:ascii="Times New Roman" w:hAnsi="Times New Roman" w:cs="Times New Roman"/>
          <w:sz w:val="24"/>
          <w:szCs w:val="24"/>
        </w:rPr>
        <w:t>и срок за изпълнение на възложените технически дейности</w:t>
      </w:r>
      <w:r w:rsidRPr="005E1866">
        <w:rPr>
          <w:rFonts w:ascii="Times New Roman" w:hAnsi="Times New Roman" w:cs="Times New Roman"/>
          <w:sz w:val="24"/>
          <w:szCs w:val="24"/>
        </w:rPr>
        <w:t>.</w:t>
      </w:r>
    </w:p>
    <w:p w:rsidR="001252A3" w:rsidRPr="005E1866" w:rsidRDefault="001252A3" w:rsidP="005E18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2A3">
        <w:rPr>
          <w:rStyle w:val="a7"/>
          <w:rFonts w:ascii="Times New Roman" w:hAnsi="Times New Roman" w:cs="Times New Roman"/>
          <w:b w:val="0"/>
          <w:sz w:val="24"/>
          <w:szCs w:val="24"/>
        </w:rPr>
        <w:t>Свидетелство за правоспособност за извършване на дейности по кадастъра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, издадено</w:t>
      </w:r>
      <w:r w:rsidRPr="001252A3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от АГКК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5E1866" w:rsidRPr="005E1866" w:rsidRDefault="005E1866" w:rsidP="005E18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1866" w:rsidRPr="005E1866" w:rsidRDefault="005E1866" w:rsidP="005B5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1866" w:rsidRPr="005E1866" w:rsidRDefault="005E1866" w:rsidP="005B5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1866" w:rsidRPr="005E1866" w:rsidRDefault="005E1866" w:rsidP="005B5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1866" w:rsidRPr="005E1866" w:rsidRDefault="005E1866" w:rsidP="005B5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1866" w:rsidRPr="005E1866" w:rsidRDefault="005E1866" w:rsidP="005B5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1866" w:rsidRPr="005E1866" w:rsidRDefault="005E1866" w:rsidP="005B5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1866" w:rsidRPr="005E1866" w:rsidRDefault="005E1866" w:rsidP="005B5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1866" w:rsidRPr="005E1866" w:rsidRDefault="005E1866" w:rsidP="005B5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1866" w:rsidRPr="005E1866" w:rsidRDefault="005E1866" w:rsidP="005B5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1866" w:rsidRPr="005E1866" w:rsidRDefault="005E1866" w:rsidP="005B5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1866" w:rsidRPr="005E1866" w:rsidRDefault="005E1866" w:rsidP="005B5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1866" w:rsidRPr="005E1866" w:rsidRDefault="005E1866" w:rsidP="005B5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1866" w:rsidRPr="005E1866" w:rsidRDefault="005E1866" w:rsidP="005B5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1866" w:rsidRPr="005E1866" w:rsidRDefault="005E1866" w:rsidP="005B5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B5B88" w:rsidRPr="005E1866" w:rsidRDefault="005B5B88" w:rsidP="005B5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1866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IV.</w:t>
      </w:r>
      <w:r w:rsidRPr="005E186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proofErr w:type="spellStart"/>
      <w:r w:rsidRPr="005E1866">
        <w:rPr>
          <w:rFonts w:ascii="Times New Roman" w:eastAsia="Times New Roman" w:hAnsi="Times New Roman" w:cs="Times New Roman"/>
          <w:sz w:val="24"/>
          <w:szCs w:val="24"/>
          <w:lang w:eastAsia="bg-BG"/>
        </w:rPr>
        <w:t>Оцифряване</w:t>
      </w:r>
      <w:proofErr w:type="spellEnd"/>
      <w:r w:rsidRPr="005E18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Pr="005E1866">
        <w:rPr>
          <w:rFonts w:ascii="Times New Roman" w:eastAsia="Times New Roman" w:hAnsi="Times New Roman" w:cs="Times New Roman"/>
          <w:sz w:val="24"/>
          <w:szCs w:val="24"/>
          <w:lang w:eastAsia="bg-BG"/>
        </w:rPr>
        <w:t>парцеларни</w:t>
      </w:r>
      <w:proofErr w:type="spellEnd"/>
      <w:r w:rsidRPr="005E18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планове и изработване на планове на новообразувани имоти (Нов - ДВ, бр. 39 от 2011 г.)</w:t>
      </w:r>
    </w:p>
    <w:p w:rsidR="005B5B88" w:rsidRPr="005E1866" w:rsidRDefault="005B5B88" w:rsidP="005B5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B5B88" w:rsidRPr="005E1866" w:rsidRDefault="005B5B88" w:rsidP="005B5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186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 wp14:anchorId="76959623" wp14:editId="63ADC708">
            <wp:extent cx="171450" cy="171450"/>
            <wp:effectExtent l="0" t="0" r="0" b="0"/>
            <wp:docPr id="8" name="Картина 8" descr="https://www.lex.bg/assets/images/blaws1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i_508" descr="https://www.lex.bg/assets/images/blaws1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86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 wp14:anchorId="1CB963BC" wp14:editId="0F33F75F">
            <wp:extent cx="171450" cy="171450"/>
            <wp:effectExtent l="0" t="0" r="0" b="0"/>
            <wp:docPr id="7" name="Картина 7" descr="https://www.lex.bg/assets/images/blaws2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ex.bg/assets/images/blaws2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86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 wp14:anchorId="57A5A358" wp14:editId="08784AC7">
            <wp:extent cx="171450" cy="171450"/>
            <wp:effectExtent l="0" t="0" r="0" b="0"/>
            <wp:docPr id="6" name="Картина 6" descr="https://www.lex.bg/assets/images/blaws3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ex.bg/assets/images/blaws3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86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 wp14:anchorId="09D965AD" wp14:editId="741E45DB">
            <wp:extent cx="171450" cy="171450"/>
            <wp:effectExtent l="0" t="0" r="0" b="0"/>
            <wp:docPr id="5" name="Картина 5" descr="https://www.lex.bg/assets/images/blaws4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lex.bg/assets/images/blaws4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B88" w:rsidRPr="005E1866" w:rsidRDefault="005B5B88" w:rsidP="005B5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186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56ц.</w:t>
      </w:r>
      <w:r w:rsidRPr="005E18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(Нов - ДВ, бр. 39 от 2011 г.) (1) Границите на имоти - предмет на разпоредителни сделки по чл. 27, ал. 6 и 8 ЗСПЗЗ, се определят въз основа на представени в цифров вид </w:t>
      </w:r>
      <w:proofErr w:type="spellStart"/>
      <w:r w:rsidRPr="005E1866">
        <w:rPr>
          <w:rFonts w:ascii="Times New Roman" w:eastAsia="Times New Roman" w:hAnsi="Times New Roman" w:cs="Times New Roman"/>
          <w:sz w:val="24"/>
          <w:szCs w:val="24"/>
          <w:lang w:eastAsia="bg-BG"/>
        </w:rPr>
        <w:t>парцеларни</w:t>
      </w:r>
      <w:proofErr w:type="spellEnd"/>
      <w:r w:rsidRPr="005E18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планове и планове на новообразуваните имоти по чл. 45, ал. 3.</w:t>
      </w:r>
    </w:p>
    <w:p w:rsidR="005B5B88" w:rsidRPr="005E1866" w:rsidRDefault="005B5B88" w:rsidP="005B5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18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Изпълнението на техническите дейности по </w:t>
      </w:r>
      <w:proofErr w:type="spellStart"/>
      <w:r w:rsidRPr="005E1866">
        <w:rPr>
          <w:rFonts w:ascii="Times New Roman" w:eastAsia="Times New Roman" w:hAnsi="Times New Roman" w:cs="Times New Roman"/>
          <w:sz w:val="24"/>
          <w:szCs w:val="24"/>
          <w:lang w:eastAsia="bg-BG"/>
        </w:rPr>
        <w:t>оцифряването</w:t>
      </w:r>
      <w:proofErr w:type="spellEnd"/>
      <w:r w:rsidRPr="005E18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Pr="005E1866">
        <w:rPr>
          <w:rFonts w:ascii="Times New Roman" w:eastAsia="Times New Roman" w:hAnsi="Times New Roman" w:cs="Times New Roman"/>
          <w:sz w:val="24"/>
          <w:szCs w:val="24"/>
          <w:lang w:eastAsia="bg-BG"/>
        </w:rPr>
        <w:t>парцеларните</w:t>
      </w:r>
      <w:proofErr w:type="spellEnd"/>
      <w:r w:rsidRPr="005E18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планове се възлага на изпълнителя на техническите дейности за поддържане на картата на възстановената собственост, както следва:</w:t>
      </w:r>
    </w:p>
    <w:p w:rsidR="005B5B88" w:rsidRPr="005E1866" w:rsidRDefault="005B5B88" w:rsidP="005B5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1866">
        <w:rPr>
          <w:rFonts w:ascii="Times New Roman" w:eastAsia="Times New Roman" w:hAnsi="Times New Roman" w:cs="Times New Roman"/>
          <w:sz w:val="24"/>
          <w:szCs w:val="24"/>
          <w:lang w:eastAsia="bg-BG"/>
        </w:rPr>
        <w:t>1. в случаите по чл. 27, ал. 6 ЗСПЗЗ - от заинтересувани лица или от съответната областна дирекция "Земеделие";</w:t>
      </w:r>
    </w:p>
    <w:p w:rsidR="005B5B88" w:rsidRPr="005E1866" w:rsidRDefault="005B5B88" w:rsidP="005B5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1866">
        <w:rPr>
          <w:rFonts w:ascii="Times New Roman" w:eastAsia="Times New Roman" w:hAnsi="Times New Roman" w:cs="Times New Roman"/>
          <w:sz w:val="24"/>
          <w:szCs w:val="24"/>
          <w:lang w:eastAsia="bg-BG"/>
        </w:rPr>
        <w:t>2. (доп. - ДВ, бр. 34 от 2016 г., в сила от 03.05.2016 г.) в случаите по чл. 27, ал. 8 ЗСПЗЗ и § 12а от преходните и заключителните разпоредби на ЗСПЗЗ - от съответната областна дирекция "Земеделие".</w:t>
      </w:r>
    </w:p>
    <w:p w:rsidR="005B5B88" w:rsidRPr="005E1866" w:rsidRDefault="005B5B88" w:rsidP="005B5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18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За землища с одобрена кадастрална карта и регистри областната дирекция "Земеделие" възлага изпълнението на техническите дейности по </w:t>
      </w:r>
      <w:proofErr w:type="spellStart"/>
      <w:r w:rsidRPr="005E1866">
        <w:rPr>
          <w:rFonts w:ascii="Times New Roman" w:eastAsia="Times New Roman" w:hAnsi="Times New Roman" w:cs="Times New Roman"/>
          <w:sz w:val="24"/>
          <w:szCs w:val="24"/>
          <w:lang w:eastAsia="bg-BG"/>
        </w:rPr>
        <w:t>оцифряването</w:t>
      </w:r>
      <w:proofErr w:type="spellEnd"/>
      <w:r w:rsidRPr="005E18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Pr="005E1866">
        <w:rPr>
          <w:rFonts w:ascii="Times New Roman" w:eastAsia="Times New Roman" w:hAnsi="Times New Roman" w:cs="Times New Roman"/>
          <w:sz w:val="24"/>
          <w:szCs w:val="24"/>
          <w:lang w:eastAsia="bg-BG"/>
        </w:rPr>
        <w:t>парцеларни</w:t>
      </w:r>
      <w:proofErr w:type="spellEnd"/>
      <w:r w:rsidRPr="005E18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планове на лицензирани лица по чл. 12 ЗКИР по реда на Закона за обществените поръчки.</w:t>
      </w:r>
    </w:p>
    <w:p w:rsidR="005B5B88" w:rsidRPr="005E1866" w:rsidRDefault="005B5B88" w:rsidP="005B5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1866">
        <w:rPr>
          <w:rFonts w:ascii="Times New Roman" w:eastAsia="Times New Roman" w:hAnsi="Times New Roman" w:cs="Times New Roman"/>
          <w:sz w:val="24"/>
          <w:szCs w:val="24"/>
          <w:lang w:eastAsia="bg-BG"/>
        </w:rPr>
        <w:t>(4) Изпълнението на техническите дейности по изработването на планове на новообразуваните имоти се възлага по реда на ал. 2 и 3.</w:t>
      </w:r>
    </w:p>
    <w:p w:rsidR="005B5B88" w:rsidRPr="005E1866" w:rsidRDefault="005B5B88" w:rsidP="005B5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1866">
        <w:rPr>
          <w:rFonts w:ascii="Times New Roman" w:eastAsia="Times New Roman" w:hAnsi="Times New Roman" w:cs="Times New Roman"/>
          <w:sz w:val="24"/>
          <w:szCs w:val="24"/>
          <w:lang w:eastAsia="bg-BG"/>
        </w:rPr>
        <w:t>(5) Точността на плановете на новообразуваните имоти съответства на изискванията, определени с наредбата по чл. 31 ЗКИР.</w:t>
      </w:r>
    </w:p>
    <w:p w:rsidR="005B5B88" w:rsidRPr="005E1866" w:rsidRDefault="005B5B88" w:rsidP="005B5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1866">
        <w:rPr>
          <w:rFonts w:ascii="Times New Roman" w:eastAsia="Times New Roman" w:hAnsi="Times New Roman" w:cs="Times New Roman"/>
          <w:sz w:val="24"/>
          <w:szCs w:val="24"/>
          <w:lang w:eastAsia="bg-BG"/>
        </w:rPr>
        <w:t>(6) Техническите дейности по чл. 45б, ал. 3 се възлагат по реда на ал. 2 и 3.</w:t>
      </w:r>
    </w:p>
    <w:p w:rsidR="005B5B88" w:rsidRPr="005E1866" w:rsidRDefault="005B5B88" w:rsidP="005B5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B5B88" w:rsidRPr="005E1866" w:rsidRDefault="005B5B88" w:rsidP="005B5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B5B88" w:rsidRPr="005E1866" w:rsidRDefault="005B5B88" w:rsidP="005B5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186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 wp14:anchorId="486AE29C" wp14:editId="478464D8">
            <wp:extent cx="171450" cy="171450"/>
            <wp:effectExtent l="0" t="0" r="0" b="0"/>
            <wp:docPr id="4" name="Картина 4" descr="https://www.lex.bg/assets/images/blaws1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i_5081" descr="https://www.lex.bg/assets/images/blaws1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86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 wp14:anchorId="3D1D9B12" wp14:editId="33D2CAE5">
            <wp:extent cx="171450" cy="171450"/>
            <wp:effectExtent l="0" t="0" r="0" b="0"/>
            <wp:docPr id="3" name="Картина 3" descr="https://www.lex.bg/assets/images/blaws2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lex.bg/assets/images/blaws2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86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 wp14:anchorId="38BE865D" wp14:editId="00356918">
            <wp:extent cx="171450" cy="171450"/>
            <wp:effectExtent l="0" t="0" r="0" b="0"/>
            <wp:docPr id="2" name="Картина 2" descr="https://www.lex.bg/assets/images/blaws3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lex.bg/assets/images/blaws3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86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 wp14:anchorId="1C0D5FE3" wp14:editId="48245AB6">
            <wp:extent cx="171450" cy="171450"/>
            <wp:effectExtent l="0" t="0" r="0" b="0"/>
            <wp:docPr id="1" name="Картина 1" descr="https://www.lex.bg/assets/images/blaws4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lex.bg/assets/images/blaws4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B88" w:rsidRPr="005E1866" w:rsidRDefault="005B5B88" w:rsidP="005B5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186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56ч.</w:t>
      </w:r>
      <w:r w:rsidRPr="005E18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(Нов - ДВ, бр. 39 от 2011 г.) (1) Приемането и одобряването на дейностите по чл. 56ц, ал. 2, 4 и 6 се извършва по реда на чл. 45, ал. 5 и 6.</w:t>
      </w:r>
    </w:p>
    <w:p w:rsidR="005B5B88" w:rsidRPr="005E1866" w:rsidRDefault="005B5B88" w:rsidP="005B5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1866">
        <w:rPr>
          <w:rFonts w:ascii="Times New Roman" w:eastAsia="Times New Roman" w:hAnsi="Times New Roman" w:cs="Times New Roman"/>
          <w:sz w:val="24"/>
          <w:szCs w:val="24"/>
          <w:lang w:eastAsia="bg-BG"/>
        </w:rPr>
        <w:t>(2) При служебно възлагане стойността на техническите дейности се заплаща от бюджета на съответната областна дирекция "Земеделие".</w:t>
      </w:r>
    </w:p>
    <w:p w:rsidR="005B5B88" w:rsidRPr="005E1866" w:rsidRDefault="005B5B88" w:rsidP="005B5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18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Стойността на техническите дейности в случаите по чл. 56ц, ал. 2 и 4 се определя съгласно Тарифата за таксите, събирани от органите по поземлена собственост. </w:t>
      </w:r>
    </w:p>
    <w:p w:rsidR="002E7D59" w:rsidRPr="005E1866" w:rsidRDefault="00D50913">
      <w:pPr>
        <w:rPr>
          <w:rFonts w:ascii="Times New Roman" w:hAnsi="Times New Roman" w:cs="Times New Roman"/>
          <w:sz w:val="24"/>
          <w:szCs w:val="24"/>
        </w:rPr>
      </w:pPr>
    </w:p>
    <w:sectPr w:rsidR="002E7D59" w:rsidRPr="005E1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204F"/>
    <w:multiLevelType w:val="hybridMultilevel"/>
    <w:tmpl w:val="5CC6B2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73"/>
    <w:rsid w:val="00093967"/>
    <w:rsid w:val="000D05A6"/>
    <w:rsid w:val="000D3018"/>
    <w:rsid w:val="001252A3"/>
    <w:rsid w:val="00412AC3"/>
    <w:rsid w:val="005B5B88"/>
    <w:rsid w:val="005E1866"/>
    <w:rsid w:val="00704F73"/>
    <w:rsid w:val="0076105B"/>
    <w:rsid w:val="00796ACA"/>
    <w:rsid w:val="007A071C"/>
    <w:rsid w:val="00934A22"/>
    <w:rsid w:val="00944CD4"/>
    <w:rsid w:val="00A00989"/>
    <w:rsid w:val="00A439EF"/>
    <w:rsid w:val="00A708C9"/>
    <w:rsid w:val="00AF03DF"/>
    <w:rsid w:val="00CF0FFA"/>
    <w:rsid w:val="00D50913"/>
    <w:rsid w:val="00D57124"/>
    <w:rsid w:val="00E45128"/>
    <w:rsid w:val="00E51CAD"/>
    <w:rsid w:val="00EA47C0"/>
    <w:rsid w:val="00E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18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лавие1"/>
    <w:basedOn w:val="a"/>
    <w:rsid w:val="005B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uttons">
    <w:name w:val="buttons"/>
    <w:basedOn w:val="a"/>
    <w:rsid w:val="005B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5B5B88"/>
  </w:style>
  <w:style w:type="character" w:customStyle="1" w:styleId="samedocreference">
    <w:name w:val="samedocreference"/>
    <w:basedOn w:val="a0"/>
    <w:rsid w:val="005B5B88"/>
  </w:style>
  <w:style w:type="paragraph" w:styleId="a3">
    <w:name w:val="Balloon Text"/>
    <w:basedOn w:val="a"/>
    <w:link w:val="a4"/>
    <w:uiPriority w:val="99"/>
    <w:semiHidden/>
    <w:unhideWhenUsed/>
    <w:rsid w:val="005B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B5B88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rsid w:val="005E186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a5">
    <w:name w:val="header"/>
    <w:basedOn w:val="a"/>
    <w:link w:val="a6"/>
    <w:semiHidden/>
    <w:unhideWhenUsed/>
    <w:rsid w:val="005E18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Горен колонтитул Знак"/>
    <w:basedOn w:val="a0"/>
    <w:link w:val="a5"/>
    <w:semiHidden/>
    <w:rsid w:val="005E186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7">
    <w:name w:val="Основен текст + Удебелен"/>
    <w:rsid w:val="005E1866"/>
    <w:rPr>
      <w:rFonts w:ascii="MS Reference Sans Serif" w:eastAsia="MS Reference Sans Serif" w:hAnsi="MS Reference Sans Serif" w:cs="MS Reference Sans Serif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18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лавие1"/>
    <w:basedOn w:val="a"/>
    <w:rsid w:val="005B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uttons">
    <w:name w:val="buttons"/>
    <w:basedOn w:val="a"/>
    <w:rsid w:val="005B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5B5B88"/>
  </w:style>
  <w:style w:type="character" w:customStyle="1" w:styleId="samedocreference">
    <w:name w:val="samedocreference"/>
    <w:basedOn w:val="a0"/>
    <w:rsid w:val="005B5B88"/>
  </w:style>
  <w:style w:type="paragraph" w:styleId="a3">
    <w:name w:val="Balloon Text"/>
    <w:basedOn w:val="a"/>
    <w:link w:val="a4"/>
    <w:uiPriority w:val="99"/>
    <w:semiHidden/>
    <w:unhideWhenUsed/>
    <w:rsid w:val="005B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B5B88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rsid w:val="005E186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a5">
    <w:name w:val="header"/>
    <w:basedOn w:val="a"/>
    <w:link w:val="a6"/>
    <w:semiHidden/>
    <w:unhideWhenUsed/>
    <w:rsid w:val="005E18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Горен колонтитул Знак"/>
    <w:basedOn w:val="a0"/>
    <w:link w:val="a5"/>
    <w:semiHidden/>
    <w:rsid w:val="005E186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7">
    <w:name w:val="Основен текст + Удебелен"/>
    <w:rsid w:val="005E1866"/>
    <w:rPr>
      <w:rFonts w:ascii="MS Reference Sans Serif" w:eastAsia="MS Reference Sans Serif" w:hAnsi="MS Reference Sans Serif" w:cs="MS Reference Sans Serif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OSZG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Bobi</dc:creator>
  <cp:keywords/>
  <dc:description/>
  <cp:lastModifiedBy>Bobi</cp:lastModifiedBy>
  <cp:revision>22</cp:revision>
  <dcterms:created xsi:type="dcterms:W3CDTF">2019-02-22T09:09:00Z</dcterms:created>
  <dcterms:modified xsi:type="dcterms:W3CDTF">2019-02-22T12:40:00Z</dcterms:modified>
</cp:coreProperties>
</file>