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50B3" w14:textId="0E5671C3" w:rsidR="00411D87" w:rsidRDefault="00411D87" w:rsidP="00411D87">
      <w:pPr>
        <w:pStyle w:val="a3"/>
        <w:spacing w:before="86" w:beforeAutospacing="0" w:after="0" w:afterAutospacing="0"/>
        <w:jc w:val="center"/>
        <w:rPr>
          <w:rFonts w:eastAsiaTheme="minorEastAsia"/>
          <w:color w:val="1F497D" w:themeColor="text2"/>
          <w:kern w:val="24"/>
          <w:sz w:val="36"/>
          <w:szCs w:val="36"/>
          <w:lang w:val="bg-BG"/>
        </w:rPr>
      </w:pPr>
      <w:r>
        <w:rPr>
          <w:rFonts w:eastAsiaTheme="minorEastAsia"/>
          <w:color w:val="1F497D" w:themeColor="text2"/>
          <w:kern w:val="24"/>
          <w:sz w:val="36"/>
          <w:szCs w:val="36"/>
          <w:lang w:val="bg-BG"/>
        </w:rPr>
        <w:t>ИНФОРМАЦИЯ ЗА НАСЕЛЕНИТЕ МЕСТА, В КОИТО ЩЕ СЕ ПРОВЕДЕ ПРОБНО ПРЕБРОЯВАНЕ</w:t>
      </w:r>
    </w:p>
    <w:p w14:paraId="5AC7968D" w14:textId="77777777" w:rsidR="00411D87" w:rsidRPr="00411D87" w:rsidRDefault="00411D87" w:rsidP="00411D87">
      <w:pPr>
        <w:pStyle w:val="a3"/>
        <w:spacing w:before="86" w:beforeAutospacing="0" w:after="0" w:afterAutospacing="0"/>
        <w:jc w:val="center"/>
        <w:rPr>
          <w:rFonts w:eastAsiaTheme="minorEastAsia"/>
          <w:color w:val="1F497D" w:themeColor="text2"/>
          <w:kern w:val="24"/>
          <w:sz w:val="36"/>
          <w:szCs w:val="36"/>
          <w:lang w:val="bg-BG"/>
        </w:rPr>
      </w:pPr>
      <w:bookmarkStart w:id="0" w:name="_GoBack"/>
      <w:bookmarkEnd w:id="0"/>
    </w:p>
    <w:p w14:paraId="6584A675" w14:textId="4CD108C4" w:rsidR="00411D87" w:rsidRDefault="00411D87" w:rsidP="00411D87">
      <w:pPr>
        <w:pStyle w:val="a3"/>
        <w:spacing w:before="86" w:beforeAutospacing="0" w:after="0" w:afterAutospacing="0"/>
        <w:jc w:val="both"/>
        <w:rPr>
          <w:rFonts w:eastAsiaTheme="minorEastAsia"/>
          <w:color w:val="1F497D" w:themeColor="text2"/>
          <w:kern w:val="24"/>
          <w:sz w:val="36"/>
          <w:szCs w:val="36"/>
          <w:lang w:val="ru-RU"/>
        </w:rPr>
      </w:pP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Населените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места, в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които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ще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се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проведе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пробното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преброяване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съгласувани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с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органите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на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местното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самоуправление на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територията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на всяка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област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gram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-  за</w:t>
      </w:r>
      <w:proofErr w:type="gram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Търговище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те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:</w:t>
      </w:r>
    </w:p>
    <w:p w14:paraId="0A4A1FD9" w14:textId="77777777" w:rsidR="00411D87" w:rsidRDefault="00411D87" w:rsidP="00411D87">
      <w:pPr>
        <w:pStyle w:val="a3"/>
        <w:spacing w:before="86" w:beforeAutospacing="0" w:after="0" w:afterAutospacing="0"/>
        <w:jc w:val="both"/>
      </w:pPr>
    </w:p>
    <w:p w14:paraId="2CF2C014" w14:textId="77777777" w:rsidR="00411D87" w:rsidRDefault="00411D87" w:rsidP="00411D87">
      <w:pPr>
        <w:pStyle w:val="a4"/>
        <w:numPr>
          <w:ilvl w:val="0"/>
          <w:numId w:val="1"/>
        </w:numPr>
        <w:rPr>
          <w:color w:val="31B6FD"/>
          <w:sz w:val="36"/>
        </w:rPr>
      </w:pPr>
      <w:r>
        <w:rPr>
          <w:rFonts w:eastAsiaTheme="minorEastAsia"/>
          <w:color w:val="1F497D" w:themeColor="text2"/>
          <w:kern w:val="24"/>
          <w:sz w:val="36"/>
          <w:szCs w:val="36"/>
          <w:lang w:val="bg-BG"/>
        </w:rPr>
        <w:tab/>
      </w:r>
      <w:r>
        <w:rPr>
          <w:rFonts w:eastAsiaTheme="minorEastAsia"/>
          <w:b/>
          <w:bCs/>
          <w:i/>
          <w:iCs/>
          <w:color w:val="1F497D" w:themeColor="text2"/>
          <w:kern w:val="24"/>
          <w:sz w:val="36"/>
          <w:szCs w:val="36"/>
          <w:lang w:val="bg-BG"/>
        </w:rPr>
        <w:t>Садина - 36бр. ЗС</w:t>
      </w:r>
    </w:p>
    <w:p w14:paraId="77BF967B" w14:textId="77777777" w:rsidR="00411D87" w:rsidRDefault="00411D87" w:rsidP="00411D87">
      <w:pPr>
        <w:pStyle w:val="a4"/>
        <w:numPr>
          <w:ilvl w:val="0"/>
          <w:numId w:val="1"/>
        </w:numPr>
        <w:rPr>
          <w:color w:val="31B6FD"/>
          <w:sz w:val="36"/>
        </w:rPr>
      </w:pPr>
      <w:r>
        <w:rPr>
          <w:rFonts w:eastAsiaTheme="minorEastAsia"/>
          <w:b/>
          <w:bCs/>
          <w:i/>
          <w:iCs/>
          <w:color w:val="1F497D" w:themeColor="text2"/>
          <w:kern w:val="24"/>
          <w:sz w:val="36"/>
          <w:szCs w:val="36"/>
          <w:lang w:val="bg-BG"/>
        </w:rPr>
        <w:tab/>
        <w:t>Змейно -  27бр. ЗС</w:t>
      </w:r>
    </w:p>
    <w:p w14:paraId="0BFCD703" w14:textId="77777777" w:rsidR="00411D87" w:rsidRDefault="00411D87" w:rsidP="00411D87">
      <w:pPr>
        <w:pStyle w:val="a4"/>
        <w:numPr>
          <w:ilvl w:val="0"/>
          <w:numId w:val="1"/>
        </w:numPr>
        <w:rPr>
          <w:color w:val="31B6FD"/>
          <w:sz w:val="36"/>
        </w:rPr>
      </w:pPr>
      <w:r>
        <w:rPr>
          <w:rFonts w:eastAsiaTheme="minorEastAsia"/>
          <w:b/>
          <w:bCs/>
          <w:i/>
          <w:iCs/>
          <w:color w:val="1F497D" w:themeColor="text2"/>
          <w:kern w:val="24"/>
          <w:sz w:val="36"/>
          <w:szCs w:val="36"/>
          <w:lang w:val="bg-BG"/>
        </w:rPr>
        <w:tab/>
        <w:t>Горско село – 14бр. ЗС</w:t>
      </w:r>
    </w:p>
    <w:p w14:paraId="7DD137F9" w14:textId="77777777" w:rsidR="00411D87" w:rsidRDefault="00411D87" w:rsidP="00411D87">
      <w:pPr>
        <w:pStyle w:val="a3"/>
        <w:spacing w:before="86" w:beforeAutospacing="0" w:after="0" w:afterAutospacing="0"/>
      </w:pPr>
      <w:r>
        <w:rPr>
          <w:rFonts w:eastAsiaTheme="minorEastAsia"/>
          <w:b/>
          <w:bCs/>
          <w:i/>
          <w:iCs/>
          <w:color w:val="1F497D" w:themeColor="text2"/>
          <w:kern w:val="24"/>
          <w:sz w:val="36"/>
          <w:szCs w:val="36"/>
          <w:lang w:val="bg-BG"/>
        </w:rPr>
        <w:t xml:space="preserve">  </w:t>
      </w:r>
    </w:p>
    <w:p w14:paraId="5E5D39E6" w14:textId="58B476BC" w:rsidR="00411D87" w:rsidRDefault="00411D87" w:rsidP="00411D87">
      <w:pPr>
        <w:pStyle w:val="a3"/>
        <w:spacing w:before="86" w:beforeAutospacing="0" w:after="0" w:afterAutospacing="0"/>
        <w:rPr>
          <w:rFonts w:eastAsiaTheme="minorEastAsia"/>
          <w:b/>
          <w:bCs/>
          <w:i/>
          <w:iCs/>
          <w:color w:val="1F497D" w:themeColor="text2"/>
          <w:kern w:val="24"/>
          <w:sz w:val="36"/>
          <w:szCs w:val="36"/>
          <w:lang w:val="bg-BG"/>
        </w:rPr>
      </w:pPr>
      <w:r>
        <w:rPr>
          <w:rFonts w:eastAsiaTheme="minorEastAsia"/>
          <w:b/>
          <w:bCs/>
          <w:i/>
          <w:iCs/>
          <w:color w:val="1F497D" w:themeColor="text2"/>
          <w:kern w:val="24"/>
          <w:sz w:val="36"/>
          <w:szCs w:val="36"/>
          <w:lang w:val="bg-BG"/>
        </w:rPr>
        <w:t>Общо 77 земеделски стопанства</w:t>
      </w:r>
    </w:p>
    <w:p w14:paraId="1E3BFF43" w14:textId="77777777" w:rsidR="00411D87" w:rsidRDefault="00411D87" w:rsidP="00411D87">
      <w:pPr>
        <w:pStyle w:val="a3"/>
        <w:spacing w:before="86" w:beforeAutospacing="0" w:after="0" w:afterAutospacing="0"/>
      </w:pPr>
    </w:p>
    <w:p w14:paraId="398322DE" w14:textId="7EBC7591" w:rsidR="00411D87" w:rsidRDefault="00411D87" w:rsidP="00411D87">
      <w:pPr>
        <w:pStyle w:val="a3"/>
        <w:spacing w:before="86" w:beforeAutospacing="0" w:after="0" w:afterAutospacing="0"/>
        <w:jc w:val="both"/>
      </w:pPr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ab/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Земеделските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стопанства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включени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в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списъците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за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анкетиране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набрани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от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различни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източници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– статистически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изследвания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,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като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основното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е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преброяването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на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земеделските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стопанства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през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2010 година,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административни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данни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от ДФЗ,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регистър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на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земеделските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стопанства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,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подържан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по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Наредба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№ 3/1999,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регистър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на БАБХ,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лозарския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регистър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и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регистъра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на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статистическите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единици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, </w:t>
      </w:r>
      <w:proofErr w:type="spellStart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подържан</w:t>
      </w:r>
      <w:proofErr w:type="spellEnd"/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 xml:space="preserve"> от НСИ</w:t>
      </w:r>
      <w:r>
        <w:rPr>
          <w:rFonts w:eastAsiaTheme="minorEastAsia"/>
          <w:color w:val="1F497D" w:themeColor="text2"/>
          <w:kern w:val="24"/>
          <w:sz w:val="36"/>
          <w:szCs w:val="36"/>
          <w:lang w:val="ru-RU"/>
        </w:rPr>
        <w:t>.</w:t>
      </w:r>
    </w:p>
    <w:p w14:paraId="3DB017A7" w14:textId="77777777" w:rsidR="00A83BF0" w:rsidRDefault="00A83BF0"/>
    <w:sectPr w:rsidR="00A83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83E"/>
    <w:multiLevelType w:val="hybridMultilevel"/>
    <w:tmpl w:val="A136269A"/>
    <w:lvl w:ilvl="0" w:tplc="4D5AF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29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25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49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6E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07C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E8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C7A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280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2DB3"/>
    <w:rsid w:val="00411D87"/>
    <w:rsid w:val="00872DB3"/>
    <w:rsid w:val="00A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137"/>
  <w15:chartTrackingRefBased/>
  <w15:docId w15:val="{6E10325C-74C1-4A95-899B-292A4A1A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basedOn w:val="a"/>
    <w:uiPriority w:val="34"/>
    <w:qFormat/>
    <w:rsid w:val="00411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5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9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3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 1</dc:creator>
  <cp:keywords/>
  <dc:description/>
  <cp:lastModifiedBy>Agro 1</cp:lastModifiedBy>
  <cp:revision>2</cp:revision>
  <dcterms:created xsi:type="dcterms:W3CDTF">2019-08-29T13:01:00Z</dcterms:created>
  <dcterms:modified xsi:type="dcterms:W3CDTF">2019-08-29T13:04:00Z</dcterms:modified>
</cp:coreProperties>
</file>