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852" w:rsidRPr="00850852" w:rsidRDefault="00850852" w:rsidP="00850852">
      <w:pPr>
        <w:jc w:val="center"/>
        <w:rPr>
          <w:color w:val="auto"/>
          <w:sz w:val="28"/>
          <w:szCs w:val="28"/>
        </w:rPr>
      </w:pPr>
      <w:r w:rsidRPr="00850852">
        <w:rPr>
          <w:sz w:val="28"/>
          <w:szCs w:val="28"/>
        </w:rPr>
        <w:t>З А П О В Е Д</w:t>
      </w:r>
    </w:p>
    <w:p w:rsidR="00B3205E" w:rsidRDefault="00B3205E" w:rsidP="00B3205E">
      <w:pPr>
        <w:jc w:val="center"/>
        <w:rPr>
          <w:sz w:val="24"/>
          <w:lang w:val="en-GB"/>
        </w:rPr>
      </w:pPr>
    </w:p>
    <w:p w:rsidR="00B3205E" w:rsidRPr="00B3205E" w:rsidRDefault="00B3205E" w:rsidP="00B3205E">
      <w:pPr>
        <w:jc w:val="center"/>
        <w:rPr>
          <w:sz w:val="24"/>
        </w:rPr>
      </w:pPr>
      <w:r w:rsidRPr="00B3205E">
        <w:rPr>
          <w:sz w:val="24"/>
        </w:rPr>
        <w:t>№ ПО-09-14</w:t>
      </w:r>
      <w:r w:rsidR="002D4DC8">
        <w:rPr>
          <w:sz w:val="24"/>
          <w:lang w:val="en-GB"/>
        </w:rPr>
        <w:t>66</w:t>
      </w:r>
      <w:r w:rsidRPr="00B3205E">
        <w:rPr>
          <w:sz w:val="24"/>
        </w:rPr>
        <w:t>-2/</w:t>
      </w:r>
      <w:r w:rsidRPr="00B3205E">
        <w:rPr>
          <w:sz w:val="24"/>
          <w:lang w:val="en-US"/>
        </w:rPr>
        <w:t>0</w:t>
      </w:r>
      <w:r w:rsidR="002D4DC8">
        <w:rPr>
          <w:sz w:val="24"/>
          <w:lang w:val="en-GB"/>
        </w:rPr>
        <w:t>3</w:t>
      </w:r>
      <w:bookmarkStart w:id="0" w:name="_GoBack"/>
      <w:bookmarkEnd w:id="0"/>
      <w:r w:rsidRPr="00B3205E">
        <w:rPr>
          <w:sz w:val="24"/>
        </w:rPr>
        <w:t>.10.2025 г.</w:t>
      </w:r>
    </w:p>
    <w:p w:rsidR="00B3205E" w:rsidRPr="00B3205E" w:rsidRDefault="00B3205E" w:rsidP="00850852">
      <w:pPr>
        <w:jc w:val="center"/>
        <w:rPr>
          <w:b w:val="0"/>
          <w:sz w:val="24"/>
          <w:szCs w:val="24"/>
          <w:lang w:val="en-GB"/>
        </w:rPr>
      </w:pPr>
    </w:p>
    <w:p w:rsidR="00CE640E" w:rsidRPr="00C3118A" w:rsidRDefault="00850852" w:rsidP="00CE640E">
      <w:pPr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850852">
        <w:rPr>
          <w:b w:val="0"/>
          <w:sz w:val="24"/>
          <w:szCs w:val="24"/>
        </w:rPr>
        <w:tab/>
      </w:r>
      <w:r w:rsidR="00CE640E" w:rsidRPr="00C3118A">
        <w:rPr>
          <w:rFonts w:eastAsiaTheme="minorHAnsi"/>
          <w:b w:val="0"/>
          <w:color w:val="auto"/>
          <w:sz w:val="24"/>
          <w:szCs w:val="24"/>
          <w:lang w:eastAsia="en-US"/>
        </w:rPr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ПО-09-1466-1/</w:t>
      </w:r>
      <w:r w:rsidR="00744485">
        <w:rPr>
          <w:rFonts w:eastAsiaTheme="minorHAnsi"/>
          <w:b w:val="0"/>
          <w:color w:val="auto"/>
          <w:sz w:val="24"/>
          <w:szCs w:val="24"/>
          <w:lang w:eastAsia="en-US"/>
        </w:rPr>
        <w:t>02.</w:t>
      </w:r>
      <w:r w:rsidR="00C3118A">
        <w:rPr>
          <w:rFonts w:eastAsiaTheme="minorHAnsi"/>
          <w:b w:val="0"/>
          <w:color w:val="auto"/>
          <w:sz w:val="24"/>
          <w:szCs w:val="24"/>
          <w:lang w:eastAsia="en-US"/>
        </w:rPr>
        <w:t>10.</w:t>
      </w:r>
      <w:r w:rsidR="00CE640E" w:rsidRPr="00C3118A">
        <w:rPr>
          <w:rFonts w:eastAsiaTheme="minorHAnsi"/>
          <w:b w:val="0"/>
          <w:color w:val="auto"/>
          <w:sz w:val="24"/>
          <w:szCs w:val="24"/>
          <w:lang w:eastAsia="en-US"/>
        </w:rPr>
        <w:t>2025</w:t>
      </w:r>
      <w:r w:rsidR="00C3118A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 </w:t>
      </w:r>
      <w:r w:rsidR="00CE640E" w:rsidRPr="00C3118A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г. от комисията по чл. 37в, ал. 1 от ЗСПЗЗ, определена със Заповед № ПО-09-1397 от </w:t>
      </w:r>
      <w:r w:rsidR="00C3118A">
        <w:rPr>
          <w:rFonts w:eastAsiaTheme="minorHAnsi"/>
          <w:b w:val="0"/>
          <w:color w:val="auto"/>
          <w:sz w:val="24"/>
          <w:szCs w:val="24"/>
          <w:lang w:eastAsia="en-US"/>
        </w:rPr>
        <w:t>0</w:t>
      </w:r>
      <w:r w:rsidR="00CE640E" w:rsidRPr="00C3118A">
        <w:rPr>
          <w:rFonts w:eastAsiaTheme="minorHAnsi"/>
          <w:b w:val="0"/>
          <w:color w:val="auto"/>
          <w:sz w:val="24"/>
          <w:szCs w:val="24"/>
          <w:lang w:eastAsia="en-US"/>
        </w:rPr>
        <w:t>5.</w:t>
      </w:r>
      <w:r w:rsidR="00C3118A">
        <w:rPr>
          <w:rFonts w:eastAsiaTheme="minorHAnsi"/>
          <w:b w:val="0"/>
          <w:color w:val="auto"/>
          <w:sz w:val="24"/>
          <w:szCs w:val="24"/>
          <w:lang w:eastAsia="en-US"/>
        </w:rPr>
        <w:t>0</w:t>
      </w:r>
      <w:r w:rsidR="00CE640E" w:rsidRPr="00C3118A">
        <w:rPr>
          <w:rFonts w:eastAsiaTheme="minorHAnsi"/>
          <w:b w:val="0"/>
          <w:color w:val="auto"/>
          <w:sz w:val="24"/>
          <w:szCs w:val="24"/>
          <w:lang w:eastAsia="en-US"/>
        </w:rPr>
        <w:t>8.2025 г. на директора на Областна дирекция "Земеделие" - СТАРА ЗАГОРА и споразумение с вх. № ПО-09-1466/18.</w:t>
      </w:r>
      <w:r w:rsidR="00C3118A">
        <w:rPr>
          <w:rFonts w:eastAsiaTheme="minorHAnsi"/>
          <w:b w:val="0"/>
          <w:color w:val="auto"/>
          <w:sz w:val="24"/>
          <w:szCs w:val="24"/>
          <w:lang w:eastAsia="en-US"/>
        </w:rPr>
        <w:t>0</w:t>
      </w:r>
      <w:r w:rsidR="00CE640E" w:rsidRPr="00C3118A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8.2025 г. за землището на </w:t>
      </w:r>
      <w:r w:rsidR="00CE640E" w:rsidRPr="00C3118A">
        <w:rPr>
          <w:rFonts w:eastAsiaTheme="minorHAnsi"/>
          <w:color w:val="auto"/>
          <w:sz w:val="24"/>
          <w:szCs w:val="24"/>
          <w:lang w:eastAsia="en-US"/>
        </w:rPr>
        <w:t>с. ОСЕТЕНОВО, ЕКАТТЕ 54153</w:t>
      </w:r>
      <w:r w:rsidR="00CE640E" w:rsidRPr="00C3118A">
        <w:rPr>
          <w:rFonts w:eastAsiaTheme="minorHAnsi"/>
          <w:b w:val="0"/>
          <w:color w:val="auto"/>
          <w:sz w:val="24"/>
          <w:szCs w:val="24"/>
          <w:lang w:eastAsia="en-US"/>
        </w:rPr>
        <w:t>, община ПАВЕЛ БАНЯ, област СТАРА ЗАГОРА.</w:t>
      </w:r>
    </w:p>
    <w:p w:rsidR="00CE640E" w:rsidRPr="00CE640E" w:rsidRDefault="00CE640E" w:rsidP="00CE640E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2"/>
          <w:lang w:eastAsia="en-US"/>
        </w:rPr>
      </w:pPr>
    </w:p>
    <w:p w:rsidR="00CE640E" w:rsidRPr="00CE640E" w:rsidRDefault="00CE640E" w:rsidP="00CE640E">
      <w:pPr>
        <w:spacing w:line="276" w:lineRule="auto"/>
        <w:jc w:val="center"/>
        <w:rPr>
          <w:rFonts w:eastAsiaTheme="minorHAnsi"/>
          <w:color w:val="auto"/>
          <w:sz w:val="24"/>
          <w:szCs w:val="24"/>
          <w:lang w:eastAsia="en-US"/>
        </w:rPr>
      </w:pPr>
      <w:r w:rsidRPr="00CE640E">
        <w:rPr>
          <w:rFonts w:eastAsiaTheme="minorHAnsi"/>
          <w:color w:val="auto"/>
          <w:sz w:val="24"/>
          <w:szCs w:val="24"/>
          <w:lang w:eastAsia="en-US"/>
        </w:rPr>
        <w:t>О Д О Б Р Я В А М:</w:t>
      </w:r>
    </w:p>
    <w:p w:rsidR="00CE640E" w:rsidRPr="00CE640E" w:rsidRDefault="00CE640E" w:rsidP="00CE640E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CE640E" w:rsidRPr="00CE640E" w:rsidRDefault="00CE640E" w:rsidP="00CE640E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CE640E">
        <w:rPr>
          <w:rFonts w:eastAsiaTheme="minorHAnsi"/>
          <w:b w:val="0"/>
          <w:color w:val="auto"/>
          <w:sz w:val="24"/>
          <w:szCs w:val="24"/>
          <w:lang w:eastAsia="en-US"/>
        </w:rPr>
        <w:tab/>
        <w:t>1. Споразумение за разпределение на масивите за ползване на земеделски земи с вх. № ПО-09-1466/18.</w:t>
      </w:r>
      <w:r w:rsidR="00C3118A">
        <w:rPr>
          <w:rFonts w:eastAsiaTheme="minorHAnsi"/>
          <w:b w:val="0"/>
          <w:color w:val="auto"/>
          <w:sz w:val="24"/>
          <w:szCs w:val="24"/>
          <w:lang w:eastAsia="en-US"/>
        </w:rPr>
        <w:t>0</w:t>
      </w:r>
      <w:r w:rsidRPr="00CE640E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8.2025 г. г., сключено за </w:t>
      </w:r>
      <w:r w:rsidRPr="00CE640E">
        <w:rPr>
          <w:rFonts w:eastAsiaTheme="minorHAnsi"/>
          <w:color w:val="auto"/>
          <w:sz w:val="24"/>
          <w:szCs w:val="24"/>
          <w:lang w:eastAsia="en-US"/>
        </w:rPr>
        <w:t>стопанската 2025/2026 година</w:t>
      </w:r>
      <w:r w:rsidRPr="00CE640E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 за землището на </w:t>
      </w:r>
      <w:r w:rsidRPr="00CE640E">
        <w:rPr>
          <w:rFonts w:eastAsiaTheme="minorHAnsi"/>
          <w:color w:val="auto"/>
          <w:sz w:val="24"/>
          <w:szCs w:val="24"/>
          <w:lang w:eastAsia="en-US"/>
        </w:rPr>
        <w:t>с. ОСЕТЕНОВО</w:t>
      </w:r>
      <w:r w:rsidRPr="00CE640E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, </w:t>
      </w:r>
      <w:r w:rsidRPr="006B737D">
        <w:rPr>
          <w:rFonts w:eastAsiaTheme="minorHAnsi"/>
          <w:color w:val="auto"/>
          <w:sz w:val="24"/>
          <w:szCs w:val="24"/>
          <w:lang w:eastAsia="en-US"/>
        </w:rPr>
        <w:t>ЕКАТТЕ 54153</w:t>
      </w:r>
      <w:r w:rsidRPr="00CE640E">
        <w:rPr>
          <w:rFonts w:eastAsiaTheme="minorHAnsi"/>
          <w:b w:val="0"/>
          <w:color w:val="auto"/>
          <w:sz w:val="24"/>
          <w:szCs w:val="24"/>
          <w:lang w:eastAsia="en-US"/>
        </w:rPr>
        <w:t>, община ПАВЕЛ БАНЯ, област СТАРА ЗАГОРА, представено с доклад вх. № ПО-09-1466-1/</w:t>
      </w:r>
      <w:r w:rsidR="00744485">
        <w:rPr>
          <w:rFonts w:eastAsiaTheme="minorHAnsi"/>
          <w:b w:val="0"/>
          <w:color w:val="auto"/>
          <w:sz w:val="24"/>
          <w:szCs w:val="24"/>
          <w:lang w:eastAsia="en-US"/>
        </w:rPr>
        <w:t>02.</w:t>
      </w:r>
      <w:r w:rsidR="00C3118A">
        <w:rPr>
          <w:rFonts w:eastAsiaTheme="minorHAnsi"/>
          <w:b w:val="0"/>
          <w:color w:val="auto"/>
          <w:sz w:val="24"/>
          <w:szCs w:val="24"/>
          <w:lang w:eastAsia="en-US"/>
        </w:rPr>
        <w:t>10</w:t>
      </w:r>
      <w:r w:rsidRPr="00CE640E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.2025г. на комисията по чл. 37в, ал. 1 от ЗСПЗЗ, определена със Заповед № ПО-09-1397 от </w:t>
      </w:r>
      <w:r w:rsidR="002A6DFF">
        <w:rPr>
          <w:rFonts w:eastAsiaTheme="minorHAnsi"/>
          <w:b w:val="0"/>
          <w:color w:val="auto"/>
          <w:sz w:val="24"/>
          <w:szCs w:val="24"/>
          <w:lang w:eastAsia="en-US"/>
        </w:rPr>
        <w:t>0</w:t>
      </w:r>
      <w:r w:rsidRPr="00CE640E">
        <w:rPr>
          <w:rFonts w:eastAsiaTheme="minorHAnsi"/>
          <w:b w:val="0"/>
          <w:color w:val="auto"/>
          <w:sz w:val="24"/>
          <w:szCs w:val="24"/>
          <w:lang w:eastAsia="en-US"/>
        </w:rPr>
        <w:t>5.</w:t>
      </w:r>
      <w:r w:rsidR="002A6DFF">
        <w:rPr>
          <w:rFonts w:eastAsiaTheme="minorHAnsi"/>
          <w:b w:val="0"/>
          <w:color w:val="auto"/>
          <w:sz w:val="24"/>
          <w:szCs w:val="24"/>
          <w:lang w:eastAsia="en-US"/>
        </w:rPr>
        <w:t>0</w:t>
      </w:r>
      <w:r w:rsidRPr="00CE640E">
        <w:rPr>
          <w:rFonts w:eastAsiaTheme="minorHAnsi"/>
          <w:b w:val="0"/>
          <w:color w:val="auto"/>
          <w:sz w:val="24"/>
          <w:szCs w:val="24"/>
          <w:lang w:eastAsia="en-US"/>
        </w:rPr>
        <w:t>8.2025 г. на директора на Областна дирекция "Земеделие" – СТАРА ЗАГОРА , ведно с картата на масивите за ползване и на регистър към нея, изготвени на основание чл. 74, ал. 1 от ППЗСПЗЗ.</w:t>
      </w:r>
    </w:p>
    <w:p w:rsidR="00CE640E" w:rsidRPr="00CE640E" w:rsidRDefault="00CE640E" w:rsidP="00CE640E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CE640E">
        <w:rPr>
          <w:rFonts w:eastAsiaTheme="minorHAnsi"/>
          <w:b w:val="0"/>
          <w:color w:val="auto"/>
          <w:sz w:val="24"/>
          <w:szCs w:val="24"/>
          <w:lang w:eastAsia="en-US"/>
        </w:rPr>
        <w:tab/>
        <w:t xml:space="preserve">Сключеното споразумение е подписано от всички собственици и/или ползватели </w:t>
      </w:r>
      <w:r w:rsidRPr="00CE640E">
        <w:rPr>
          <w:rFonts w:eastAsiaTheme="minorHAnsi"/>
          <w:color w:val="auto"/>
          <w:sz w:val="24"/>
          <w:szCs w:val="24"/>
          <w:lang w:eastAsia="en-US"/>
        </w:rPr>
        <w:t>17 броя</w:t>
      </w:r>
      <w:r w:rsidRPr="00CE640E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, допуснати до участие в процедурата и обхваща цялата площ в размер на </w:t>
      </w:r>
      <w:r w:rsidRPr="00CE640E">
        <w:rPr>
          <w:rFonts w:eastAsiaTheme="minorHAnsi"/>
          <w:color w:val="auto"/>
          <w:sz w:val="24"/>
          <w:szCs w:val="24"/>
          <w:lang w:eastAsia="en-US"/>
        </w:rPr>
        <w:t>4196,611 дка</w:t>
      </w:r>
      <w:r w:rsidRPr="00CE640E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, определена за създаване на масиви за ползване в землището. </w:t>
      </w:r>
    </w:p>
    <w:p w:rsidR="00CE640E" w:rsidRPr="00CE640E" w:rsidRDefault="00CE640E" w:rsidP="00CE640E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CE640E" w:rsidRPr="00CE640E" w:rsidRDefault="00CE640E" w:rsidP="00CE640E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CE640E">
        <w:rPr>
          <w:rFonts w:eastAsiaTheme="minorHAnsi"/>
          <w:b w:val="0"/>
          <w:color w:val="auto"/>
          <w:sz w:val="24"/>
          <w:szCs w:val="24"/>
          <w:lang w:eastAsia="en-US"/>
        </w:rPr>
        <w:tab/>
        <w:t>2. Масивите за ползване на обработваеми земи (</w:t>
      </w:r>
      <w:r w:rsidRPr="00CE640E">
        <w:rPr>
          <w:rFonts w:eastAsiaTheme="minorHAnsi"/>
          <w:color w:val="auto"/>
          <w:sz w:val="24"/>
          <w:szCs w:val="24"/>
          <w:lang w:eastAsia="en-US"/>
        </w:rPr>
        <w:t>НТП орна земя</w:t>
      </w:r>
      <w:r w:rsidRPr="00CE640E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) в землището на </w:t>
      </w:r>
      <w:r w:rsidRPr="00CE640E">
        <w:rPr>
          <w:rFonts w:eastAsiaTheme="minorHAnsi"/>
          <w:color w:val="auto"/>
          <w:sz w:val="24"/>
          <w:szCs w:val="24"/>
          <w:lang w:eastAsia="en-US"/>
        </w:rPr>
        <w:t>с. ОСЕТЕНОВО</w:t>
      </w:r>
      <w:r w:rsidRPr="00CE640E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CE640E" w:rsidRPr="00CE640E" w:rsidRDefault="00CE640E" w:rsidP="00CE640E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CE640E" w:rsidRPr="00CE640E" w:rsidRDefault="00CE640E" w:rsidP="00CE640E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CE640E">
        <w:rPr>
          <w:rFonts w:eastAsiaTheme="minorHAnsi"/>
          <w:b w:val="0"/>
          <w:color w:val="auto"/>
          <w:sz w:val="24"/>
          <w:szCs w:val="24"/>
          <w:lang w:eastAsia="en-US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СТАРА ЗАГОРА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CE640E" w:rsidRPr="00CE640E" w:rsidRDefault="00CE640E" w:rsidP="00CE640E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CE640E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Банкова сметка: </w:t>
      </w:r>
      <w:r w:rsidRPr="00CE640E">
        <w:rPr>
          <w:rFonts w:eastAsiaTheme="minorHAnsi"/>
          <w:color w:val="auto"/>
          <w:sz w:val="24"/>
          <w:szCs w:val="24"/>
          <w:lang w:eastAsia="en-US"/>
        </w:rPr>
        <w:t>IBAN BG93UNCR70003319713495,</w:t>
      </w:r>
      <w:r w:rsidR="00C3118A">
        <w:rPr>
          <w:rFonts w:eastAsiaTheme="minorHAnsi"/>
          <w:color w:val="auto"/>
          <w:sz w:val="24"/>
          <w:szCs w:val="24"/>
          <w:lang w:eastAsia="en-US"/>
        </w:rPr>
        <w:t xml:space="preserve"> </w:t>
      </w:r>
      <w:r w:rsidRPr="00CE640E">
        <w:rPr>
          <w:rFonts w:eastAsiaTheme="minorHAnsi"/>
          <w:color w:val="auto"/>
          <w:sz w:val="24"/>
          <w:szCs w:val="24"/>
          <w:lang w:eastAsia="en-US"/>
        </w:rPr>
        <w:t xml:space="preserve">Банка </w:t>
      </w:r>
      <w:r w:rsidR="00C3118A">
        <w:rPr>
          <w:rFonts w:eastAsiaTheme="minorHAnsi"/>
          <w:color w:val="auto"/>
          <w:sz w:val="24"/>
          <w:szCs w:val="24"/>
          <w:lang w:eastAsia="en-US"/>
        </w:rPr>
        <w:t>„</w:t>
      </w:r>
      <w:r w:rsidRPr="00CE640E">
        <w:rPr>
          <w:rFonts w:eastAsiaTheme="minorHAnsi"/>
          <w:color w:val="auto"/>
          <w:sz w:val="24"/>
          <w:szCs w:val="24"/>
          <w:lang w:eastAsia="en-US"/>
        </w:rPr>
        <w:t>УНИКРЕДИТ БУЛБАНК</w:t>
      </w:r>
      <w:r w:rsidR="00C3118A">
        <w:rPr>
          <w:rFonts w:eastAsiaTheme="minorHAnsi"/>
          <w:color w:val="auto"/>
          <w:sz w:val="24"/>
          <w:szCs w:val="24"/>
          <w:lang w:eastAsia="en-US"/>
        </w:rPr>
        <w:t>“</w:t>
      </w:r>
      <w:r w:rsidRPr="00CE640E">
        <w:rPr>
          <w:rFonts w:eastAsiaTheme="minorHAnsi"/>
          <w:color w:val="auto"/>
          <w:sz w:val="24"/>
          <w:szCs w:val="24"/>
          <w:lang w:eastAsia="en-US"/>
        </w:rPr>
        <w:t xml:space="preserve"> АД.</w:t>
      </w: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CE640E" w:rsidRPr="00CE640E" w:rsidTr="001B03DC">
        <w:trPr>
          <w:jc w:val="center"/>
        </w:trPr>
        <w:tc>
          <w:tcPr>
            <w:tcW w:w="520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jc w:val="center"/>
              <w:rPr>
                <w:rFonts w:eastAsiaTheme="minorHAnsi"/>
                <w:color w:val="auto"/>
                <w:sz w:val="20"/>
                <w:szCs w:val="22"/>
                <w:lang w:eastAsia="en-US"/>
              </w:rPr>
            </w:pPr>
            <w:r w:rsidRPr="00CE640E">
              <w:rPr>
                <w:rFonts w:eastAsiaTheme="minorHAnsi"/>
                <w:color w:val="auto"/>
                <w:sz w:val="20"/>
                <w:szCs w:val="22"/>
                <w:lang w:eastAsia="en-US"/>
              </w:rPr>
              <w:t>Задължени лица по чл. 37в, ал.7 от ЗСПЗЗ</w:t>
            </w:r>
          </w:p>
          <w:p w:rsidR="00CE640E" w:rsidRPr="00CE640E" w:rsidRDefault="00CE640E" w:rsidP="00CE640E">
            <w:pPr>
              <w:spacing w:after="120" w:line="276" w:lineRule="auto"/>
              <w:jc w:val="center"/>
              <w:rPr>
                <w:rFonts w:eastAsiaTheme="minorHAnsi"/>
                <w:color w:val="auto"/>
                <w:sz w:val="20"/>
                <w:szCs w:val="22"/>
                <w:lang w:eastAsia="en-US"/>
              </w:rPr>
            </w:pPr>
            <w:r w:rsidRPr="00CE640E">
              <w:rPr>
                <w:rFonts w:eastAsiaTheme="minorHAnsi"/>
                <w:color w:val="auto"/>
                <w:sz w:val="20"/>
                <w:szCs w:val="22"/>
                <w:lang w:eastAsia="en-US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jc w:val="center"/>
              <w:rPr>
                <w:rFonts w:eastAsiaTheme="minorHAnsi"/>
                <w:color w:val="auto"/>
                <w:sz w:val="20"/>
                <w:szCs w:val="22"/>
                <w:lang w:eastAsia="en-US"/>
              </w:rPr>
            </w:pPr>
            <w:r w:rsidRPr="00CE640E">
              <w:rPr>
                <w:rFonts w:eastAsiaTheme="minorHAnsi"/>
                <w:color w:val="auto"/>
                <w:sz w:val="20"/>
                <w:szCs w:val="22"/>
                <w:lang w:eastAsia="en-US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jc w:val="center"/>
              <w:rPr>
                <w:rFonts w:eastAsiaTheme="minorHAnsi"/>
                <w:color w:val="auto"/>
                <w:sz w:val="20"/>
                <w:szCs w:val="22"/>
                <w:lang w:eastAsia="en-US"/>
              </w:rPr>
            </w:pPr>
            <w:r w:rsidRPr="00CE640E">
              <w:rPr>
                <w:rFonts w:eastAsiaTheme="minorHAnsi"/>
                <w:color w:val="auto"/>
                <w:sz w:val="20"/>
                <w:szCs w:val="22"/>
                <w:lang w:eastAsia="en-US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jc w:val="center"/>
              <w:rPr>
                <w:rFonts w:eastAsiaTheme="minorHAnsi"/>
                <w:color w:val="auto"/>
                <w:sz w:val="20"/>
                <w:szCs w:val="22"/>
                <w:lang w:eastAsia="en-US"/>
              </w:rPr>
            </w:pPr>
            <w:r w:rsidRPr="00CE640E">
              <w:rPr>
                <w:rFonts w:eastAsiaTheme="minorHAnsi"/>
                <w:color w:val="auto"/>
                <w:sz w:val="20"/>
                <w:szCs w:val="22"/>
                <w:lang w:eastAsia="en-US"/>
              </w:rPr>
              <w:t>Сума за внасяне лв.</w:t>
            </w:r>
          </w:p>
        </w:tc>
      </w:tr>
      <w:tr w:rsidR="00CE640E" w:rsidRPr="00CE640E" w:rsidTr="001B03DC">
        <w:trPr>
          <w:jc w:val="center"/>
        </w:trPr>
        <w:tc>
          <w:tcPr>
            <w:tcW w:w="520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"ДЖИ ЕЛ СИ КОМЕРС" ЕООД</w:t>
            </w:r>
          </w:p>
        </w:tc>
        <w:tc>
          <w:tcPr>
            <w:tcW w:w="128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26,821</w:t>
            </w:r>
          </w:p>
        </w:tc>
        <w:tc>
          <w:tcPr>
            <w:tcW w:w="128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18,00</w:t>
            </w:r>
          </w:p>
        </w:tc>
        <w:tc>
          <w:tcPr>
            <w:tcW w:w="128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482,78</w:t>
            </w:r>
          </w:p>
        </w:tc>
      </w:tr>
      <w:tr w:rsidR="00CE640E" w:rsidRPr="00CE640E" w:rsidTr="001B03DC">
        <w:trPr>
          <w:jc w:val="center"/>
        </w:trPr>
        <w:tc>
          <w:tcPr>
            <w:tcW w:w="520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БОТЬО НАНКОВ НАНКОВ</w:t>
            </w:r>
          </w:p>
        </w:tc>
        <w:tc>
          <w:tcPr>
            <w:tcW w:w="128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83,997</w:t>
            </w:r>
          </w:p>
        </w:tc>
        <w:tc>
          <w:tcPr>
            <w:tcW w:w="128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18,00</w:t>
            </w:r>
          </w:p>
        </w:tc>
        <w:tc>
          <w:tcPr>
            <w:tcW w:w="128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1 511,96</w:t>
            </w:r>
          </w:p>
        </w:tc>
      </w:tr>
      <w:tr w:rsidR="00CE640E" w:rsidRPr="00CE640E" w:rsidTr="001B03DC">
        <w:trPr>
          <w:jc w:val="center"/>
        </w:trPr>
        <w:tc>
          <w:tcPr>
            <w:tcW w:w="520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lastRenderedPageBreak/>
              <w:t xml:space="preserve"> ВЕЛИЧКА ИВАНОВА МИРЧЕВА</w:t>
            </w:r>
          </w:p>
        </w:tc>
        <w:tc>
          <w:tcPr>
            <w:tcW w:w="128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39,640</w:t>
            </w:r>
          </w:p>
        </w:tc>
        <w:tc>
          <w:tcPr>
            <w:tcW w:w="128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18,00</w:t>
            </w:r>
          </w:p>
        </w:tc>
        <w:tc>
          <w:tcPr>
            <w:tcW w:w="128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713,52</w:t>
            </w:r>
          </w:p>
        </w:tc>
      </w:tr>
      <w:tr w:rsidR="00CE640E" w:rsidRPr="00CE640E" w:rsidTr="001B03DC">
        <w:trPr>
          <w:jc w:val="center"/>
        </w:trPr>
        <w:tc>
          <w:tcPr>
            <w:tcW w:w="520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ДРАГАН ИВАНОВ КОДЖЕЙКОВ</w:t>
            </w:r>
          </w:p>
        </w:tc>
        <w:tc>
          <w:tcPr>
            <w:tcW w:w="128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10,702</w:t>
            </w:r>
          </w:p>
        </w:tc>
        <w:tc>
          <w:tcPr>
            <w:tcW w:w="128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18,00</w:t>
            </w:r>
          </w:p>
        </w:tc>
        <w:tc>
          <w:tcPr>
            <w:tcW w:w="128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192,62</w:t>
            </w:r>
          </w:p>
        </w:tc>
      </w:tr>
      <w:tr w:rsidR="00CE640E" w:rsidRPr="00CE640E" w:rsidTr="001B03DC">
        <w:trPr>
          <w:jc w:val="center"/>
        </w:trPr>
        <w:tc>
          <w:tcPr>
            <w:tcW w:w="520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ДРАГАН ТОНЕВ ТОНЕВ</w:t>
            </w:r>
          </w:p>
        </w:tc>
        <w:tc>
          <w:tcPr>
            <w:tcW w:w="128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5,986</w:t>
            </w:r>
          </w:p>
        </w:tc>
        <w:tc>
          <w:tcPr>
            <w:tcW w:w="128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18,00</w:t>
            </w:r>
          </w:p>
        </w:tc>
        <w:tc>
          <w:tcPr>
            <w:tcW w:w="128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107,75</w:t>
            </w:r>
          </w:p>
        </w:tc>
      </w:tr>
      <w:tr w:rsidR="00CE640E" w:rsidRPr="00CE640E" w:rsidTr="001B03DC">
        <w:trPr>
          <w:jc w:val="center"/>
        </w:trPr>
        <w:tc>
          <w:tcPr>
            <w:tcW w:w="520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</w:t>
            </w:r>
            <w:r w:rsidR="00C3118A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„</w:t>
            </w: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ЕКОПЛОД</w:t>
            </w:r>
            <w:r w:rsidR="00C3118A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“ </w:t>
            </w: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ЕООД</w:t>
            </w:r>
          </w:p>
        </w:tc>
        <w:tc>
          <w:tcPr>
            <w:tcW w:w="128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9,131</w:t>
            </w:r>
          </w:p>
        </w:tc>
        <w:tc>
          <w:tcPr>
            <w:tcW w:w="128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18,00</w:t>
            </w:r>
          </w:p>
        </w:tc>
        <w:tc>
          <w:tcPr>
            <w:tcW w:w="128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164,36</w:t>
            </w:r>
          </w:p>
        </w:tc>
      </w:tr>
      <w:tr w:rsidR="00CE640E" w:rsidRPr="00CE640E" w:rsidTr="001B03DC">
        <w:trPr>
          <w:jc w:val="center"/>
        </w:trPr>
        <w:tc>
          <w:tcPr>
            <w:tcW w:w="520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ЗЕЙНЕП АЛИ МЕХМЕД</w:t>
            </w:r>
          </w:p>
        </w:tc>
        <w:tc>
          <w:tcPr>
            <w:tcW w:w="128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26,219</w:t>
            </w:r>
          </w:p>
        </w:tc>
        <w:tc>
          <w:tcPr>
            <w:tcW w:w="128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18,00</w:t>
            </w:r>
          </w:p>
        </w:tc>
        <w:tc>
          <w:tcPr>
            <w:tcW w:w="128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471,94</w:t>
            </w:r>
          </w:p>
        </w:tc>
      </w:tr>
      <w:tr w:rsidR="00CE640E" w:rsidRPr="00CE640E" w:rsidTr="001B03DC">
        <w:trPr>
          <w:jc w:val="center"/>
        </w:trPr>
        <w:tc>
          <w:tcPr>
            <w:tcW w:w="520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МАРГАРИТА ТОДОРОВА АНТОНОВА</w:t>
            </w:r>
          </w:p>
        </w:tc>
        <w:tc>
          <w:tcPr>
            <w:tcW w:w="128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2,346</w:t>
            </w:r>
          </w:p>
        </w:tc>
        <w:tc>
          <w:tcPr>
            <w:tcW w:w="128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18,00</w:t>
            </w:r>
          </w:p>
        </w:tc>
        <w:tc>
          <w:tcPr>
            <w:tcW w:w="128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42,23</w:t>
            </w:r>
          </w:p>
        </w:tc>
      </w:tr>
      <w:tr w:rsidR="00CE640E" w:rsidRPr="00CE640E" w:rsidTr="001B03DC">
        <w:trPr>
          <w:jc w:val="center"/>
        </w:trPr>
        <w:tc>
          <w:tcPr>
            <w:tcW w:w="520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МАРИАН ХРИСТОВ ДОЙЧЕВ</w:t>
            </w:r>
          </w:p>
        </w:tc>
        <w:tc>
          <w:tcPr>
            <w:tcW w:w="128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22,790</w:t>
            </w:r>
          </w:p>
        </w:tc>
        <w:tc>
          <w:tcPr>
            <w:tcW w:w="128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18,00</w:t>
            </w:r>
          </w:p>
        </w:tc>
        <w:tc>
          <w:tcPr>
            <w:tcW w:w="128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410,22</w:t>
            </w:r>
          </w:p>
        </w:tc>
      </w:tr>
      <w:tr w:rsidR="00CE640E" w:rsidRPr="00CE640E" w:rsidTr="001B03DC">
        <w:trPr>
          <w:jc w:val="center"/>
        </w:trPr>
        <w:tc>
          <w:tcPr>
            <w:tcW w:w="520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МЕХМЕД ЕМИН БЕСООЛУ</w:t>
            </w:r>
          </w:p>
        </w:tc>
        <w:tc>
          <w:tcPr>
            <w:tcW w:w="128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15,018</w:t>
            </w:r>
          </w:p>
        </w:tc>
        <w:tc>
          <w:tcPr>
            <w:tcW w:w="128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18,00</w:t>
            </w:r>
          </w:p>
        </w:tc>
        <w:tc>
          <w:tcPr>
            <w:tcW w:w="128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270,33</w:t>
            </w:r>
          </w:p>
        </w:tc>
      </w:tr>
      <w:tr w:rsidR="00CE640E" w:rsidRPr="00CE640E" w:rsidTr="001B03DC">
        <w:trPr>
          <w:jc w:val="center"/>
        </w:trPr>
        <w:tc>
          <w:tcPr>
            <w:tcW w:w="520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МЕХМЕД ЮСУФ СМАИЛ</w:t>
            </w:r>
          </w:p>
        </w:tc>
        <w:tc>
          <w:tcPr>
            <w:tcW w:w="128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32,747</w:t>
            </w:r>
          </w:p>
        </w:tc>
        <w:tc>
          <w:tcPr>
            <w:tcW w:w="128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18,00</w:t>
            </w:r>
          </w:p>
        </w:tc>
        <w:tc>
          <w:tcPr>
            <w:tcW w:w="128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589,44</w:t>
            </w:r>
          </w:p>
        </w:tc>
      </w:tr>
      <w:tr w:rsidR="00CE640E" w:rsidRPr="00CE640E" w:rsidTr="001B03DC">
        <w:trPr>
          <w:jc w:val="center"/>
        </w:trPr>
        <w:tc>
          <w:tcPr>
            <w:tcW w:w="520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</w:t>
            </w:r>
            <w:r w:rsidR="00C3118A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„</w:t>
            </w: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МИМИ КОМЕРС 2018</w:t>
            </w:r>
            <w:r w:rsidR="00C3118A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“ </w:t>
            </w: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ЕООД</w:t>
            </w:r>
          </w:p>
        </w:tc>
        <w:tc>
          <w:tcPr>
            <w:tcW w:w="128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163,085</w:t>
            </w:r>
          </w:p>
        </w:tc>
        <w:tc>
          <w:tcPr>
            <w:tcW w:w="128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18,00</w:t>
            </w:r>
          </w:p>
        </w:tc>
        <w:tc>
          <w:tcPr>
            <w:tcW w:w="128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2 935,53</w:t>
            </w:r>
          </w:p>
        </w:tc>
      </w:tr>
      <w:tr w:rsidR="00CE640E" w:rsidRPr="00CE640E" w:rsidTr="001B03DC">
        <w:trPr>
          <w:jc w:val="center"/>
        </w:trPr>
        <w:tc>
          <w:tcPr>
            <w:tcW w:w="520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РАШИД АХМЕД МЕХМЕД</w:t>
            </w:r>
          </w:p>
        </w:tc>
        <w:tc>
          <w:tcPr>
            <w:tcW w:w="128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val="en-GB"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83,</w:t>
            </w:r>
            <w:r w:rsidRPr="00C3118A">
              <w:rPr>
                <w:rFonts w:eastAsiaTheme="minorHAnsi"/>
                <w:b w:val="0"/>
                <w:color w:val="auto"/>
                <w:sz w:val="24"/>
                <w:szCs w:val="24"/>
                <w:lang w:val="en-GB" w:eastAsia="en-US"/>
              </w:rPr>
              <w:t>200</w:t>
            </w:r>
          </w:p>
        </w:tc>
        <w:tc>
          <w:tcPr>
            <w:tcW w:w="128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18,00</w:t>
            </w:r>
          </w:p>
        </w:tc>
        <w:tc>
          <w:tcPr>
            <w:tcW w:w="128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1 497,61</w:t>
            </w:r>
          </w:p>
        </w:tc>
      </w:tr>
      <w:tr w:rsidR="00CE640E" w:rsidRPr="00CE640E" w:rsidTr="001B03DC">
        <w:trPr>
          <w:jc w:val="center"/>
        </w:trPr>
        <w:tc>
          <w:tcPr>
            <w:tcW w:w="520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РАШИД ЮСУФ МЕХМЕД</w:t>
            </w:r>
          </w:p>
        </w:tc>
        <w:tc>
          <w:tcPr>
            <w:tcW w:w="128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76,939</w:t>
            </w:r>
          </w:p>
        </w:tc>
        <w:tc>
          <w:tcPr>
            <w:tcW w:w="128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18,00</w:t>
            </w:r>
          </w:p>
        </w:tc>
        <w:tc>
          <w:tcPr>
            <w:tcW w:w="128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1 384,89</w:t>
            </w:r>
          </w:p>
        </w:tc>
      </w:tr>
      <w:tr w:rsidR="00CE640E" w:rsidRPr="00CE640E" w:rsidTr="001B03DC">
        <w:trPr>
          <w:jc w:val="center"/>
        </w:trPr>
        <w:tc>
          <w:tcPr>
            <w:tcW w:w="520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СТОЯН БОТЕВ НАНКОВ</w:t>
            </w:r>
          </w:p>
        </w:tc>
        <w:tc>
          <w:tcPr>
            <w:tcW w:w="128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99,417</w:t>
            </w:r>
          </w:p>
        </w:tc>
        <w:tc>
          <w:tcPr>
            <w:tcW w:w="128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18,00</w:t>
            </w:r>
          </w:p>
        </w:tc>
        <w:tc>
          <w:tcPr>
            <w:tcW w:w="128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1 789,52</w:t>
            </w:r>
          </w:p>
        </w:tc>
      </w:tr>
      <w:tr w:rsidR="00CE640E" w:rsidRPr="00CE640E" w:rsidTr="001B03DC">
        <w:trPr>
          <w:jc w:val="center"/>
        </w:trPr>
        <w:tc>
          <w:tcPr>
            <w:tcW w:w="520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ТОНЯ ДРАГАНОВА НАЧЕВА</w:t>
            </w:r>
          </w:p>
        </w:tc>
        <w:tc>
          <w:tcPr>
            <w:tcW w:w="128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34,908</w:t>
            </w:r>
          </w:p>
        </w:tc>
        <w:tc>
          <w:tcPr>
            <w:tcW w:w="128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18,00</w:t>
            </w:r>
          </w:p>
        </w:tc>
        <w:tc>
          <w:tcPr>
            <w:tcW w:w="128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628,35</w:t>
            </w:r>
          </w:p>
        </w:tc>
      </w:tr>
      <w:tr w:rsidR="00CE640E" w:rsidRPr="00CE640E" w:rsidTr="001B03DC">
        <w:trPr>
          <w:jc w:val="center"/>
        </w:trPr>
        <w:tc>
          <w:tcPr>
            <w:tcW w:w="520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ХРИСТО БОРИСЛАВОВ ДОНЧЕВ</w:t>
            </w:r>
          </w:p>
        </w:tc>
        <w:tc>
          <w:tcPr>
            <w:tcW w:w="128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3,245</w:t>
            </w:r>
          </w:p>
        </w:tc>
        <w:tc>
          <w:tcPr>
            <w:tcW w:w="128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18,00</w:t>
            </w:r>
          </w:p>
        </w:tc>
        <w:tc>
          <w:tcPr>
            <w:tcW w:w="1280" w:type="dxa"/>
            <w:shd w:val="clear" w:color="auto" w:fill="auto"/>
          </w:tcPr>
          <w:p w:rsidR="00CE640E" w:rsidRPr="00CE640E" w:rsidRDefault="00CE640E" w:rsidP="00CE640E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CE640E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58,41</w:t>
            </w:r>
          </w:p>
        </w:tc>
      </w:tr>
    </w:tbl>
    <w:p w:rsidR="00CE640E" w:rsidRPr="00CE640E" w:rsidRDefault="00CE640E" w:rsidP="00CE640E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CE640E" w:rsidRPr="00CE640E" w:rsidRDefault="00CE640E" w:rsidP="00CE640E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CE640E">
        <w:rPr>
          <w:rFonts w:eastAsiaTheme="minorHAnsi"/>
          <w:b w:val="0"/>
          <w:color w:val="auto"/>
          <w:sz w:val="24"/>
          <w:szCs w:val="24"/>
          <w:lang w:eastAsia="en-US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СТАРА ЗАГОРА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CE640E" w:rsidRPr="00CE640E" w:rsidRDefault="00CE640E" w:rsidP="00CE640E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CE640E" w:rsidRPr="00CE640E" w:rsidRDefault="00CE640E" w:rsidP="00CE640E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CE640E">
        <w:rPr>
          <w:rFonts w:eastAsiaTheme="minorHAnsi"/>
          <w:b w:val="0"/>
          <w:color w:val="auto"/>
          <w:sz w:val="24"/>
          <w:szCs w:val="24"/>
          <w:lang w:eastAsia="en-US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СТАРА ЗАГОРА</w:t>
      </w:r>
      <w:r w:rsidR="00C3118A">
        <w:rPr>
          <w:rFonts w:eastAsiaTheme="minorHAnsi"/>
          <w:b w:val="0"/>
          <w:color w:val="auto"/>
          <w:sz w:val="24"/>
          <w:szCs w:val="24"/>
          <w:lang w:eastAsia="en-US"/>
        </w:rPr>
        <w:t>.</w:t>
      </w:r>
    </w:p>
    <w:p w:rsidR="00CE640E" w:rsidRPr="00CE640E" w:rsidRDefault="00CE640E" w:rsidP="00CE640E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CE640E" w:rsidRPr="00CE640E" w:rsidRDefault="00CE640E" w:rsidP="00CE640E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CE640E">
        <w:rPr>
          <w:rFonts w:eastAsiaTheme="minorHAnsi"/>
          <w:b w:val="0"/>
          <w:color w:val="auto"/>
          <w:sz w:val="24"/>
          <w:szCs w:val="24"/>
          <w:lang w:eastAsia="en-US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CE640E" w:rsidRPr="00CE640E" w:rsidRDefault="00CE640E" w:rsidP="00CE640E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CE640E">
        <w:rPr>
          <w:rFonts w:eastAsiaTheme="minorHAnsi"/>
          <w:b w:val="0"/>
          <w:color w:val="auto"/>
          <w:sz w:val="24"/>
          <w:szCs w:val="24"/>
          <w:lang w:eastAsia="en-US"/>
        </w:rPr>
        <w:tab/>
        <w:t>Съгласно чл. 37в, ал. 6 от ЗСПЗЗ, обжалването на заповедта не спира нейното изпълнение.</w:t>
      </w:r>
    </w:p>
    <w:p w:rsidR="00CE640E" w:rsidRPr="00CE640E" w:rsidRDefault="00CE640E" w:rsidP="00CE640E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CE640E">
        <w:rPr>
          <w:rFonts w:eastAsiaTheme="minorHAnsi"/>
          <w:b w:val="0"/>
          <w:color w:val="auto"/>
          <w:sz w:val="24"/>
          <w:szCs w:val="24"/>
          <w:lang w:eastAsia="en-US"/>
        </w:rPr>
        <w:tab/>
        <w:t>Контрол по изпълнение на заповедта ще упражнявам лично.</w:t>
      </w:r>
    </w:p>
    <w:p w:rsidR="00CE640E" w:rsidRPr="00CE640E" w:rsidRDefault="00CE640E" w:rsidP="00CE640E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CE640E">
        <w:rPr>
          <w:rFonts w:eastAsiaTheme="minorHAnsi"/>
          <w:b w:val="0"/>
          <w:color w:val="auto"/>
          <w:sz w:val="24"/>
          <w:szCs w:val="24"/>
          <w:lang w:eastAsia="en-US"/>
        </w:rPr>
        <w:tab/>
        <w:t>Настоящата заповед да се сведе до знанието на всички длъжностни лица за сведение и изпълнение.</w:t>
      </w:r>
    </w:p>
    <w:p w:rsidR="00B3205E" w:rsidRDefault="00B3205E" w:rsidP="00B3205E">
      <w:pPr>
        <w:jc w:val="both"/>
        <w:rPr>
          <w:color w:val="auto"/>
          <w:sz w:val="24"/>
          <w:lang w:val="en-GB"/>
        </w:rPr>
      </w:pPr>
    </w:p>
    <w:p w:rsidR="00B3205E" w:rsidRDefault="00B3205E" w:rsidP="00B3205E">
      <w:pPr>
        <w:jc w:val="both"/>
        <w:rPr>
          <w:color w:val="auto"/>
          <w:sz w:val="24"/>
          <w:lang w:val="en-GB"/>
        </w:rPr>
      </w:pPr>
    </w:p>
    <w:p w:rsidR="00B3205E" w:rsidRPr="00B3205E" w:rsidRDefault="00B3205E" w:rsidP="00B3205E">
      <w:pPr>
        <w:jc w:val="both"/>
        <w:rPr>
          <w:color w:val="auto"/>
          <w:sz w:val="24"/>
          <w:lang w:val="en-US"/>
        </w:rPr>
      </w:pPr>
      <w:r w:rsidRPr="00B3205E">
        <w:rPr>
          <w:color w:val="auto"/>
          <w:sz w:val="24"/>
        </w:rPr>
        <w:t>КАМЕН КЪРШИБРАДОВ</w:t>
      </w:r>
      <w:r w:rsidRPr="00B3205E">
        <w:rPr>
          <w:color w:val="auto"/>
          <w:sz w:val="24"/>
          <w:lang w:val="en-US"/>
        </w:rPr>
        <w:t xml:space="preserve">           </w:t>
      </w:r>
      <w:r w:rsidRPr="00B3205E">
        <w:rPr>
          <w:color w:val="auto"/>
          <w:sz w:val="24"/>
        </w:rPr>
        <w:t>/п/</w:t>
      </w:r>
      <w:r w:rsidRPr="00B3205E">
        <w:rPr>
          <w:color w:val="auto"/>
          <w:sz w:val="24"/>
          <w:lang w:val="en-US"/>
        </w:rPr>
        <w:t xml:space="preserve">      </w:t>
      </w:r>
    </w:p>
    <w:p w:rsidR="00B3205E" w:rsidRPr="00B3205E" w:rsidRDefault="00B3205E" w:rsidP="00B3205E">
      <w:pPr>
        <w:jc w:val="both"/>
        <w:rPr>
          <w:i/>
          <w:color w:val="auto"/>
          <w:sz w:val="24"/>
        </w:rPr>
      </w:pPr>
      <w:r w:rsidRPr="00B3205E">
        <w:rPr>
          <w:i/>
          <w:color w:val="auto"/>
          <w:sz w:val="24"/>
        </w:rPr>
        <w:t>Директор на ОД “Земеделие” - Стара Загора</w:t>
      </w:r>
    </w:p>
    <w:sectPr w:rsidR="00B3205E" w:rsidRPr="00B3205E" w:rsidSect="0009640D"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51" w:right="1325" w:bottom="284" w:left="1418" w:header="284" w:footer="176" w:gutter="0"/>
      <w:cols w:space="708"/>
      <w:titlePg/>
      <w:docGrid w:linePitch="5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9F1" w:rsidRDefault="00DE29F1">
      <w:r>
        <w:separator/>
      </w:r>
    </w:p>
  </w:endnote>
  <w:endnote w:type="continuationSeparator" w:id="0">
    <w:p w:rsidR="00DE29F1" w:rsidRDefault="00DE2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Franklin Gothic Medium Cond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C6E" w:rsidRPr="007F570A" w:rsidRDefault="00030C6E" w:rsidP="00030C6E">
    <w:pPr>
      <w:tabs>
        <w:tab w:val="left" w:pos="709"/>
      </w:tabs>
      <w:jc w:val="center"/>
      <w:rPr>
        <w:b w:val="0"/>
        <w:i/>
        <w:spacing w:val="20"/>
        <w:sz w:val="18"/>
        <w:szCs w:val="18"/>
      </w:rPr>
    </w:pPr>
    <w:r w:rsidRPr="007F570A">
      <w:rPr>
        <w:i/>
        <w:spacing w:val="20"/>
        <w:sz w:val="18"/>
        <w:szCs w:val="18"/>
        <w:lang w:val="ru-RU"/>
      </w:rPr>
      <w:t>гр. Стара Загора  6000</w:t>
    </w:r>
    <w:r w:rsidRPr="007F570A">
      <w:rPr>
        <w:i/>
        <w:spacing w:val="20"/>
        <w:sz w:val="18"/>
        <w:szCs w:val="18"/>
      </w:rPr>
      <w:t xml:space="preserve"> </w:t>
    </w:r>
    <w:r w:rsidRPr="007F570A">
      <w:rPr>
        <w:i/>
        <w:spacing w:val="20"/>
        <w:sz w:val="18"/>
        <w:szCs w:val="18"/>
        <w:lang w:val="ru-RU"/>
      </w:rPr>
      <w:t>бул.”Цар Симеон Велики” №102,</w:t>
    </w:r>
  </w:p>
  <w:p w:rsidR="00030C6E" w:rsidRPr="007F570A" w:rsidRDefault="00030C6E" w:rsidP="00030C6E">
    <w:pPr>
      <w:tabs>
        <w:tab w:val="left" w:pos="709"/>
      </w:tabs>
      <w:jc w:val="center"/>
      <w:rPr>
        <w:b w:val="0"/>
        <w:i/>
        <w:spacing w:val="20"/>
        <w:sz w:val="18"/>
        <w:szCs w:val="18"/>
        <w:lang w:val="ru-RU"/>
      </w:rPr>
    </w:pPr>
    <w:r w:rsidRPr="007F570A">
      <w:rPr>
        <w:i/>
        <w:spacing w:val="20"/>
        <w:sz w:val="18"/>
        <w:szCs w:val="18"/>
        <w:lang w:val="ru-RU"/>
      </w:rPr>
      <w:t>Директор, тел: 042/603 2</w:t>
    </w:r>
    <w:r w:rsidRPr="007F570A">
      <w:rPr>
        <w:i/>
        <w:spacing w:val="20"/>
        <w:sz w:val="18"/>
        <w:szCs w:val="18"/>
      </w:rPr>
      <w:t>2</w:t>
    </w:r>
    <w:r w:rsidRPr="007F570A">
      <w:rPr>
        <w:i/>
        <w:spacing w:val="20"/>
        <w:sz w:val="18"/>
        <w:szCs w:val="18"/>
        <w:lang w:val="ru-RU"/>
      </w:rPr>
      <w:t>5, 042/252107</w:t>
    </w:r>
  </w:p>
  <w:p w:rsidR="00030C6E" w:rsidRDefault="00030C6E" w:rsidP="00030C6E">
    <w:pPr>
      <w:jc w:val="center"/>
    </w:pPr>
    <w:r w:rsidRPr="007F570A">
      <w:rPr>
        <w:i/>
        <w:sz w:val="18"/>
        <w:szCs w:val="18"/>
      </w:rPr>
      <w:t>e-mail: odz.stz@gmail.com ; http://www.mzh.government.bg/ODZ-Stzagora/bg/Home.aspx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6682738"/>
      <w:docPartObj>
        <w:docPartGallery w:val="Page Numbers (Bottom of Page)"/>
        <w:docPartUnique/>
      </w:docPartObj>
    </w:sdtPr>
    <w:sdtEndPr>
      <w:rPr>
        <w:b w:val="0"/>
        <w:noProof/>
        <w:sz w:val="18"/>
        <w:szCs w:val="18"/>
      </w:rPr>
    </w:sdtEndPr>
    <w:sdtContent>
      <w:p w:rsidR="00B34A70" w:rsidRPr="00B34A70" w:rsidRDefault="00B34A70">
        <w:pPr>
          <w:pStyle w:val="Footer"/>
          <w:jc w:val="right"/>
          <w:rPr>
            <w:b w:val="0"/>
            <w:sz w:val="18"/>
            <w:szCs w:val="18"/>
          </w:rPr>
        </w:pPr>
        <w:r w:rsidRPr="00B34A70">
          <w:rPr>
            <w:b w:val="0"/>
            <w:sz w:val="18"/>
            <w:szCs w:val="18"/>
          </w:rPr>
          <w:fldChar w:fldCharType="begin"/>
        </w:r>
        <w:r w:rsidRPr="00B34A70">
          <w:rPr>
            <w:b w:val="0"/>
            <w:sz w:val="18"/>
            <w:szCs w:val="18"/>
          </w:rPr>
          <w:instrText xml:space="preserve"> PAGE   \* MERGEFORMAT </w:instrText>
        </w:r>
        <w:r w:rsidRPr="00B34A70">
          <w:rPr>
            <w:b w:val="0"/>
            <w:sz w:val="18"/>
            <w:szCs w:val="18"/>
          </w:rPr>
          <w:fldChar w:fldCharType="separate"/>
        </w:r>
        <w:r w:rsidR="00B3205E">
          <w:rPr>
            <w:b w:val="0"/>
            <w:noProof/>
            <w:sz w:val="18"/>
            <w:szCs w:val="18"/>
          </w:rPr>
          <w:t>3</w:t>
        </w:r>
        <w:r w:rsidRPr="00B34A70">
          <w:rPr>
            <w:b w:val="0"/>
            <w:noProof/>
            <w:sz w:val="18"/>
            <w:szCs w:val="18"/>
          </w:rPr>
          <w:fldChar w:fldCharType="end"/>
        </w:r>
      </w:p>
    </w:sdtContent>
  </w:sdt>
  <w:p w:rsidR="00B972F5" w:rsidRDefault="00B972F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7186054"/>
      <w:docPartObj>
        <w:docPartGallery w:val="Page Numbers (Bottom of Page)"/>
        <w:docPartUnique/>
      </w:docPartObj>
    </w:sdtPr>
    <w:sdtEndPr>
      <w:rPr>
        <w:b w:val="0"/>
        <w:noProof/>
        <w:sz w:val="18"/>
        <w:szCs w:val="18"/>
      </w:rPr>
    </w:sdtEndPr>
    <w:sdtContent>
      <w:p w:rsidR="00415A93" w:rsidRPr="00475F39" w:rsidRDefault="00415A93" w:rsidP="00475F39">
        <w:pPr>
          <w:pStyle w:val="Footer"/>
          <w:spacing w:line="360" w:lineRule="auto"/>
          <w:jc w:val="right"/>
          <w:rPr>
            <w:b w:val="0"/>
            <w:sz w:val="18"/>
            <w:szCs w:val="18"/>
          </w:rPr>
        </w:pPr>
        <w:r w:rsidRPr="00475F39">
          <w:rPr>
            <w:b w:val="0"/>
            <w:sz w:val="18"/>
            <w:szCs w:val="18"/>
          </w:rPr>
          <w:fldChar w:fldCharType="begin"/>
        </w:r>
        <w:r w:rsidRPr="00475F39">
          <w:rPr>
            <w:b w:val="0"/>
            <w:sz w:val="18"/>
            <w:szCs w:val="18"/>
          </w:rPr>
          <w:instrText xml:space="preserve"> PAGE   \* MERGEFORMAT </w:instrText>
        </w:r>
        <w:r w:rsidRPr="00475F39">
          <w:rPr>
            <w:b w:val="0"/>
            <w:sz w:val="18"/>
            <w:szCs w:val="18"/>
          </w:rPr>
          <w:fldChar w:fldCharType="separate"/>
        </w:r>
        <w:r w:rsidR="002D4DC8">
          <w:rPr>
            <w:b w:val="0"/>
            <w:noProof/>
            <w:sz w:val="18"/>
            <w:szCs w:val="18"/>
          </w:rPr>
          <w:t>1</w:t>
        </w:r>
        <w:r w:rsidRPr="00475F39">
          <w:rPr>
            <w:b w:val="0"/>
            <w:noProof/>
            <w:sz w:val="18"/>
            <w:szCs w:val="18"/>
          </w:rPr>
          <w:fldChar w:fldCharType="end"/>
        </w:r>
      </w:p>
    </w:sdtContent>
  </w:sdt>
  <w:p w:rsidR="00415A93" w:rsidRDefault="00415A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9F1" w:rsidRDefault="00DE29F1">
      <w:r>
        <w:separator/>
      </w:r>
    </w:p>
  </w:footnote>
  <w:footnote w:type="continuationSeparator" w:id="0">
    <w:p w:rsidR="00DE29F1" w:rsidRDefault="00DE29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50A" w:rsidRPr="00066461" w:rsidRDefault="000E750A" w:rsidP="000E750A">
    <w:pPr>
      <w:tabs>
        <w:tab w:val="left" w:pos="7200"/>
      </w:tabs>
      <w:rPr>
        <w:sz w:val="30"/>
        <w:szCs w:val="30"/>
      </w:rPr>
    </w:pPr>
    <w:r>
      <w:rPr>
        <w:noProof/>
        <w:lang w:val="en-GB" w:eastAsia="en-GB"/>
      </w:rPr>
      <w:drawing>
        <wp:anchor distT="0" distB="0" distL="114300" distR="114300" simplePos="0" relativeHeight="251657216" behindDoc="0" locked="0" layoutInCell="1" allowOverlap="1" wp14:anchorId="6F510F63" wp14:editId="13C834A4">
          <wp:simplePos x="0" y="0"/>
          <wp:positionH relativeFrom="column">
            <wp:posOffset>76200</wp:posOffset>
          </wp:positionH>
          <wp:positionV relativeFrom="paragraph">
            <wp:posOffset>-36195</wp:posOffset>
          </wp:positionV>
          <wp:extent cx="600710" cy="832485"/>
          <wp:effectExtent l="0" t="0" r="8890" b="5715"/>
          <wp:wrapSquare wrapText="bothSides"/>
          <wp:docPr id="5" name="Picture 5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 w:val="0"/>
        <w:i/>
        <w:iCs/>
        <w:noProof/>
        <w:sz w:val="2"/>
        <w:szCs w:val="2"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2982BCF" wp14:editId="22D54877">
              <wp:simplePos x="0" y="0"/>
              <wp:positionH relativeFrom="column">
                <wp:posOffset>740410</wp:posOffset>
              </wp:positionH>
              <wp:positionV relativeFrom="paragraph">
                <wp:posOffset>53975</wp:posOffset>
              </wp:positionV>
              <wp:extent cx="0" cy="612140"/>
              <wp:effectExtent l="0" t="0" r="19050" b="16510"/>
              <wp:wrapNone/>
              <wp:docPr id="3" name="Straight Arrow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43D49B23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3" o:spid="_x0000_s1026" type="#_x0000_t32" style="position:absolute;margin-left:58.3pt;margin-top:4.25pt;width:0;height:4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"/>
          </w:pict>
        </mc:Fallback>
      </mc:AlternateContent>
    </w:r>
    <w:r>
      <w:rPr>
        <w:sz w:val="30"/>
        <w:szCs w:val="30"/>
        <w:lang w:val="en-US"/>
      </w:rPr>
      <w:t xml:space="preserve">                 </w:t>
    </w:r>
    <w:r w:rsidRPr="00066461">
      <w:rPr>
        <w:sz w:val="30"/>
        <w:szCs w:val="30"/>
      </w:rPr>
      <w:t>РЕПУБЛИКА БЪЛГАРИЯ</w:t>
    </w:r>
  </w:p>
  <w:p w:rsidR="000E750A" w:rsidRPr="00066461" w:rsidRDefault="000E750A" w:rsidP="000E750A">
    <w:pPr>
      <w:pStyle w:val="Heading1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 xml:space="preserve">             </w:t>
    </w:r>
    <w:r w:rsidR="009F7ED9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земеделието и храните </w:t>
    </w:r>
  </w:p>
  <w:p w:rsidR="000E750A" w:rsidRDefault="000E750A" w:rsidP="000E750A">
    <w:pPr>
      <w:pStyle w:val="Header"/>
    </w:pPr>
    <w:r>
      <w:rPr>
        <w:rFonts w:ascii="Helen Bg Condensed" w:hAnsi="Helen Bg Condensed"/>
        <w:b w:val="0"/>
        <w:spacing w:val="40"/>
        <w:sz w:val="26"/>
        <w:szCs w:val="26"/>
      </w:rPr>
      <w:t xml:space="preserve">             </w:t>
    </w:r>
    <w:r w:rsidR="009F7ED9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r w:rsidRPr="00066461">
      <w:rPr>
        <w:rFonts w:ascii="Helen Bg Condensed" w:hAnsi="Helen Bg Condensed"/>
        <w:b w:val="0"/>
        <w:spacing w:val="40"/>
        <w:sz w:val="26"/>
        <w:szCs w:val="26"/>
      </w:rPr>
      <w:t>Областна дирекция “Земеделие”</w:t>
    </w:r>
    <w:r w:rsidRPr="00495961">
      <w:rPr>
        <w:rFonts w:ascii="Helen Bg Condensed" w:hAnsi="Helen Bg Condensed"/>
        <w:b w:val="0"/>
        <w:spacing w:val="40"/>
        <w:sz w:val="26"/>
        <w:szCs w:val="26"/>
        <w:lang w:val="ru-RU"/>
      </w:rPr>
      <w:t>-</w:t>
    </w:r>
    <w:r w:rsidRPr="00066461">
      <w:rPr>
        <w:rFonts w:ascii="Helen Bg Condensed" w:hAnsi="Helen Bg Condensed"/>
        <w:b w:val="0"/>
        <w:spacing w:val="40"/>
        <w:sz w:val="26"/>
        <w:szCs w:val="26"/>
      </w:rPr>
      <w:t>Стара Загора</w:t>
    </w:r>
  </w:p>
  <w:p w:rsidR="000E750A" w:rsidRDefault="000E750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95376"/>
    <w:multiLevelType w:val="hybridMultilevel"/>
    <w:tmpl w:val="91AAA71A"/>
    <w:lvl w:ilvl="0" w:tplc="C220CCB4">
      <w:start w:val="1"/>
      <w:numFmt w:val="decimal"/>
      <w:lvlText w:val="%1."/>
      <w:lvlJc w:val="left"/>
      <w:pPr>
        <w:ind w:left="1222" w:hanging="360"/>
      </w:pPr>
      <w:rPr>
        <w:rFonts w:eastAsia="Courier New" w:cs="Times New Roman"/>
      </w:rPr>
    </w:lvl>
    <w:lvl w:ilvl="1" w:tplc="04020019">
      <w:start w:val="1"/>
      <w:numFmt w:val="lowerLetter"/>
      <w:lvlText w:val="%2."/>
      <w:lvlJc w:val="left"/>
      <w:pPr>
        <w:ind w:left="1942" w:hanging="360"/>
      </w:pPr>
    </w:lvl>
    <w:lvl w:ilvl="2" w:tplc="0402001B">
      <w:start w:val="1"/>
      <w:numFmt w:val="lowerRoman"/>
      <w:lvlText w:val="%3."/>
      <w:lvlJc w:val="right"/>
      <w:pPr>
        <w:ind w:left="2662" w:hanging="180"/>
      </w:pPr>
    </w:lvl>
    <w:lvl w:ilvl="3" w:tplc="0402000F">
      <w:start w:val="1"/>
      <w:numFmt w:val="decimal"/>
      <w:lvlText w:val="%4."/>
      <w:lvlJc w:val="left"/>
      <w:pPr>
        <w:ind w:left="3382" w:hanging="360"/>
      </w:pPr>
    </w:lvl>
    <w:lvl w:ilvl="4" w:tplc="04020019">
      <w:start w:val="1"/>
      <w:numFmt w:val="lowerLetter"/>
      <w:lvlText w:val="%5."/>
      <w:lvlJc w:val="left"/>
      <w:pPr>
        <w:ind w:left="4102" w:hanging="360"/>
      </w:pPr>
    </w:lvl>
    <w:lvl w:ilvl="5" w:tplc="0402001B">
      <w:start w:val="1"/>
      <w:numFmt w:val="lowerRoman"/>
      <w:lvlText w:val="%6."/>
      <w:lvlJc w:val="right"/>
      <w:pPr>
        <w:ind w:left="4822" w:hanging="180"/>
      </w:pPr>
    </w:lvl>
    <w:lvl w:ilvl="6" w:tplc="0402000F">
      <w:start w:val="1"/>
      <w:numFmt w:val="decimal"/>
      <w:lvlText w:val="%7."/>
      <w:lvlJc w:val="left"/>
      <w:pPr>
        <w:ind w:left="5542" w:hanging="360"/>
      </w:pPr>
    </w:lvl>
    <w:lvl w:ilvl="7" w:tplc="04020019">
      <w:start w:val="1"/>
      <w:numFmt w:val="lowerLetter"/>
      <w:lvlText w:val="%8."/>
      <w:lvlJc w:val="left"/>
      <w:pPr>
        <w:ind w:left="6262" w:hanging="360"/>
      </w:pPr>
    </w:lvl>
    <w:lvl w:ilvl="8" w:tplc="0402001B">
      <w:start w:val="1"/>
      <w:numFmt w:val="lowerRoman"/>
      <w:lvlText w:val="%9."/>
      <w:lvlJc w:val="right"/>
      <w:pPr>
        <w:ind w:left="6982" w:hanging="180"/>
      </w:pPr>
    </w:lvl>
  </w:abstractNum>
  <w:abstractNum w:abstractNumId="1">
    <w:nsid w:val="23B628D9"/>
    <w:multiLevelType w:val="hybridMultilevel"/>
    <w:tmpl w:val="E338764E"/>
    <w:lvl w:ilvl="0" w:tplc="0A128FC4">
      <w:start w:val="1"/>
      <w:numFmt w:val="decimal"/>
      <w:lvlText w:val="%1."/>
      <w:lvlJc w:val="left"/>
      <w:pPr>
        <w:ind w:left="204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763" w:hanging="360"/>
      </w:pPr>
    </w:lvl>
    <w:lvl w:ilvl="2" w:tplc="0402001B" w:tentative="1">
      <w:start w:val="1"/>
      <w:numFmt w:val="lowerRoman"/>
      <w:lvlText w:val="%3."/>
      <w:lvlJc w:val="right"/>
      <w:pPr>
        <w:ind w:left="3483" w:hanging="180"/>
      </w:pPr>
    </w:lvl>
    <w:lvl w:ilvl="3" w:tplc="0402000F" w:tentative="1">
      <w:start w:val="1"/>
      <w:numFmt w:val="decimal"/>
      <w:lvlText w:val="%4."/>
      <w:lvlJc w:val="left"/>
      <w:pPr>
        <w:ind w:left="4203" w:hanging="360"/>
      </w:pPr>
    </w:lvl>
    <w:lvl w:ilvl="4" w:tplc="04020019" w:tentative="1">
      <w:start w:val="1"/>
      <w:numFmt w:val="lowerLetter"/>
      <w:lvlText w:val="%5."/>
      <w:lvlJc w:val="left"/>
      <w:pPr>
        <w:ind w:left="4923" w:hanging="360"/>
      </w:pPr>
    </w:lvl>
    <w:lvl w:ilvl="5" w:tplc="0402001B" w:tentative="1">
      <w:start w:val="1"/>
      <w:numFmt w:val="lowerRoman"/>
      <w:lvlText w:val="%6."/>
      <w:lvlJc w:val="right"/>
      <w:pPr>
        <w:ind w:left="5643" w:hanging="180"/>
      </w:pPr>
    </w:lvl>
    <w:lvl w:ilvl="6" w:tplc="0402000F" w:tentative="1">
      <w:start w:val="1"/>
      <w:numFmt w:val="decimal"/>
      <w:lvlText w:val="%7."/>
      <w:lvlJc w:val="left"/>
      <w:pPr>
        <w:ind w:left="6363" w:hanging="360"/>
      </w:pPr>
    </w:lvl>
    <w:lvl w:ilvl="7" w:tplc="04020019" w:tentative="1">
      <w:start w:val="1"/>
      <w:numFmt w:val="lowerLetter"/>
      <w:lvlText w:val="%8."/>
      <w:lvlJc w:val="left"/>
      <w:pPr>
        <w:ind w:left="7083" w:hanging="360"/>
      </w:pPr>
    </w:lvl>
    <w:lvl w:ilvl="8" w:tplc="0402001B" w:tentative="1">
      <w:start w:val="1"/>
      <w:numFmt w:val="lowerRoman"/>
      <w:lvlText w:val="%9."/>
      <w:lvlJc w:val="right"/>
      <w:pPr>
        <w:ind w:left="7803" w:hanging="180"/>
      </w:pPr>
    </w:lvl>
  </w:abstractNum>
  <w:abstractNum w:abstractNumId="2">
    <w:nsid w:val="2AED6E15"/>
    <w:multiLevelType w:val="hybridMultilevel"/>
    <w:tmpl w:val="32F8AC22"/>
    <w:lvl w:ilvl="0" w:tplc="CD3ADDE0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ascii="Calibri" w:eastAsia="Calibri" w:hAnsi="Calibri"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2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2E5E069A"/>
    <w:multiLevelType w:val="hybridMultilevel"/>
    <w:tmpl w:val="FD764EDA"/>
    <w:lvl w:ilvl="0" w:tplc="87649740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371375D"/>
    <w:multiLevelType w:val="hybridMultilevel"/>
    <w:tmpl w:val="FD764EDA"/>
    <w:lvl w:ilvl="0" w:tplc="87649740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84A1B95"/>
    <w:multiLevelType w:val="hybridMultilevel"/>
    <w:tmpl w:val="FD764EDA"/>
    <w:lvl w:ilvl="0" w:tplc="87649740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AEC1D35"/>
    <w:multiLevelType w:val="hybridMultilevel"/>
    <w:tmpl w:val="F8BE203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CB8279D"/>
    <w:multiLevelType w:val="hybridMultilevel"/>
    <w:tmpl w:val="534AA696"/>
    <w:lvl w:ilvl="0" w:tplc="BDE227FC">
      <w:start w:val="2"/>
      <w:numFmt w:val="decimal"/>
      <w:lvlText w:val="%1."/>
      <w:lvlJc w:val="left"/>
      <w:pPr>
        <w:ind w:left="1080" w:hanging="360"/>
      </w:p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>
      <w:start w:val="1"/>
      <w:numFmt w:val="lowerLetter"/>
      <w:lvlText w:val="%5."/>
      <w:lvlJc w:val="left"/>
      <w:pPr>
        <w:ind w:left="3960" w:hanging="360"/>
      </w:pPr>
    </w:lvl>
    <w:lvl w:ilvl="5" w:tplc="0402001B">
      <w:start w:val="1"/>
      <w:numFmt w:val="lowerRoman"/>
      <w:lvlText w:val="%6."/>
      <w:lvlJc w:val="right"/>
      <w:pPr>
        <w:ind w:left="4680" w:hanging="180"/>
      </w:pPr>
    </w:lvl>
    <w:lvl w:ilvl="6" w:tplc="0402000F">
      <w:start w:val="1"/>
      <w:numFmt w:val="decimal"/>
      <w:lvlText w:val="%7."/>
      <w:lvlJc w:val="left"/>
      <w:pPr>
        <w:ind w:left="5400" w:hanging="360"/>
      </w:pPr>
    </w:lvl>
    <w:lvl w:ilvl="7" w:tplc="04020019">
      <w:start w:val="1"/>
      <w:numFmt w:val="lowerLetter"/>
      <w:lvlText w:val="%8."/>
      <w:lvlJc w:val="left"/>
      <w:pPr>
        <w:ind w:left="6120" w:hanging="360"/>
      </w:pPr>
    </w:lvl>
    <w:lvl w:ilvl="8" w:tplc="0402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1230A76"/>
    <w:multiLevelType w:val="hybridMultilevel"/>
    <w:tmpl w:val="E7D0BCBE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7279EF"/>
    <w:multiLevelType w:val="hybridMultilevel"/>
    <w:tmpl w:val="BC964122"/>
    <w:lvl w:ilvl="0" w:tplc="23B8C81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EA30CAF"/>
    <w:multiLevelType w:val="hybridMultilevel"/>
    <w:tmpl w:val="9140BD56"/>
    <w:lvl w:ilvl="0" w:tplc="2204353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125F2"/>
    <w:multiLevelType w:val="hybridMultilevel"/>
    <w:tmpl w:val="1D62B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4BC4581"/>
    <w:multiLevelType w:val="hybridMultilevel"/>
    <w:tmpl w:val="FD764EDA"/>
    <w:lvl w:ilvl="0" w:tplc="87649740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983120E"/>
    <w:multiLevelType w:val="hybridMultilevel"/>
    <w:tmpl w:val="538EEFD4"/>
    <w:lvl w:ilvl="0" w:tplc="8A38F1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32063F8"/>
    <w:multiLevelType w:val="hybridMultilevel"/>
    <w:tmpl w:val="0ABE9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E281CE1"/>
    <w:multiLevelType w:val="hybridMultilevel"/>
    <w:tmpl w:val="C58C3D6E"/>
    <w:lvl w:ilvl="0" w:tplc="EC369258">
      <w:start w:val="1"/>
      <w:numFmt w:val="bullet"/>
      <w:lvlText w:val="–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11"/>
  </w:num>
  <w:num w:numId="4">
    <w:abstractNumId w:val="14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152"/>
    <w:rsid w:val="00003182"/>
    <w:rsid w:val="00030C6E"/>
    <w:rsid w:val="0005602B"/>
    <w:rsid w:val="00063D10"/>
    <w:rsid w:val="000707B0"/>
    <w:rsid w:val="0009640D"/>
    <w:rsid w:val="000A572D"/>
    <w:rsid w:val="000B52C7"/>
    <w:rsid w:val="000D592E"/>
    <w:rsid w:val="000E750A"/>
    <w:rsid w:val="00131510"/>
    <w:rsid w:val="00137FB5"/>
    <w:rsid w:val="0014337A"/>
    <w:rsid w:val="0015785C"/>
    <w:rsid w:val="001762A6"/>
    <w:rsid w:val="00176516"/>
    <w:rsid w:val="00183208"/>
    <w:rsid w:val="00190A9F"/>
    <w:rsid w:val="001B795D"/>
    <w:rsid w:val="001B7D26"/>
    <w:rsid w:val="001C47A3"/>
    <w:rsid w:val="001E2580"/>
    <w:rsid w:val="001F2A72"/>
    <w:rsid w:val="00204389"/>
    <w:rsid w:val="0021183E"/>
    <w:rsid w:val="002A66D1"/>
    <w:rsid w:val="002A6DFF"/>
    <w:rsid w:val="002B5040"/>
    <w:rsid w:val="002D4DC8"/>
    <w:rsid w:val="002F2809"/>
    <w:rsid w:val="00302553"/>
    <w:rsid w:val="003061B9"/>
    <w:rsid w:val="00313EB4"/>
    <w:rsid w:val="00325919"/>
    <w:rsid w:val="00344B59"/>
    <w:rsid w:val="00373FC6"/>
    <w:rsid w:val="00375799"/>
    <w:rsid w:val="003D5278"/>
    <w:rsid w:val="003F1DD3"/>
    <w:rsid w:val="003F2DF4"/>
    <w:rsid w:val="003F5E57"/>
    <w:rsid w:val="003F7A07"/>
    <w:rsid w:val="00415A93"/>
    <w:rsid w:val="004179FD"/>
    <w:rsid w:val="004319EE"/>
    <w:rsid w:val="00440EDB"/>
    <w:rsid w:val="004604F8"/>
    <w:rsid w:val="0046728F"/>
    <w:rsid w:val="004707F9"/>
    <w:rsid w:val="00475F39"/>
    <w:rsid w:val="0047699A"/>
    <w:rsid w:val="00480739"/>
    <w:rsid w:val="004A6122"/>
    <w:rsid w:val="004B5C3E"/>
    <w:rsid w:val="004D1F27"/>
    <w:rsid w:val="004D2518"/>
    <w:rsid w:val="004D46A0"/>
    <w:rsid w:val="004E2AC6"/>
    <w:rsid w:val="004E38F8"/>
    <w:rsid w:val="004E42D2"/>
    <w:rsid w:val="004E765C"/>
    <w:rsid w:val="004F246D"/>
    <w:rsid w:val="00510C7E"/>
    <w:rsid w:val="00526557"/>
    <w:rsid w:val="0053092C"/>
    <w:rsid w:val="005522C7"/>
    <w:rsid w:val="005611AB"/>
    <w:rsid w:val="005666F6"/>
    <w:rsid w:val="00577EF6"/>
    <w:rsid w:val="0059001A"/>
    <w:rsid w:val="005C2326"/>
    <w:rsid w:val="005D77C8"/>
    <w:rsid w:val="005E63DD"/>
    <w:rsid w:val="005F1AFA"/>
    <w:rsid w:val="006014FC"/>
    <w:rsid w:val="006023FF"/>
    <w:rsid w:val="00636356"/>
    <w:rsid w:val="00640DB8"/>
    <w:rsid w:val="0064668E"/>
    <w:rsid w:val="0065465E"/>
    <w:rsid w:val="0066188A"/>
    <w:rsid w:val="0067313D"/>
    <w:rsid w:val="00696CFD"/>
    <w:rsid w:val="006B737D"/>
    <w:rsid w:val="006E041F"/>
    <w:rsid w:val="006E3EEA"/>
    <w:rsid w:val="007076B6"/>
    <w:rsid w:val="00715CB2"/>
    <w:rsid w:val="0072385F"/>
    <w:rsid w:val="007275F4"/>
    <w:rsid w:val="0073540C"/>
    <w:rsid w:val="00744485"/>
    <w:rsid w:val="00747241"/>
    <w:rsid w:val="00750DC3"/>
    <w:rsid w:val="00761012"/>
    <w:rsid w:val="00772152"/>
    <w:rsid w:val="00790695"/>
    <w:rsid w:val="00791CD6"/>
    <w:rsid w:val="007964AA"/>
    <w:rsid w:val="007E4D3E"/>
    <w:rsid w:val="008057F2"/>
    <w:rsid w:val="008158A0"/>
    <w:rsid w:val="00850852"/>
    <w:rsid w:val="00852B13"/>
    <w:rsid w:val="0085733A"/>
    <w:rsid w:val="00860143"/>
    <w:rsid w:val="0086014D"/>
    <w:rsid w:val="00861B5E"/>
    <w:rsid w:val="00861DF7"/>
    <w:rsid w:val="00865273"/>
    <w:rsid w:val="00867BD9"/>
    <w:rsid w:val="008715A2"/>
    <w:rsid w:val="00887545"/>
    <w:rsid w:val="00892D34"/>
    <w:rsid w:val="008936BF"/>
    <w:rsid w:val="00897274"/>
    <w:rsid w:val="008B7F93"/>
    <w:rsid w:val="008D0B96"/>
    <w:rsid w:val="008E6355"/>
    <w:rsid w:val="008F769F"/>
    <w:rsid w:val="0090164B"/>
    <w:rsid w:val="00916CA5"/>
    <w:rsid w:val="00951B55"/>
    <w:rsid w:val="00965B72"/>
    <w:rsid w:val="009833E1"/>
    <w:rsid w:val="009B184C"/>
    <w:rsid w:val="009C7AD6"/>
    <w:rsid w:val="009D3C62"/>
    <w:rsid w:val="009E6D2C"/>
    <w:rsid w:val="009F5AA5"/>
    <w:rsid w:val="009F7ED9"/>
    <w:rsid w:val="00A44DE0"/>
    <w:rsid w:val="00A618DE"/>
    <w:rsid w:val="00A71DE2"/>
    <w:rsid w:val="00A73B86"/>
    <w:rsid w:val="00A8707A"/>
    <w:rsid w:val="00A90A84"/>
    <w:rsid w:val="00A90AA7"/>
    <w:rsid w:val="00AA39A6"/>
    <w:rsid w:val="00AA5E3D"/>
    <w:rsid w:val="00AB5774"/>
    <w:rsid w:val="00AC2CBA"/>
    <w:rsid w:val="00AC5154"/>
    <w:rsid w:val="00AD0797"/>
    <w:rsid w:val="00B13252"/>
    <w:rsid w:val="00B21E6F"/>
    <w:rsid w:val="00B2341C"/>
    <w:rsid w:val="00B3205E"/>
    <w:rsid w:val="00B34A70"/>
    <w:rsid w:val="00B9212B"/>
    <w:rsid w:val="00B96B4A"/>
    <w:rsid w:val="00B972F5"/>
    <w:rsid w:val="00B97946"/>
    <w:rsid w:val="00BA36FC"/>
    <w:rsid w:val="00BC4868"/>
    <w:rsid w:val="00BE403A"/>
    <w:rsid w:val="00C0726D"/>
    <w:rsid w:val="00C3118A"/>
    <w:rsid w:val="00C53E18"/>
    <w:rsid w:val="00C852A0"/>
    <w:rsid w:val="00C85646"/>
    <w:rsid w:val="00C86373"/>
    <w:rsid w:val="00C90E70"/>
    <w:rsid w:val="00C95CC8"/>
    <w:rsid w:val="00CA7F0D"/>
    <w:rsid w:val="00CC2147"/>
    <w:rsid w:val="00CC22F2"/>
    <w:rsid w:val="00CC2659"/>
    <w:rsid w:val="00CD2239"/>
    <w:rsid w:val="00CE174F"/>
    <w:rsid w:val="00CE2434"/>
    <w:rsid w:val="00CE640E"/>
    <w:rsid w:val="00CF34B7"/>
    <w:rsid w:val="00CF5BDC"/>
    <w:rsid w:val="00CF7B13"/>
    <w:rsid w:val="00D05D72"/>
    <w:rsid w:val="00D33697"/>
    <w:rsid w:val="00D410B9"/>
    <w:rsid w:val="00D74F7B"/>
    <w:rsid w:val="00D92CD9"/>
    <w:rsid w:val="00DA6832"/>
    <w:rsid w:val="00DC3636"/>
    <w:rsid w:val="00DD481A"/>
    <w:rsid w:val="00DE29F1"/>
    <w:rsid w:val="00DE5304"/>
    <w:rsid w:val="00E029DE"/>
    <w:rsid w:val="00E04EA4"/>
    <w:rsid w:val="00E24C83"/>
    <w:rsid w:val="00E334C1"/>
    <w:rsid w:val="00E34E71"/>
    <w:rsid w:val="00E544A1"/>
    <w:rsid w:val="00E658FA"/>
    <w:rsid w:val="00EA0CD5"/>
    <w:rsid w:val="00EA3474"/>
    <w:rsid w:val="00EA5B11"/>
    <w:rsid w:val="00EB16CF"/>
    <w:rsid w:val="00ED2BD3"/>
    <w:rsid w:val="00ED4F41"/>
    <w:rsid w:val="00EE3E78"/>
    <w:rsid w:val="00EF6FAC"/>
    <w:rsid w:val="00F205B5"/>
    <w:rsid w:val="00F24CBD"/>
    <w:rsid w:val="00F27B1E"/>
    <w:rsid w:val="00F74518"/>
    <w:rsid w:val="00F86A10"/>
    <w:rsid w:val="00F97C41"/>
    <w:rsid w:val="00FD6A61"/>
    <w:rsid w:val="00FF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152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772152"/>
    <w:pPr>
      <w:keepNext/>
      <w:jc w:val="center"/>
      <w:outlineLvl w:val="0"/>
    </w:pPr>
    <w:rPr>
      <w:color w:val="auto"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2152"/>
    <w:rPr>
      <w:rFonts w:ascii="Times New Roman" w:eastAsia="Times New Roman" w:hAnsi="Times New Roman" w:cs="Times New Roman"/>
      <w:b/>
      <w:sz w:val="28"/>
      <w:szCs w:val="24"/>
    </w:rPr>
  </w:style>
  <w:style w:type="character" w:styleId="Emphasis">
    <w:name w:val="Emphasis"/>
    <w:qFormat/>
    <w:rsid w:val="00772152"/>
    <w:rPr>
      <w:i/>
      <w:iCs/>
    </w:rPr>
  </w:style>
  <w:style w:type="paragraph" w:styleId="Title">
    <w:name w:val="Title"/>
    <w:basedOn w:val="Normal"/>
    <w:link w:val="TitleChar"/>
    <w:qFormat/>
    <w:rsid w:val="00772152"/>
    <w:pPr>
      <w:jc w:val="center"/>
    </w:pPr>
    <w:rPr>
      <w:color w:val="auto"/>
      <w:sz w:val="28"/>
      <w:u w:val="single"/>
    </w:rPr>
  </w:style>
  <w:style w:type="character" w:customStyle="1" w:styleId="TitleChar">
    <w:name w:val="Title Char"/>
    <w:basedOn w:val="DefaultParagraphFont"/>
    <w:link w:val="Title"/>
    <w:rsid w:val="00772152"/>
    <w:rPr>
      <w:rFonts w:ascii="Times New Roman" w:eastAsia="Times New Roman" w:hAnsi="Times New Roman" w:cs="Times New Roman"/>
      <w:b/>
      <w:sz w:val="28"/>
      <w:szCs w:val="20"/>
      <w:u w:val="single"/>
      <w:lang w:eastAsia="bg-BG"/>
    </w:rPr>
  </w:style>
  <w:style w:type="paragraph" w:styleId="BodyText">
    <w:name w:val="Body Text"/>
    <w:basedOn w:val="Normal"/>
    <w:link w:val="BodyTextChar"/>
    <w:rsid w:val="00772152"/>
    <w:pPr>
      <w:jc w:val="both"/>
    </w:pPr>
    <w:rPr>
      <w:b w:val="0"/>
      <w:color w:val="auto"/>
      <w:sz w:val="24"/>
    </w:rPr>
  </w:style>
  <w:style w:type="character" w:customStyle="1" w:styleId="BodyTextChar">
    <w:name w:val="Body Text Char"/>
    <w:basedOn w:val="DefaultParagraphFont"/>
    <w:link w:val="BodyText"/>
    <w:rsid w:val="00772152"/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styleId="Hyperlink">
    <w:name w:val="Hyperlink"/>
    <w:rsid w:val="00772152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77215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152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character" w:styleId="PageNumber">
    <w:name w:val="page number"/>
    <w:basedOn w:val="DefaultParagraphFont"/>
    <w:rsid w:val="00772152"/>
  </w:style>
  <w:style w:type="paragraph" w:styleId="BodyTextIndent">
    <w:name w:val="Body Text Indent"/>
    <w:basedOn w:val="Normal"/>
    <w:link w:val="BodyTextIndentChar"/>
    <w:uiPriority w:val="99"/>
    <w:unhideWhenUsed/>
    <w:rsid w:val="009D3C6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D3C62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paragraph" w:customStyle="1" w:styleId="CharChar">
    <w:name w:val="Знак Знак Char Char"/>
    <w:basedOn w:val="Normal"/>
    <w:rsid w:val="00861DF7"/>
    <w:pPr>
      <w:tabs>
        <w:tab w:val="left" w:pos="709"/>
      </w:tabs>
    </w:pPr>
    <w:rPr>
      <w:rFonts w:ascii="Tahoma" w:hAnsi="Tahoma" w:cs="Tahoma"/>
      <w:b w:val="0"/>
      <w:color w:val="auto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344B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4B59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character" w:styleId="Strong">
    <w:name w:val="Strong"/>
    <w:basedOn w:val="DefaultParagraphFont"/>
    <w:uiPriority w:val="22"/>
    <w:qFormat/>
    <w:rsid w:val="00640DB8"/>
    <w:rPr>
      <w:b/>
      <w:bCs/>
    </w:rPr>
  </w:style>
  <w:style w:type="paragraph" w:styleId="NoSpacing">
    <w:name w:val="No Spacing"/>
    <w:uiPriority w:val="1"/>
    <w:qFormat/>
    <w:rsid w:val="00865273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m">
    <w:name w:val="m"/>
    <w:basedOn w:val="Normal"/>
    <w:rsid w:val="00790695"/>
    <w:pPr>
      <w:ind w:firstLine="990"/>
      <w:jc w:val="both"/>
    </w:pPr>
    <w:rPr>
      <w:b w:val="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A90AA7"/>
    <w:pPr>
      <w:spacing w:after="200" w:line="276" w:lineRule="auto"/>
      <w:ind w:left="720"/>
      <w:contextualSpacing/>
    </w:pPr>
    <w:rPr>
      <w:rFonts w:ascii="Calibri" w:eastAsia="Calibri" w:hAnsi="Calibri"/>
      <w:b w:val="0"/>
      <w:color w:val="auto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A90AA7"/>
    <w:pPr>
      <w:ind w:firstLine="990"/>
      <w:jc w:val="both"/>
    </w:pPr>
    <w:rPr>
      <w:b w:val="0"/>
      <w:sz w:val="24"/>
      <w:szCs w:val="24"/>
      <w:lang w:val="en-US" w:eastAsia="en-US"/>
    </w:rPr>
  </w:style>
  <w:style w:type="character" w:customStyle="1" w:styleId="cursorpointer">
    <w:name w:val="cursorpointer"/>
    <w:basedOn w:val="DefaultParagraphFont"/>
    <w:rsid w:val="009F7E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152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772152"/>
    <w:pPr>
      <w:keepNext/>
      <w:jc w:val="center"/>
      <w:outlineLvl w:val="0"/>
    </w:pPr>
    <w:rPr>
      <w:color w:val="auto"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2152"/>
    <w:rPr>
      <w:rFonts w:ascii="Times New Roman" w:eastAsia="Times New Roman" w:hAnsi="Times New Roman" w:cs="Times New Roman"/>
      <w:b/>
      <w:sz w:val="28"/>
      <w:szCs w:val="24"/>
    </w:rPr>
  </w:style>
  <w:style w:type="character" w:styleId="Emphasis">
    <w:name w:val="Emphasis"/>
    <w:qFormat/>
    <w:rsid w:val="00772152"/>
    <w:rPr>
      <w:i/>
      <w:iCs/>
    </w:rPr>
  </w:style>
  <w:style w:type="paragraph" w:styleId="Title">
    <w:name w:val="Title"/>
    <w:basedOn w:val="Normal"/>
    <w:link w:val="TitleChar"/>
    <w:qFormat/>
    <w:rsid w:val="00772152"/>
    <w:pPr>
      <w:jc w:val="center"/>
    </w:pPr>
    <w:rPr>
      <w:color w:val="auto"/>
      <w:sz w:val="28"/>
      <w:u w:val="single"/>
    </w:rPr>
  </w:style>
  <w:style w:type="character" w:customStyle="1" w:styleId="TitleChar">
    <w:name w:val="Title Char"/>
    <w:basedOn w:val="DefaultParagraphFont"/>
    <w:link w:val="Title"/>
    <w:rsid w:val="00772152"/>
    <w:rPr>
      <w:rFonts w:ascii="Times New Roman" w:eastAsia="Times New Roman" w:hAnsi="Times New Roman" w:cs="Times New Roman"/>
      <w:b/>
      <w:sz w:val="28"/>
      <w:szCs w:val="20"/>
      <w:u w:val="single"/>
      <w:lang w:eastAsia="bg-BG"/>
    </w:rPr>
  </w:style>
  <w:style w:type="paragraph" w:styleId="BodyText">
    <w:name w:val="Body Text"/>
    <w:basedOn w:val="Normal"/>
    <w:link w:val="BodyTextChar"/>
    <w:rsid w:val="00772152"/>
    <w:pPr>
      <w:jc w:val="both"/>
    </w:pPr>
    <w:rPr>
      <w:b w:val="0"/>
      <w:color w:val="auto"/>
      <w:sz w:val="24"/>
    </w:rPr>
  </w:style>
  <w:style w:type="character" w:customStyle="1" w:styleId="BodyTextChar">
    <w:name w:val="Body Text Char"/>
    <w:basedOn w:val="DefaultParagraphFont"/>
    <w:link w:val="BodyText"/>
    <w:rsid w:val="00772152"/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styleId="Hyperlink">
    <w:name w:val="Hyperlink"/>
    <w:rsid w:val="00772152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77215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152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character" w:styleId="PageNumber">
    <w:name w:val="page number"/>
    <w:basedOn w:val="DefaultParagraphFont"/>
    <w:rsid w:val="00772152"/>
  </w:style>
  <w:style w:type="paragraph" w:styleId="BodyTextIndent">
    <w:name w:val="Body Text Indent"/>
    <w:basedOn w:val="Normal"/>
    <w:link w:val="BodyTextIndentChar"/>
    <w:uiPriority w:val="99"/>
    <w:unhideWhenUsed/>
    <w:rsid w:val="009D3C6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D3C62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paragraph" w:customStyle="1" w:styleId="CharChar">
    <w:name w:val="Знак Знак Char Char"/>
    <w:basedOn w:val="Normal"/>
    <w:rsid w:val="00861DF7"/>
    <w:pPr>
      <w:tabs>
        <w:tab w:val="left" w:pos="709"/>
      </w:tabs>
    </w:pPr>
    <w:rPr>
      <w:rFonts w:ascii="Tahoma" w:hAnsi="Tahoma" w:cs="Tahoma"/>
      <w:b w:val="0"/>
      <w:color w:val="auto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344B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4B59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character" w:styleId="Strong">
    <w:name w:val="Strong"/>
    <w:basedOn w:val="DefaultParagraphFont"/>
    <w:uiPriority w:val="22"/>
    <w:qFormat/>
    <w:rsid w:val="00640DB8"/>
    <w:rPr>
      <w:b/>
      <w:bCs/>
    </w:rPr>
  </w:style>
  <w:style w:type="paragraph" w:styleId="NoSpacing">
    <w:name w:val="No Spacing"/>
    <w:uiPriority w:val="1"/>
    <w:qFormat/>
    <w:rsid w:val="00865273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m">
    <w:name w:val="m"/>
    <w:basedOn w:val="Normal"/>
    <w:rsid w:val="00790695"/>
    <w:pPr>
      <w:ind w:firstLine="990"/>
      <w:jc w:val="both"/>
    </w:pPr>
    <w:rPr>
      <w:b w:val="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A90AA7"/>
    <w:pPr>
      <w:spacing w:after="200" w:line="276" w:lineRule="auto"/>
      <w:ind w:left="720"/>
      <w:contextualSpacing/>
    </w:pPr>
    <w:rPr>
      <w:rFonts w:ascii="Calibri" w:eastAsia="Calibri" w:hAnsi="Calibri"/>
      <w:b w:val="0"/>
      <w:color w:val="auto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A90AA7"/>
    <w:pPr>
      <w:ind w:firstLine="990"/>
      <w:jc w:val="both"/>
    </w:pPr>
    <w:rPr>
      <w:b w:val="0"/>
      <w:sz w:val="24"/>
      <w:szCs w:val="24"/>
      <w:lang w:val="en-US" w:eastAsia="en-US"/>
    </w:rPr>
  </w:style>
  <w:style w:type="character" w:customStyle="1" w:styleId="cursorpointer">
    <w:name w:val="cursorpointer"/>
    <w:basedOn w:val="DefaultParagraphFont"/>
    <w:rsid w:val="009F7E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5BA33-6618-4A68-9BBF-C9D8B09BD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918</TotalTime>
  <Pages>2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Jurisy</dc:creator>
  <cp:lastModifiedBy>Agrostat3</cp:lastModifiedBy>
  <cp:revision>84</cp:revision>
  <cp:lastPrinted>2017-06-23T08:40:00Z</cp:lastPrinted>
  <dcterms:created xsi:type="dcterms:W3CDTF">2019-05-28T12:08:00Z</dcterms:created>
  <dcterms:modified xsi:type="dcterms:W3CDTF">2025-10-06T10:54:00Z</dcterms:modified>
</cp:coreProperties>
</file>