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28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2898"/>
        <w:gridCol w:w="6029"/>
      </w:tblGrid>
      <w:tr>
        <w:trPr/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" w:hAnsi="Courier" w:eastAsia="Times New Roman" w:cs="Times New Roman"/>
                <w:szCs w:val="24"/>
                <w:lang w:val="bg-BG" w:eastAsia="bg-BG"/>
              </w:rPr>
            </w:pPr>
            <w:bookmarkStart w:id="0" w:name="_MON_1443617154"/>
            <w:bookmarkEnd w:id="0"/>
            <w:r>
              <w:rPr/>
              <w:object>
                <v:shape id="ole_rId2" style="width:87.7pt;height:51.7pt" o:ole="">
                  <v:imagedata r:id="rId3" o:title=""/>
                </v:shape>
                <o:OLEObject Type="Embed" ProgID="Word.Picture.8" ShapeID="ole_rId2" DrawAspect="Content" ObjectID="_492614307" r:id="rId2"/>
              </w:objec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bg-BG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en-US"/>
              </w:rPr>
              <w:t>Министерство на земеделието, храните и горите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bg-BG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en-US"/>
              </w:rPr>
              <w:t>София - 1040, бул. "Христо Ботев" 55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bg-BG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en-US"/>
              </w:rPr>
              <w:t>Дирекция “ Връзки с обществеността и протокол ”</w:t>
              <w:br/>
              <w:t>Тел.: 02 98511 226; 02 985 11 269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bg-BG" w:eastAsia="bg-BG"/>
              </w:rPr>
              <w:t xml:space="preserve">e-mail : </w:t>
            </w:r>
            <w:hyperlink r:id="rId4">
              <w:r>
                <w:rPr>
                  <w:rStyle w:val="ListLabel10"/>
                  <w:rFonts w:eastAsia="Times New Roman" w:cs="Times New Roman" w:ascii="Times New Roman" w:hAnsi="Times New Roman"/>
                  <w:b/>
                  <w:color w:val="0000FF"/>
                  <w:sz w:val="20"/>
                  <w:szCs w:val="20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>
      <w:pPr>
        <w:pStyle w:val="Normal"/>
        <w:spacing w:lineRule="auto" w:line="240" w:before="12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bg-BG" w:eastAsia="bg-BG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bg-BG" w:eastAsia="bg-BG"/>
        </w:rPr>
        <w:t>18 март  2020 година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bg-BG"/>
        </w:rPr>
      </w:pPr>
      <w:r>
        <w:rPr>
          <w:rFonts w:cs="Times New Roman" w:ascii="Times New Roman" w:hAnsi="Times New Roman"/>
          <w:b/>
          <w:sz w:val="32"/>
          <w:szCs w:val="32"/>
          <w:lang w:val="bg-BG"/>
        </w:rPr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  <w:lang w:val="bg-BG"/>
        </w:rPr>
      </w:pPr>
      <w:r>
        <w:rPr>
          <w:rFonts w:cs="Times New Roman" w:ascii="Times New Roman" w:hAnsi="Times New Roman"/>
          <w:b/>
          <w:sz w:val="28"/>
          <w:szCs w:val="28"/>
          <w:lang w:val="bg-BG"/>
        </w:rPr>
        <w:t>Земеделските стопани могат да подават документи за пререгистрация и по електронна поща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  <w:lang w:val="bg-BG"/>
        </w:rPr>
      </w:pPr>
      <w:r>
        <w:rPr>
          <w:rFonts w:cs="Times New Roman" w:ascii="Times New Roman" w:hAnsi="Times New Roman"/>
          <w:b/>
          <w:sz w:val="28"/>
          <w:szCs w:val="28"/>
          <w:lang w:val="bg-BG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Земеделските стопани имат възможност да подават документи за регистрация или пререгистрация по Наредба № 3 за създаване и поддържане на регистър на земеделските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стопaни  и по електронна поща. Целта е да не се налага да ходят до Общинските служби по земеделие (ОСЗ) . Мярката е във връзка с въведените противоепидемични мерки и намаляването на струпване на хора в службите по земеделие в страната. Стопаните, които нямат възможност да подадат документите си по електронна поща, могат да посетят службите при спазване на всички мерки на здравните власти. В тези случаи в ОСЗ се допуска само по един земеделски стопанин в сградата, а при липса на необходимост от лична комуникация, документите се оставят в кутия, специално предназначена за това. Друга възможност за подаване на документи за пререгистрация е чрез куриерски услуги и Български пощи.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Кампанията по пререгистрацията на земеделските стопани за 2019-2020 г. започна на 2 октомври 2019 г. В срок до 9 юни 2020 г. те трябва да представят актуална информация за дейността си чрез анкетна карта с анкетни формуляри. Към настоящия момент за стопанската 2019/2020 г., регистрираните/пререгистрираните земеделски стопани са 55 570. Подадени са и голям брой документи, които се обработват и предстои въвеждането им в системата. В сравнение с общо 88 162 регистрирани земеделски стопани за миналата 2018/2019 стопанска година, към момента над 2/3 от очакваните стопани вече са се регистрирали/пререгистрирали по съществуващия ред.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След обработка на документите, служителите на ОСЗ изпращат документите в ОДЗ за извършване на пререгистрацията и се свързват със стопаните, за да ги информират, че данните им са качени в регистъра и заверката за стопанската година е извършена. Документите може да се вземат и след като отмине извънредното положение. На сайтовете на ОДЗ са качени телефони за контакти и електронна поща.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Във връзка с минимизирането на хартиените носители на информация и ползването на служебно налични данни, където има такива, още от миналата година е осигурена възможност за печат в съкратен вариант на най-обемните данни от Анкетните формуляри (АФ) от файла на земеделските производители.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ОСЗ имат и възможност да предоставят и експортират служебно данните в таблица 1 (имотите с правно основание), таблица 3 и 4 на АФ във файла на земеделския стопанин. Данните в таблица 3 и 4 се отнасят за ЗС, които отглеждат животни с ушни марки. Така не се налага стопаните да попълват документите на хартия.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При липса на промени в дейността на стопаните от предходната година, те могат да подадат декларация за липса на промени в регистрацията, на база на която да бъде извършена заверка за 2019/2020 г.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lang w:val="bg-BG"/>
        </w:rPr>
      </w:pPr>
      <w:r>
        <w:rPr>
          <w:rFonts w:cs="Times New Roman" w:ascii="Times New Roman" w:hAnsi="Times New Roman"/>
          <w:b/>
          <w:i/>
          <w:sz w:val="32"/>
          <w:szCs w:val="32"/>
          <w:lang w:val="bg-BG"/>
        </w:rPr>
        <w:t>Дирекция „Връзки с обществеността и протокол“</w:t>
      </w:r>
    </w:p>
    <w:p>
      <w:pPr>
        <w:pStyle w:val="Normal"/>
        <w:ind w:firstLine="720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spacing w:before="0" w:after="200"/>
        <w:ind w:firstLine="720"/>
        <w:jc w:val="both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6ca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/>
      <w:color w:val="0000FF"/>
      <w:sz w:val="20"/>
      <w:szCs w:val="20"/>
      <w:u w:val="single"/>
      <w:lang w:val="bg-BG" w:eastAsia="bg-BG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6c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mailto:press@mzh.government.b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LibreOffice/6.1.5.2$Linux_X86_64 LibreOffice_project/10$Build-2</Application>
  <Pages>2</Pages>
  <Words>469</Words>
  <Characters>2541</Characters>
  <CharactersWithSpaces>3001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2020-03-18T13:05:00Z</dcterms:created>
  <dc:creator>Elina Hristova</dc:creator>
  <dc:description/>
  <dc:language>en-US</dc:language>
  <cp:lastModifiedBy>Cvetelina Pishikova</cp:lastModifiedBy>
  <dcterms:modified xsi:type="dcterms:W3CDTF">2020-03-18T13:12:00Z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