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D2221C" w:rsidRPr="0056010E" w:rsidTr="002048B0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D2221C" w:rsidRPr="0056010E" w:rsidRDefault="00D2221C" w:rsidP="0020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51.6pt" o:ole="">
                  <v:imagedata r:id="rId5" o:title=""/>
                </v:shape>
                <o:OLEObject Type="Embed" ProgID="Word.Picture.8" ShapeID="_x0000_i1025" DrawAspect="Content" ObjectID="_1645885659" r:id="rId6"/>
              </w:object>
            </w:r>
          </w:p>
        </w:tc>
        <w:tc>
          <w:tcPr>
            <w:tcW w:w="6527" w:type="dxa"/>
            <w:vAlign w:val="center"/>
          </w:tcPr>
          <w:p w:rsidR="00D2221C" w:rsidRPr="0056010E" w:rsidRDefault="00D2221C" w:rsidP="0020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Министерство на земеделието, храните и горите</w:t>
            </w:r>
          </w:p>
          <w:p w:rsidR="00D2221C" w:rsidRPr="0056010E" w:rsidRDefault="00D2221C" w:rsidP="0020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София - 1040, бул. "Христо Ботев" 55</w:t>
            </w:r>
          </w:p>
          <w:p w:rsidR="00D2221C" w:rsidRPr="0056010E" w:rsidRDefault="00D2221C" w:rsidP="00204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Дирекция “ Връзки с обществеността и протокол ”</w:t>
            </w:r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br/>
              <w:t xml:space="preserve">Тел.: 02 98511 226; 02 985 11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196</w:t>
            </w:r>
          </w:p>
          <w:p w:rsidR="00D2221C" w:rsidRPr="0056010E" w:rsidRDefault="00D2221C" w:rsidP="0020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e-mail</w:t>
            </w:r>
            <w:proofErr w:type="spellEnd"/>
            <w:r w:rsidRPr="0056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: </w:t>
            </w:r>
            <w:hyperlink r:id="rId7" w:history="1">
              <w:r w:rsidRPr="0056010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D2221C" w:rsidRDefault="00D2221C" w:rsidP="00D222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</w:t>
      </w:r>
      <w:r w:rsidR="00751FA0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 март 2020 </w:t>
      </w:r>
      <w:r w:rsidRPr="00690D08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година</w:t>
      </w:r>
    </w:p>
    <w:p w:rsidR="00853A80" w:rsidRDefault="00853A80" w:rsidP="00D222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853A80" w:rsidRDefault="00751FA0" w:rsidP="000B1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ДФ „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Земеделие</w:t>
      </w:r>
      <w:proofErr w:type="spellEnd"/>
      <w:proofErr w:type="gram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продължава</w:t>
      </w:r>
      <w:proofErr w:type="spellEnd"/>
      <w:proofErr w:type="gram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плащанията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съгласно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публикувания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индикативен</w:t>
      </w:r>
      <w:proofErr w:type="spellEnd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751F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график</w:t>
      </w:r>
      <w:proofErr w:type="spellEnd"/>
    </w:p>
    <w:p w:rsidR="00751FA0" w:rsidRPr="00751FA0" w:rsidRDefault="00751FA0" w:rsidP="000B1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>ДФ „Земеделие“ продължава да извършва плащанията по схемите и мерките за директни плащания за Кампания 2019, съгласно публикув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ания </w:t>
      </w:r>
      <w:hyperlink r:id="rId8" w:history="1">
        <w:r w:rsidRPr="00751FA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индикативен график</w:t>
        </w:r>
      </w:hyperlink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. Всички обявени графици за прием остават в сила, както и сроковете за прием по схемите и мерките за директни плащания за кампания 2020, съгласно Наредба № 5 за условията и реда за подаване на заявления по схеми и мерки за директни плащания. Областните и Общинските служби „Земеделие“ в страната продължат да работят с граждани, спазвайки мерките за дезинфекция и препоръките на здравните власти. </w:t>
      </w: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>Заради извънредното положение, въведено в страната и ограничителните мерки, свързани епидемиологичната обстановка, препоръчваме на стопаните да подават своите заявления по директните плащания по електронен път. Насоките за кандидатстване, както и условията за регистрация на данни по електронен път са публикувани на интернет страницата на ДФЗ - раздел „Директни плащания 2014-2020“, секция „Кампания 2020“.</w:t>
      </w: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 За земеделски производители, които нямат техническа или физическа възможност да използват електронните услуги, предоставяни от Разплащателна агенция - Държавен фонд „Земеделие“,  се изготвят графици за подаване на заявленията в съответната общинска служба по земеделие (ОСЗ). Целта е подобряване на административното обслужване и избягване концентрацията на много хора на едно място в затворени помещения с цел предотвратяване разпространението на </w:t>
      </w:r>
      <w:proofErr w:type="spellStart"/>
      <w:r w:rsidRPr="00751FA0">
        <w:rPr>
          <w:rFonts w:ascii="Times New Roman" w:hAnsi="Times New Roman" w:cs="Times New Roman"/>
          <w:sz w:val="28"/>
          <w:szCs w:val="28"/>
          <w:lang w:val="bg-BG"/>
        </w:rPr>
        <w:t>коронавируса</w:t>
      </w:r>
      <w:proofErr w:type="spellEnd"/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 COVID-19. Графиците ще бъдат оповестени в ОСЗ и ще бъдат публикувани на страницата на </w:t>
      </w:r>
      <w:r w:rsidRPr="00751FA0">
        <w:rPr>
          <w:rFonts w:ascii="Times New Roman" w:hAnsi="Times New Roman" w:cs="Times New Roman"/>
          <w:sz w:val="28"/>
          <w:szCs w:val="28"/>
          <w:lang w:val="bg-BG"/>
        </w:rPr>
        <w:lastRenderedPageBreak/>
        <w:t>съответната Областна дирекция „Земеделие“. Желание за включване в график може да заявите по електронна поща или по телефон. На сайта на всяка Областна дирекция "Земеделие" ще откриете телефон и електронна поща за контакт.</w:t>
      </w: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Приемите на проектни предложения по Програма за развитие на селските райони (ПРСР 2014-2020), Програма за морско дело и рибарство (ПМДР 2014-2020), Национална програма по пчеларство (НПП  2020-2022 г.) и Национална програма за подпомагане на </w:t>
      </w:r>
      <w:proofErr w:type="spellStart"/>
      <w:r w:rsidRPr="00751FA0">
        <w:rPr>
          <w:rFonts w:ascii="Times New Roman" w:hAnsi="Times New Roman" w:cs="Times New Roman"/>
          <w:sz w:val="28"/>
          <w:szCs w:val="28"/>
          <w:lang w:val="bg-BG"/>
        </w:rPr>
        <w:t>лозаро-винарския</w:t>
      </w:r>
      <w:proofErr w:type="spellEnd"/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 сектор (НППЛВС 2019-2023) продължават, както и обработката на подадените заявления и извършването на  плащанията по мерките от програмите.</w:t>
      </w: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Всички пролетни обработки и мероприятия, които се извършват ежегодно на територията на страната, включително и сеитбата на пролетници - слънчоглед, царевица, пролетен ечемик, подхранване и третирания с препарати за растителна защита на есенните култури са изключително важни и е необходимо да бъдат проведени в подходящия агротехнически срок. Всички агротехнически мероприятия се извършват на открито и не предполагат събиране на повече хора на едно място. </w:t>
      </w:r>
    </w:p>
    <w:p w:rsidR="00751FA0" w:rsidRP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 xml:space="preserve">При провеждане на технически инструктаж, при извършване на подготовката на машините и прикачения инвентар за пролетните обработки на почвата, работа с препарати за растителна защита и обеззаразени семена, освен съществуващите правила за работа с тях, следва да се спазва издадената заповед на министъра на здравеопазването за въвеждане на противоепидемични мерки. Работодателите следва да организират провеждането на засилени противоепидемични мерки в работните помещения, в т. ч. филтър, дезинфекция и проветряване, инструктаж за спазване на лична хигиена на персонала и недопускане на работници и служители или външни лица с прояви на остри заразни заболявания. </w:t>
      </w:r>
    </w:p>
    <w:p w:rsidR="00751FA0" w:rsidRDefault="00751FA0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1FA0">
        <w:rPr>
          <w:rFonts w:ascii="Times New Roman" w:hAnsi="Times New Roman" w:cs="Times New Roman"/>
          <w:sz w:val="28"/>
          <w:szCs w:val="28"/>
          <w:lang w:val="bg-BG"/>
        </w:rPr>
        <w:t>Проверките на място по схемите и мерките администрирани от ДФЗ и МЗ ще продължат да се извършват, защото по този начин се гарантира подпомагането на земеделските производители. При извършването им ще бъдат спазени изискванията на здравните власти.</w:t>
      </w:r>
    </w:p>
    <w:p w:rsidR="00042B4C" w:rsidRPr="000B1C13" w:rsidRDefault="00D2221C" w:rsidP="00751F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C66">
        <w:rPr>
          <w:rFonts w:ascii="Times New Roman" w:hAnsi="Times New Roman" w:cs="Times New Roman"/>
          <w:b/>
          <w:i/>
          <w:sz w:val="28"/>
          <w:szCs w:val="28"/>
          <w:lang w:val="bg-BG"/>
        </w:rPr>
        <w:t>Дирекция „Връзки с обществеността и протокол“</w:t>
      </w:r>
    </w:p>
    <w:sectPr w:rsidR="00042B4C" w:rsidRPr="000B1C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1C"/>
    <w:rsid w:val="00042B4C"/>
    <w:rsid w:val="000B1C13"/>
    <w:rsid w:val="003058A7"/>
    <w:rsid w:val="00450948"/>
    <w:rsid w:val="00751FA0"/>
    <w:rsid w:val="00853A80"/>
    <w:rsid w:val="00870203"/>
    <w:rsid w:val="00B518C9"/>
    <w:rsid w:val="00D2221C"/>
    <w:rsid w:val="00D7059D"/>
    <w:rsid w:val="00DE044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C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C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z.bg/bg/dp-2014-2020/-20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Velichkova</dc:creator>
  <cp:lastModifiedBy>Monika Velichkova</cp:lastModifiedBy>
  <cp:revision>10</cp:revision>
  <dcterms:created xsi:type="dcterms:W3CDTF">2020-03-12T12:25:00Z</dcterms:created>
  <dcterms:modified xsi:type="dcterms:W3CDTF">2020-03-16T15:41:00Z</dcterms:modified>
</cp:coreProperties>
</file>