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EC9" w:rsidRPr="00B97607" w:rsidRDefault="00713EC9" w:rsidP="00713EC9">
      <w:pPr>
        <w:ind w:left="2160" w:firstLine="720"/>
        <w:rPr>
          <w:b/>
          <w:lang w:val="bg-BG"/>
        </w:rPr>
      </w:pPr>
    </w:p>
    <w:p w:rsidR="00454CDE" w:rsidRPr="00B97607" w:rsidRDefault="00C85F62" w:rsidP="00C85F62">
      <w:pPr>
        <w:ind w:left="2160" w:firstLine="720"/>
        <w:rPr>
          <w:b/>
          <w:lang w:val="bg-BG"/>
        </w:rPr>
      </w:pPr>
      <w:r>
        <w:rPr>
          <w:b/>
          <w:lang w:val="bg-BG"/>
        </w:rPr>
        <w:t xml:space="preserve">              </w:t>
      </w:r>
      <w:r w:rsidR="00454CDE" w:rsidRPr="00B97607">
        <w:rPr>
          <w:b/>
          <w:lang w:val="bg-BG"/>
        </w:rPr>
        <w:t>З А П О В Е Д</w:t>
      </w:r>
    </w:p>
    <w:p w:rsidR="00454CDE" w:rsidRPr="007965D3" w:rsidRDefault="00C85F62" w:rsidP="00C85F62">
      <w:pPr>
        <w:rPr>
          <w:b/>
          <w:lang w:val="bg-BG"/>
        </w:rPr>
      </w:pPr>
      <w:r>
        <w:rPr>
          <w:lang w:val="bg-BG"/>
        </w:rPr>
        <w:t xml:space="preserve">                                                           </w:t>
      </w:r>
      <w:r w:rsidR="007965D3">
        <w:rPr>
          <w:lang w:val="bg-BG"/>
        </w:rPr>
        <w:t xml:space="preserve">     </w:t>
      </w:r>
      <w:r w:rsidR="00454CDE" w:rsidRPr="007965D3">
        <w:rPr>
          <w:b/>
          <w:lang w:val="bg-BG"/>
        </w:rPr>
        <w:t>№</w:t>
      </w:r>
      <w:r w:rsidR="007965D3" w:rsidRPr="007965D3">
        <w:rPr>
          <w:b/>
          <w:lang w:val="bg-BG"/>
        </w:rPr>
        <w:t xml:space="preserve"> </w:t>
      </w:r>
      <w:r w:rsidR="0014121F">
        <w:rPr>
          <w:b/>
          <w:lang w:val="bg-BG"/>
        </w:rPr>
        <w:t>ПО-09-223</w:t>
      </w:r>
    </w:p>
    <w:p w:rsidR="00454CDE" w:rsidRPr="007965D3" w:rsidRDefault="00C85F62" w:rsidP="00C85F62">
      <w:pPr>
        <w:rPr>
          <w:b/>
          <w:lang w:val="bg-BG"/>
        </w:rPr>
      </w:pPr>
      <w:r w:rsidRPr="007965D3">
        <w:rPr>
          <w:b/>
          <w:lang w:val="bg-BG"/>
        </w:rPr>
        <w:t xml:space="preserve">                                                        </w:t>
      </w:r>
      <w:r w:rsidR="00454CDE" w:rsidRPr="007965D3">
        <w:rPr>
          <w:b/>
          <w:lang w:val="bg-BG"/>
        </w:rPr>
        <w:t>София</w:t>
      </w:r>
      <w:r w:rsidR="0014121F">
        <w:rPr>
          <w:b/>
          <w:lang w:val="bg-BG"/>
        </w:rPr>
        <w:t>,</w:t>
      </w:r>
      <w:r w:rsidR="00F26CF2">
        <w:rPr>
          <w:b/>
          <w:lang w:val="bg-BG"/>
        </w:rPr>
        <w:t xml:space="preserve"> </w:t>
      </w:r>
      <w:r w:rsidR="0014121F">
        <w:rPr>
          <w:b/>
          <w:lang w:val="bg-BG"/>
        </w:rPr>
        <w:t>05.03.2021</w:t>
      </w:r>
      <w:r w:rsidR="0023186B" w:rsidRPr="007965D3">
        <w:rPr>
          <w:b/>
          <w:lang w:val="bg-BG"/>
        </w:rPr>
        <w:t>г.</w:t>
      </w:r>
    </w:p>
    <w:p w:rsidR="00576362" w:rsidRPr="00B97607" w:rsidRDefault="00576362" w:rsidP="00576362">
      <w:pPr>
        <w:spacing w:line="360" w:lineRule="auto"/>
        <w:rPr>
          <w:lang w:val="bg-BG"/>
        </w:rPr>
      </w:pPr>
    </w:p>
    <w:p w:rsidR="001161F2" w:rsidRPr="00B97607" w:rsidRDefault="001161F2" w:rsidP="005E5F37">
      <w:pPr>
        <w:ind w:firstLine="708"/>
        <w:jc w:val="both"/>
        <w:rPr>
          <w:lang w:val="bg-BG"/>
        </w:rPr>
      </w:pPr>
    </w:p>
    <w:p w:rsidR="008A3DD7" w:rsidRPr="00C85F62" w:rsidRDefault="00576362" w:rsidP="0014121F">
      <w:pPr>
        <w:ind w:firstLine="708"/>
        <w:jc w:val="both"/>
        <w:rPr>
          <w:b/>
        </w:rPr>
      </w:pPr>
      <w:r w:rsidRPr="00B97607">
        <w:rPr>
          <w:lang w:val="bg-BG"/>
        </w:rPr>
        <w:t xml:space="preserve">На основание чл.3, </w:t>
      </w:r>
      <w:r w:rsidR="008A1BBB" w:rsidRPr="00B97607">
        <w:rPr>
          <w:lang w:val="bg-BG"/>
        </w:rPr>
        <w:t>ал.</w:t>
      </w:r>
      <w:r w:rsidRPr="00B97607">
        <w:rPr>
          <w:lang w:val="bg-BG"/>
        </w:rPr>
        <w:t>4 от Устройствения правилник на областните дирекции “Земеделие”, в сила от 26.01.2010г., издаден от Министерството на земеделието и храни</w:t>
      </w:r>
      <w:r w:rsidR="007A06D3" w:rsidRPr="00B97607">
        <w:rPr>
          <w:lang w:val="bg-BG"/>
        </w:rPr>
        <w:t>те, обн.ДВ. бр.7/26.01.2010г.,</w:t>
      </w:r>
      <w:r w:rsidRPr="00B97607">
        <w:rPr>
          <w:lang w:val="bg-BG"/>
        </w:rPr>
        <w:t xml:space="preserve">посл. </w:t>
      </w:r>
      <w:r w:rsidR="00CA17DF" w:rsidRPr="00B97607">
        <w:rPr>
          <w:lang w:val="bg-BG"/>
        </w:rPr>
        <w:t>изм. ДВ. бр.</w:t>
      </w:r>
      <w:r w:rsidR="00C85F62">
        <w:rPr>
          <w:lang w:val="bg-BG"/>
        </w:rPr>
        <w:t>9</w:t>
      </w:r>
      <w:r w:rsidR="00CA17DF" w:rsidRPr="00B97607">
        <w:rPr>
          <w:lang w:val="bg-BG"/>
        </w:rPr>
        <w:t xml:space="preserve"> от </w:t>
      </w:r>
      <w:r w:rsidR="00C85F62">
        <w:rPr>
          <w:lang w:val="bg-BG"/>
        </w:rPr>
        <w:t>02.02.202</w:t>
      </w:r>
      <w:r w:rsidR="006744D9">
        <w:rPr>
          <w:lang w:val="bg-BG"/>
        </w:rPr>
        <w:t>1</w:t>
      </w:r>
      <w:r w:rsidR="00CA17DF" w:rsidRPr="00B97607">
        <w:rPr>
          <w:lang w:val="bg-BG"/>
        </w:rPr>
        <w:t>г.</w:t>
      </w:r>
      <w:r w:rsidR="00713EC9" w:rsidRPr="00B97607">
        <w:rPr>
          <w:lang w:val="bg-BG"/>
        </w:rPr>
        <w:t xml:space="preserve">, </w:t>
      </w:r>
      <w:r w:rsidR="00570EBA">
        <w:rPr>
          <w:lang w:val="bg-BG"/>
        </w:rPr>
        <w:t>чл.37ж, ал.11</w:t>
      </w:r>
      <w:r w:rsidR="008F3A6E" w:rsidRPr="00B97607">
        <w:rPr>
          <w:lang w:val="bg-BG"/>
        </w:rPr>
        <w:t xml:space="preserve"> от Закона за собствеността и ползването на земеделските земи /ЗСПЗЗ/, чл.75а от Правилника за прилагане на ЗСПЗЗ и </w:t>
      </w:r>
      <w:r w:rsidR="00C85F62">
        <w:rPr>
          <w:lang w:val="bg-BG"/>
        </w:rPr>
        <w:t>в</w:t>
      </w:r>
      <w:r w:rsidR="00367837" w:rsidRPr="00367837">
        <w:rPr>
          <w:lang w:val="bg-BG"/>
        </w:rPr>
        <w:t>ъв връзк</w:t>
      </w:r>
      <w:r w:rsidR="00570EBA">
        <w:rPr>
          <w:lang w:val="bg-BG"/>
        </w:rPr>
        <w:t>а със заявлени</w:t>
      </w:r>
      <w:r w:rsidR="00785934">
        <w:rPr>
          <w:lang w:val="bg-BG"/>
        </w:rPr>
        <w:t>е</w:t>
      </w:r>
      <w:r w:rsidR="00570EBA">
        <w:rPr>
          <w:lang w:val="bg-BG"/>
        </w:rPr>
        <w:t xml:space="preserve"> от </w:t>
      </w:r>
      <w:r w:rsidR="00BE174C">
        <w:rPr>
          <w:lang w:val="bg-BG"/>
        </w:rPr>
        <w:t>Станислав Атанасов</w:t>
      </w:r>
      <w:r w:rsidR="00785934">
        <w:rPr>
          <w:lang w:val="bg-BG"/>
        </w:rPr>
        <w:t xml:space="preserve">, </w:t>
      </w:r>
      <w:r w:rsidR="00785934" w:rsidRPr="00DC0DD2">
        <w:rPr>
          <w:lang w:val="bg-BG"/>
        </w:rPr>
        <w:t>докл</w:t>
      </w:r>
      <w:bookmarkStart w:id="0" w:name="_GoBack"/>
      <w:bookmarkEnd w:id="0"/>
      <w:r w:rsidR="00785934">
        <w:rPr>
          <w:lang w:val="bg-BG"/>
        </w:rPr>
        <w:t>адна с рег.№</w:t>
      </w:r>
      <w:r w:rsidR="00BE174C">
        <w:rPr>
          <w:lang w:val="bg-BG"/>
        </w:rPr>
        <w:t>РД-12-05-87/19.03.2021</w:t>
      </w:r>
      <w:r w:rsidR="00785934">
        <w:rPr>
          <w:lang w:val="bg-BG"/>
        </w:rPr>
        <w:t xml:space="preserve">г. от началника на общинска служба по земеделие - </w:t>
      </w:r>
      <w:r w:rsidR="00BE174C">
        <w:rPr>
          <w:lang w:val="bg-BG"/>
        </w:rPr>
        <w:t>Своге</w:t>
      </w:r>
      <w:r w:rsidR="00570EBA">
        <w:rPr>
          <w:lang w:val="bg-BG"/>
        </w:rPr>
        <w:t xml:space="preserve"> </w:t>
      </w:r>
      <w:r w:rsidR="00785934">
        <w:rPr>
          <w:lang w:val="bg-BG"/>
        </w:rPr>
        <w:t>и</w:t>
      </w:r>
      <w:r w:rsidR="00C85F62">
        <w:rPr>
          <w:lang w:val="bg-BG"/>
        </w:rPr>
        <w:t xml:space="preserve"> </w:t>
      </w:r>
      <w:r w:rsidR="00C85F62" w:rsidRPr="00EE15F6">
        <w:rPr>
          <w:lang w:val="bg-BG"/>
        </w:rPr>
        <w:t>чл.62</w:t>
      </w:r>
      <w:r w:rsidR="00C85F62">
        <w:rPr>
          <w:lang w:val="bg-BG"/>
        </w:rPr>
        <w:t>,</w:t>
      </w:r>
      <w:r w:rsidR="00C85F62" w:rsidRPr="00EE15F6">
        <w:rPr>
          <w:lang w:val="bg-BG"/>
        </w:rPr>
        <w:t xml:space="preserve"> ал.2 от АПК за отстраняване на очевидна фактическа грешка</w:t>
      </w:r>
    </w:p>
    <w:p w:rsidR="008A3DD7" w:rsidRDefault="008A3DD7" w:rsidP="0014121F">
      <w:pPr>
        <w:jc w:val="both"/>
        <w:rPr>
          <w:lang w:val="bg-BG"/>
        </w:rPr>
      </w:pPr>
    </w:p>
    <w:p w:rsidR="008F3A6E" w:rsidRPr="0081339B" w:rsidRDefault="00C85F62" w:rsidP="0014121F">
      <w:pPr>
        <w:ind w:left="2160" w:firstLine="720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            </w:t>
      </w:r>
      <w:r w:rsidR="0081339B" w:rsidRPr="0081339B">
        <w:rPr>
          <w:b/>
          <w:sz w:val="28"/>
          <w:szCs w:val="28"/>
          <w:lang w:val="bg-BG"/>
        </w:rPr>
        <w:t>ИЗМЕНЯМ</w:t>
      </w:r>
      <w:r w:rsidR="00463733" w:rsidRPr="0081339B">
        <w:rPr>
          <w:sz w:val="28"/>
          <w:szCs w:val="28"/>
          <w:lang w:val="bg-BG"/>
        </w:rPr>
        <w:t>:</w:t>
      </w:r>
    </w:p>
    <w:p w:rsidR="008F3A6E" w:rsidRPr="00B97607" w:rsidRDefault="008F3A6E" w:rsidP="0014121F">
      <w:pPr>
        <w:ind w:firstLine="709"/>
        <w:jc w:val="center"/>
        <w:rPr>
          <w:lang w:val="ru-RU"/>
        </w:rPr>
      </w:pPr>
    </w:p>
    <w:p w:rsidR="0081339B" w:rsidRPr="00BE174C" w:rsidRDefault="00785934" w:rsidP="0014121F">
      <w:pPr>
        <w:jc w:val="both"/>
        <w:rPr>
          <w:lang w:val="bg-BG"/>
        </w:rPr>
      </w:pPr>
      <w:r w:rsidRPr="00BE174C">
        <w:t>I</w:t>
      </w:r>
      <w:r w:rsidR="0081339B" w:rsidRPr="00BE174C">
        <w:rPr>
          <w:lang w:val="bg-BG"/>
        </w:rPr>
        <w:t xml:space="preserve">. </w:t>
      </w:r>
      <w:r w:rsidR="00BE174C">
        <w:rPr>
          <w:lang w:val="bg-BG"/>
        </w:rPr>
        <w:t xml:space="preserve">Моя </w:t>
      </w:r>
      <w:r w:rsidR="0081339B" w:rsidRPr="00BE174C">
        <w:rPr>
          <w:b/>
          <w:lang w:val="bg-BG"/>
        </w:rPr>
        <w:t xml:space="preserve">ЗАПОВЕД </w:t>
      </w:r>
      <w:r w:rsidR="00BE174C" w:rsidRPr="00BE174C">
        <w:rPr>
          <w:b/>
          <w:lang w:val="bg-BG"/>
        </w:rPr>
        <w:t xml:space="preserve">№ </w:t>
      </w:r>
      <w:r w:rsidR="00BE174C" w:rsidRPr="00BE174C">
        <w:rPr>
          <w:b/>
          <w:sz w:val="26"/>
          <w:szCs w:val="26"/>
          <w:lang w:val="bg-BG"/>
        </w:rPr>
        <w:t>ПО-09-</w:t>
      </w:r>
      <w:r w:rsidR="00BE174C" w:rsidRPr="00BE174C">
        <w:rPr>
          <w:b/>
          <w:sz w:val="26"/>
          <w:szCs w:val="26"/>
        </w:rPr>
        <w:t>1</w:t>
      </w:r>
      <w:r w:rsidR="00BE174C" w:rsidRPr="00BE174C">
        <w:rPr>
          <w:b/>
          <w:sz w:val="26"/>
          <w:szCs w:val="26"/>
          <w:lang w:val="bg-BG"/>
        </w:rPr>
        <w:t>102-3</w:t>
      </w:r>
      <w:r w:rsidR="00BE174C">
        <w:rPr>
          <w:b/>
          <w:lang w:val="bg-BG"/>
        </w:rPr>
        <w:t>/</w:t>
      </w:r>
      <w:r w:rsidR="00BE174C" w:rsidRPr="00BE174C">
        <w:rPr>
          <w:b/>
          <w:lang w:val="bg-BG"/>
        </w:rPr>
        <w:t>17.12.2020г.</w:t>
      </w:r>
      <w:r w:rsidR="00BE174C">
        <w:rPr>
          <w:b/>
          <w:lang w:val="bg-BG"/>
        </w:rPr>
        <w:t xml:space="preserve">, </w:t>
      </w:r>
      <w:r w:rsidR="00BE174C" w:rsidRPr="00E07306">
        <w:rPr>
          <w:lang w:val="bg-BG"/>
        </w:rPr>
        <w:t>с която</w:t>
      </w:r>
      <w:r w:rsidR="00BE174C" w:rsidRPr="00BE174C">
        <w:rPr>
          <w:lang w:val="bg-BG"/>
        </w:rPr>
        <w:t xml:space="preserve"> </w:t>
      </w:r>
      <w:r w:rsidR="00BE174C">
        <w:rPr>
          <w:lang w:val="bg-BG"/>
        </w:rPr>
        <w:t>е одобрено</w:t>
      </w:r>
      <w:r w:rsidR="0081339B" w:rsidRPr="00BE174C">
        <w:rPr>
          <w:lang w:val="bg-BG"/>
        </w:rPr>
        <w:t xml:space="preserve"> </w:t>
      </w:r>
      <w:r w:rsidR="00BE174C" w:rsidRPr="00BE174C">
        <w:rPr>
          <w:lang w:val="bg-BG"/>
        </w:rPr>
        <w:t>споразумение за разпределение на масивите за ползване на пасища, мери и ливади в землището на с. Желен, община Своге, област Софийска, сключено между лицата по чл. 37ж, ал. 1 от ЗСПЗЗ</w:t>
      </w:r>
      <w:r w:rsidR="0024581D" w:rsidRPr="00BE174C">
        <w:rPr>
          <w:lang w:val="bg-BG"/>
        </w:rPr>
        <w:t>, както следва:</w:t>
      </w:r>
    </w:p>
    <w:p w:rsidR="00D0764F" w:rsidRDefault="00D0764F" w:rsidP="0014121F">
      <w:pPr>
        <w:jc w:val="both"/>
        <w:textAlignment w:val="center"/>
        <w:rPr>
          <w:sz w:val="22"/>
          <w:szCs w:val="22"/>
          <w:lang w:val="bg-BG"/>
        </w:rPr>
      </w:pPr>
    </w:p>
    <w:p w:rsidR="00BE174C" w:rsidRPr="00641256" w:rsidRDefault="00BE174C" w:rsidP="0014121F">
      <w:pPr>
        <w:numPr>
          <w:ilvl w:val="0"/>
          <w:numId w:val="15"/>
        </w:numPr>
        <w:jc w:val="both"/>
        <w:rPr>
          <w:b/>
          <w:lang w:val="bg-BG"/>
        </w:rPr>
      </w:pPr>
      <w:r>
        <w:rPr>
          <w:lang w:val="bg-BG"/>
        </w:rPr>
        <w:t xml:space="preserve">Имот </w:t>
      </w:r>
      <w:r w:rsidRPr="00641256">
        <w:rPr>
          <w:lang w:val="bg-BG"/>
        </w:rPr>
        <w:t>с №</w:t>
      </w:r>
      <w:r>
        <w:rPr>
          <w:lang w:val="bg-BG"/>
        </w:rPr>
        <w:t xml:space="preserve"> 28.110 </w:t>
      </w:r>
      <w:r w:rsidRPr="00641256">
        <w:rPr>
          <w:lang w:val="bg-BG"/>
        </w:rPr>
        <w:t>от масив</w:t>
      </w:r>
      <w:r>
        <w:t xml:space="preserve"> </w:t>
      </w:r>
      <w:r>
        <w:rPr>
          <w:lang w:val="bg-BG"/>
        </w:rPr>
        <w:t xml:space="preserve">13, с площ 13.333 дка, </w:t>
      </w:r>
      <w:r w:rsidRPr="00641256">
        <w:rPr>
          <w:lang w:val="bg-BG"/>
        </w:rPr>
        <w:t xml:space="preserve"> </w:t>
      </w:r>
      <w:r>
        <w:rPr>
          <w:lang w:val="bg-BG"/>
        </w:rPr>
        <w:t>записан  като имот по чл. 37ж</w:t>
      </w:r>
      <w:r w:rsidRPr="0016483A">
        <w:rPr>
          <w:lang w:val="bg-BG"/>
        </w:rPr>
        <w:t>,</w:t>
      </w:r>
      <w:r>
        <w:rPr>
          <w:lang w:val="bg-BG"/>
        </w:rPr>
        <w:t xml:space="preserve"> ал.5 </w:t>
      </w:r>
      <w:r w:rsidRPr="0016483A">
        <w:rPr>
          <w:lang w:val="bg-BG"/>
        </w:rPr>
        <w:t>от ЗСПЗЗ</w:t>
      </w:r>
      <w:r>
        <w:rPr>
          <w:lang w:val="bg-BG"/>
        </w:rPr>
        <w:t xml:space="preserve"> </w:t>
      </w:r>
      <w:r w:rsidRPr="00641256">
        <w:rPr>
          <w:lang w:val="bg-BG"/>
        </w:rPr>
        <w:t xml:space="preserve">на  </w:t>
      </w:r>
      <w:r w:rsidRPr="00BE174C">
        <w:rPr>
          <w:b/>
          <w:lang w:val="bg-BG"/>
        </w:rPr>
        <w:t xml:space="preserve">СТАНИСЛАВ МИТОВ АТАНАСОВ </w:t>
      </w:r>
      <w:r w:rsidRPr="00BE174C">
        <w:rPr>
          <w:lang w:val="bg-BG"/>
        </w:rPr>
        <w:t>да се извади от заповедта</w:t>
      </w:r>
      <w:r>
        <w:rPr>
          <w:b/>
          <w:lang w:val="bg-BG"/>
        </w:rPr>
        <w:t>.</w:t>
      </w:r>
      <w:r w:rsidRPr="00641256">
        <w:rPr>
          <w:b/>
          <w:lang w:val="bg-BG"/>
        </w:rPr>
        <w:t xml:space="preserve"> </w:t>
      </w:r>
    </w:p>
    <w:p w:rsidR="00BE174C" w:rsidRPr="009C10D3" w:rsidRDefault="00BE174C" w:rsidP="0014121F">
      <w:pPr>
        <w:numPr>
          <w:ilvl w:val="0"/>
          <w:numId w:val="15"/>
        </w:numPr>
        <w:jc w:val="both"/>
        <w:rPr>
          <w:b/>
          <w:lang w:val="ru-RU"/>
        </w:rPr>
      </w:pPr>
      <w:r>
        <w:rPr>
          <w:lang w:val="bg-BG"/>
        </w:rPr>
        <w:t>С настоящата заповед д</w:t>
      </w:r>
      <w:r w:rsidRPr="009C10D3">
        <w:rPr>
          <w:lang w:val="bg-BG"/>
        </w:rPr>
        <w:t xml:space="preserve">а се намали размера на дължимото средно рентно плащане  </w:t>
      </w:r>
      <w:r>
        <w:rPr>
          <w:lang w:val="bg-BG"/>
        </w:rPr>
        <w:t xml:space="preserve">със сумата от 259,00 лева </w:t>
      </w:r>
      <w:r w:rsidRPr="009C10D3">
        <w:rPr>
          <w:lang w:val="bg-BG"/>
        </w:rPr>
        <w:t xml:space="preserve"> </w:t>
      </w:r>
      <w:r w:rsidRPr="00641256">
        <w:rPr>
          <w:lang w:val="bg-BG"/>
        </w:rPr>
        <w:t xml:space="preserve">на  </w:t>
      </w:r>
      <w:r>
        <w:rPr>
          <w:lang w:val="bg-BG"/>
        </w:rPr>
        <w:t>Станислав Митов Атанасов, като същата следва да бъде възстановена на Станислав Атанасов по посочена от него банкова сметка.</w:t>
      </w:r>
    </w:p>
    <w:p w:rsidR="00BE174C" w:rsidRPr="00BE174C" w:rsidRDefault="00BE174C" w:rsidP="0014121F">
      <w:pPr>
        <w:numPr>
          <w:ilvl w:val="0"/>
          <w:numId w:val="15"/>
        </w:numPr>
        <w:jc w:val="both"/>
        <w:rPr>
          <w:lang w:val="ru-RU"/>
        </w:rPr>
      </w:pPr>
      <w:r w:rsidRPr="00BE174C">
        <w:rPr>
          <w:lang w:val="bg-BG"/>
        </w:rPr>
        <w:t xml:space="preserve">Окончателния размер на дължимото средно рентно плащане  на  Станислав Митов Атанасов се равнява на 489,67 лв.  </w:t>
      </w:r>
    </w:p>
    <w:p w:rsidR="008F1F83" w:rsidRPr="00F80D90" w:rsidRDefault="008F1F83" w:rsidP="0014121F">
      <w:pPr>
        <w:jc w:val="both"/>
        <w:textAlignment w:val="center"/>
        <w:rPr>
          <w:sz w:val="22"/>
          <w:szCs w:val="22"/>
          <w:lang w:val="bg-BG"/>
        </w:rPr>
      </w:pPr>
    </w:p>
    <w:p w:rsidR="008F1F83" w:rsidRPr="00BE174C" w:rsidRDefault="00785934" w:rsidP="0014121F">
      <w:pPr>
        <w:tabs>
          <w:tab w:val="left" w:pos="720"/>
        </w:tabs>
        <w:jc w:val="both"/>
        <w:textAlignment w:val="center"/>
        <w:rPr>
          <w:b/>
          <w:lang w:val="bg-BG"/>
        </w:rPr>
      </w:pPr>
      <w:r w:rsidRPr="00785934">
        <w:rPr>
          <w:b/>
        </w:rPr>
        <w:t>II.</w:t>
      </w:r>
      <w:r>
        <w:t xml:space="preserve"> </w:t>
      </w:r>
      <w:r w:rsidR="008F1F83" w:rsidRPr="008F1F83">
        <w:rPr>
          <w:lang w:val="bg-BG"/>
        </w:rPr>
        <w:t>На основание чл. 37ж, ал. 11</w:t>
      </w:r>
      <w:r w:rsidR="0024581D">
        <w:t>,</w:t>
      </w:r>
      <w:r w:rsidR="008F1F83" w:rsidRPr="008F1F83">
        <w:rPr>
          <w:lang w:val="bg-BG"/>
        </w:rPr>
        <w:t xml:space="preserve"> във връзка с чл. 37в, ал. 5 и 6 от ЗСПЗЗ, настоящата заповед да се обяви в кметството на </w:t>
      </w:r>
      <w:r w:rsidR="008F1F83" w:rsidRPr="008F1F83">
        <w:rPr>
          <w:b/>
          <w:lang w:val="bg-BG"/>
        </w:rPr>
        <w:t>с.</w:t>
      </w:r>
      <w:r w:rsidR="00E07306">
        <w:rPr>
          <w:b/>
          <w:lang w:val="bg-BG"/>
        </w:rPr>
        <w:t>Желен</w:t>
      </w:r>
      <w:r w:rsidR="008F1F83" w:rsidRPr="008F1F83">
        <w:rPr>
          <w:lang w:val="bg-BG"/>
        </w:rPr>
        <w:t xml:space="preserve"> и в сградата на Общинска служба по земеделие - </w:t>
      </w:r>
      <w:r w:rsidR="00E07306">
        <w:rPr>
          <w:lang w:val="bg-BG"/>
        </w:rPr>
        <w:t>Своге</w:t>
      </w:r>
      <w:r w:rsidR="008F1F83" w:rsidRPr="008F1F83">
        <w:rPr>
          <w:lang w:val="bg-BG"/>
        </w:rPr>
        <w:t xml:space="preserve"> и да се публикува на интернет страниците на съответната община и Областна дирекция „Земеделие” – София област.</w:t>
      </w:r>
    </w:p>
    <w:p w:rsidR="0024581D" w:rsidRDefault="0024581D" w:rsidP="0014121F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lang w:val="bg-BG"/>
        </w:rPr>
      </w:pPr>
      <w:r w:rsidRPr="006538AE">
        <w:rPr>
          <w:lang w:val="bg-BG"/>
        </w:rPr>
        <w:t>Н</w:t>
      </w:r>
      <w:r>
        <w:rPr>
          <w:lang w:val="ru-RU"/>
        </w:rPr>
        <w:t xml:space="preserve">астоящата заповед </w:t>
      </w:r>
      <w:r w:rsidRPr="006538AE">
        <w:rPr>
          <w:lang w:val="ru-RU"/>
        </w:rPr>
        <w:t xml:space="preserve">е неразделна част от </w:t>
      </w:r>
      <w:r w:rsidR="00E07306" w:rsidRPr="00E07306">
        <w:rPr>
          <w:lang w:val="bg-BG"/>
        </w:rPr>
        <w:t xml:space="preserve">Заповед № </w:t>
      </w:r>
      <w:r w:rsidR="00E07306" w:rsidRPr="00E07306">
        <w:rPr>
          <w:sz w:val="26"/>
          <w:szCs w:val="26"/>
          <w:lang w:val="bg-BG"/>
        </w:rPr>
        <w:t>ПО-09-</w:t>
      </w:r>
      <w:r w:rsidR="00E07306" w:rsidRPr="00E07306">
        <w:rPr>
          <w:sz w:val="26"/>
          <w:szCs w:val="26"/>
        </w:rPr>
        <w:t>1</w:t>
      </w:r>
      <w:r w:rsidR="00E07306" w:rsidRPr="00E07306">
        <w:rPr>
          <w:sz w:val="26"/>
          <w:szCs w:val="26"/>
          <w:lang w:val="bg-BG"/>
        </w:rPr>
        <w:t>102-3</w:t>
      </w:r>
      <w:r w:rsidR="00E07306" w:rsidRPr="00E07306">
        <w:rPr>
          <w:lang w:val="bg-BG"/>
        </w:rPr>
        <w:t>/17.12.2020г</w:t>
      </w:r>
      <w:r w:rsidRPr="00E07306">
        <w:rPr>
          <w:lang w:val="bg-BG"/>
        </w:rPr>
        <w:t>.</w:t>
      </w:r>
      <w:r w:rsidRPr="00785934">
        <w:rPr>
          <w:lang w:val="bg-BG"/>
        </w:rPr>
        <w:t xml:space="preserve"> на директора на Областна дирекция „Земеделие”</w:t>
      </w:r>
      <w:r>
        <w:rPr>
          <w:lang w:val="bg-BG"/>
        </w:rPr>
        <w:t>- София област.</w:t>
      </w:r>
      <w:r w:rsidR="00E07306">
        <w:rPr>
          <w:lang w:val="bg-BG"/>
        </w:rPr>
        <w:t xml:space="preserve"> </w:t>
      </w:r>
      <w:r>
        <w:rPr>
          <w:lang w:val="bg-BG"/>
        </w:rPr>
        <w:t>В останалата си част</w:t>
      </w:r>
      <w:r w:rsidRPr="0024581D">
        <w:rPr>
          <w:lang w:val="ru-RU"/>
        </w:rPr>
        <w:t xml:space="preserve"> </w:t>
      </w:r>
      <w:r w:rsidR="00E07306" w:rsidRPr="00E07306">
        <w:rPr>
          <w:lang w:val="ru-RU"/>
        </w:rPr>
        <w:t>Заповед № ПО-09-1102-3/17.12.2020г</w:t>
      </w:r>
      <w:r w:rsidR="00E07306">
        <w:rPr>
          <w:lang w:val="ru-RU"/>
        </w:rPr>
        <w:t>.</w:t>
      </w:r>
      <w:r w:rsidRPr="00785934">
        <w:rPr>
          <w:lang w:val="bg-BG"/>
        </w:rPr>
        <w:t xml:space="preserve"> на директора на Областна дирекция „Земеделие”</w:t>
      </w:r>
      <w:r>
        <w:rPr>
          <w:lang w:val="bg-BG"/>
        </w:rPr>
        <w:t>- София област</w:t>
      </w:r>
      <w:r w:rsidRPr="002571B8">
        <w:rPr>
          <w:lang w:val="bg-BG"/>
        </w:rPr>
        <w:t xml:space="preserve"> остава непроменена.</w:t>
      </w:r>
    </w:p>
    <w:p w:rsidR="0024581D" w:rsidRDefault="0024581D" w:rsidP="0014121F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lang w:val="bg-BG"/>
        </w:rPr>
      </w:pPr>
      <w:r w:rsidRPr="008F1F83">
        <w:rPr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24581D" w:rsidRPr="007C1D54" w:rsidRDefault="0024581D" w:rsidP="0014121F">
      <w:pPr>
        <w:ind w:firstLine="720"/>
        <w:jc w:val="both"/>
      </w:pPr>
      <w:r w:rsidRPr="007C1D54">
        <w:t xml:space="preserve">Копие от заповедта да бъде връчена на Началника на </w:t>
      </w:r>
      <w:r w:rsidR="00E07306">
        <w:rPr>
          <w:lang w:val="bg-BG"/>
        </w:rPr>
        <w:t>общинската служба по земеделие  -Своге</w:t>
      </w:r>
      <w:r w:rsidRPr="007C1D54">
        <w:t xml:space="preserve">, на представителите на община </w:t>
      </w:r>
      <w:r w:rsidR="00E07306">
        <w:rPr>
          <w:lang w:val="bg-BG"/>
        </w:rPr>
        <w:t>Своге</w:t>
      </w:r>
      <w:r>
        <w:t xml:space="preserve"> </w:t>
      </w:r>
      <w:r w:rsidRPr="007C1D54">
        <w:t>и кметството на с.</w:t>
      </w:r>
      <w:r w:rsidR="00E07306">
        <w:rPr>
          <w:lang w:val="bg-BG"/>
        </w:rPr>
        <w:t>Желен</w:t>
      </w:r>
      <w:r w:rsidRPr="007C1D54">
        <w:t>,  участници в комисията – за сведение и изпълнение.</w:t>
      </w:r>
    </w:p>
    <w:p w:rsidR="00AD7D3F" w:rsidRDefault="00AD7D3F" w:rsidP="0014121F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8F1F83">
        <w:rPr>
          <w:lang w:val="bg-BG"/>
        </w:rPr>
        <w:t xml:space="preserve">Контрол по изпълнението на заповедта </w:t>
      </w:r>
      <w:r>
        <w:rPr>
          <w:lang w:val="bg-BG"/>
        </w:rPr>
        <w:t>ще осъществява главния директор на ГД”Аграрно развитие”</w:t>
      </w:r>
      <w:r w:rsidRPr="008F1F83">
        <w:rPr>
          <w:lang w:val="bg-BG"/>
        </w:rPr>
        <w:t>.</w:t>
      </w:r>
    </w:p>
    <w:p w:rsidR="0024581D" w:rsidRPr="008F1F83" w:rsidRDefault="0024581D" w:rsidP="0014121F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lang w:val="bg-BG"/>
        </w:rPr>
      </w:pPr>
    </w:p>
    <w:p w:rsidR="00595296" w:rsidRPr="0014121F" w:rsidRDefault="0014121F" w:rsidP="0014121F">
      <w:pPr>
        <w:rPr>
          <w:b/>
          <w:lang w:val="bg-BG"/>
        </w:rPr>
      </w:pPr>
      <w:r>
        <w:rPr>
          <w:b/>
        </w:rPr>
        <w:tab/>
        <w:t>/П/</w:t>
      </w:r>
    </w:p>
    <w:p w:rsidR="00F06BC9" w:rsidRPr="00B97607" w:rsidRDefault="00486810" w:rsidP="0014121F">
      <w:pPr>
        <w:rPr>
          <w:b/>
          <w:lang w:val="bg-BG"/>
        </w:rPr>
      </w:pPr>
      <w:r w:rsidRPr="00B97607">
        <w:rPr>
          <w:b/>
          <w:lang w:val="bg-BG"/>
        </w:rPr>
        <w:t>АНТОНИЯ СТОИМЕНОВА</w:t>
      </w:r>
    </w:p>
    <w:p w:rsidR="00F06BC9" w:rsidRPr="00B97607" w:rsidRDefault="00F06BC9" w:rsidP="0014121F">
      <w:pPr>
        <w:rPr>
          <w:i/>
          <w:lang w:val="ru-RU"/>
        </w:rPr>
      </w:pPr>
      <w:r w:rsidRPr="00B97607">
        <w:rPr>
          <w:i/>
          <w:lang w:val="bg-BG"/>
        </w:rPr>
        <w:t xml:space="preserve">Директор на </w:t>
      </w:r>
    </w:p>
    <w:p w:rsidR="00F06BC9" w:rsidRPr="00B97607" w:rsidRDefault="00F06BC9" w:rsidP="0014121F">
      <w:pPr>
        <w:rPr>
          <w:i/>
          <w:lang w:val="ru-RU"/>
        </w:rPr>
      </w:pPr>
      <w:r w:rsidRPr="00B97607">
        <w:rPr>
          <w:i/>
          <w:lang w:val="bg-BG"/>
        </w:rPr>
        <w:t xml:space="preserve">Областна дирекция „Земеделие” </w:t>
      </w:r>
    </w:p>
    <w:p w:rsidR="00F06BC9" w:rsidRPr="00B97607" w:rsidRDefault="00F06BC9" w:rsidP="0014121F">
      <w:pPr>
        <w:rPr>
          <w:i/>
          <w:lang w:val="bg-BG"/>
        </w:rPr>
      </w:pPr>
      <w:r w:rsidRPr="00B97607">
        <w:rPr>
          <w:i/>
          <w:lang w:val="bg-BG"/>
        </w:rPr>
        <w:t>Софи</w:t>
      </w:r>
      <w:r w:rsidR="00A16768" w:rsidRPr="00B97607">
        <w:rPr>
          <w:i/>
          <w:lang w:val="bg-BG"/>
        </w:rPr>
        <w:t xml:space="preserve">я </w:t>
      </w:r>
      <w:r w:rsidRPr="00B97607">
        <w:rPr>
          <w:i/>
          <w:lang w:val="bg-BG"/>
        </w:rPr>
        <w:t>област</w:t>
      </w:r>
    </w:p>
    <w:p w:rsidR="006C3959" w:rsidRDefault="006C3959" w:rsidP="0014121F">
      <w:pPr>
        <w:rPr>
          <w:i/>
          <w:lang w:val="bg-BG"/>
        </w:rPr>
      </w:pPr>
    </w:p>
    <w:sectPr w:rsidR="006C3959" w:rsidSect="0023186B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16" w:right="1134" w:bottom="567" w:left="1276" w:header="426" w:footer="23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D62" w:rsidRDefault="00C00D62">
      <w:r>
        <w:separator/>
      </w:r>
    </w:p>
  </w:endnote>
  <w:endnote w:type="continuationSeparator" w:id="1">
    <w:p w:rsidR="00C00D62" w:rsidRDefault="00C00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en Bg Condensed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39B" w:rsidRDefault="00C72D74" w:rsidP="00C37346">
    <w:pPr>
      <w:pStyle w:val="a4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81339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1339B" w:rsidRDefault="0081339B" w:rsidP="00C3734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39B" w:rsidRPr="002639F4" w:rsidRDefault="0081339B" w:rsidP="00C37346">
    <w:pPr>
      <w:ind w:right="360"/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  <w:lang w:val="bg-BG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2639F4">
      <w:rPr>
        <w:rFonts w:ascii="Verdana" w:hAnsi="Verdana"/>
        <w:sz w:val="16"/>
        <w:szCs w:val="16"/>
      </w:rPr>
      <w:t>http</w:t>
    </w:r>
    <w:r w:rsidRPr="002639F4">
      <w:rPr>
        <w:rFonts w:ascii="Verdana" w:hAnsi="Verdana"/>
        <w:sz w:val="16"/>
        <w:szCs w:val="16"/>
        <w:lang w:val="ru-RU"/>
      </w:rPr>
      <w:t>://</w:t>
    </w:r>
    <w:r w:rsidRPr="002639F4">
      <w:rPr>
        <w:rFonts w:ascii="Verdana" w:hAnsi="Verdana"/>
        <w:sz w:val="16"/>
        <w:szCs w:val="16"/>
      </w:rPr>
      <w:t>mzh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bg</w:t>
    </w:r>
    <w:r w:rsidRPr="002639F4">
      <w:rPr>
        <w:rFonts w:ascii="Verdana" w:hAnsi="Verdana"/>
        <w:sz w:val="16"/>
        <w:szCs w:val="16"/>
        <w:lang w:val="ru-RU"/>
      </w:rPr>
      <w:t>/</w:t>
    </w:r>
    <w:r w:rsidRPr="002639F4">
      <w:rPr>
        <w:rFonts w:ascii="Verdana" w:hAnsi="Verdana"/>
        <w:sz w:val="16"/>
        <w:szCs w:val="16"/>
      </w:rPr>
      <w:t>odz</w:t>
    </w:r>
    <w:r w:rsidRPr="002639F4">
      <w:rPr>
        <w:rFonts w:ascii="Verdana" w:hAnsi="Verdana"/>
        <w:sz w:val="16"/>
        <w:szCs w:val="16"/>
        <w:lang w:val="ru-RU"/>
      </w:rPr>
      <w:t>-</w:t>
    </w:r>
    <w:r w:rsidRPr="002639F4">
      <w:rPr>
        <w:rFonts w:ascii="Verdana" w:hAnsi="Verdana"/>
        <w:sz w:val="16"/>
        <w:szCs w:val="16"/>
      </w:rPr>
      <w:t>sofiaoblast</w:t>
    </w:r>
  </w:p>
  <w:p w:rsidR="0081339B" w:rsidRPr="00D0764F" w:rsidRDefault="00C72D74" w:rsidP="00D0764F">
    <w:pPr>
      <w:pStyle w:val="a4"/>
      <w:framePr w:w="391" w:wrap="around" w:vAnchor="text" w:hAnchor="page" w:x="10861" w:y="-161"/>
      <w:rPr>
        <w:rStyle w:val="ac"/>
        <w:sz w:val="18"/>
        <w:lang w:val="bg-BG"/>
      </w:rPr>
    </w:pPr>
    <w:r w:rsidRPr="00713EC9">
      <w:rPr>
        <w:rStyle w:val="ac"/>
        <w:sz w:val="18"/>
      </w:rPr>
      <w:fldChar w:fldCharType="begin"/>
    </w:r>
    <w:r w:rsidR="0081339B" w:rsidRPr="00713EC9">
      <w:rPr>
        <w:rStyle w:val="ac"/>
        <w:sz w:val="18"/>
      </w:rPr>
      <w:instrText xml:space="preserve">PAGE  </w:instrText>
    </w:r>
    <w:r w:rsidRPr="00713EC9">
      <w:rPr>
        <w:rStyle w:val="ac"/>
        <w:sz w:val="18"/>
      </w:rPr>
      <w:fldChar w:fldCharType="separate"/>
    </w:r>
    <w:r w:rsidR="0014121F">
      <w:rPr>
        <w:rStyle w:val="ac"/>
        <w:noProof/>
        <w:sz w:val="18"/>
      </w:rPr>
      <w:t>2</w:t>
    </w:r>
    <w:r w:rsidRPr="00713EC9">
      <w:rPr>
        <w:rStyle w:val="ac"/>
        <w:sz w:val="18"/>
      </w:rPr>
      <w:fldChar w:fldCharType="end"/>
    </w:r>
    <w:r w:rsidR="00BA0BC0">
      <w:rPr>
        <w:rStyle w:val="ac"/>
        <w:sz w:val="18"/>
        <w:lang w:val="bg-BG"/>
      </w:rPr>
      <w:t>/2</w:t>
    </w:r>
  </w:p>
  <w:p w:rsidR="0081339B" w:rsidRPr="002639F4" w:rsidRDefault="0074494D" w:rsidP="002639F4">
    <w:pPr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тел:(+3592) 980 28 7</w:t>
    </w:r>
    <w:r w:rsidR="0081339B" w:rsidRPr="002639F4">
      <w:rPr>
        <w:rFonts w:ascii="Verdana" w:hAnsi="Verdana"/>
        <w:noProof/>
        <w:sz w:val="16"/>
        <w:szCs w:val="16"/>
        <w:lang w:val="bg-BG"/>
      </w:rPr>
      <w:t>, e-mail: odzg_sfoblast@mzh.government.bg</w:t>
    </w:r>
  </w:p>
  <w:p w:rsidR="0081339B" w:rsidRPr="00835BBA" w:rsidRDefault="0081339B" w:rsidP="00835BBA">
    <w:pPr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39B" w:rsidRPr="00004F45" w:rsidRDefault="0081339B" w:rsidP="00004F45">
    <w:pPr>
      <w:jc w:val="center"/>
      <w:rPr>
        <w:rFonts w:ascii="Verdana" w:hAnsi="Verdana"/>
        <w:sz w:val="16"/>
        <w:szCs w:val="16"/>
        <w:lang w:val="ru-RU"/>
      </w:rPr>
    </w:pPr>
    <w:r w:rsidRPr="00004F45">
      <w:rPr>
        <w:rFonts w:ascii="Verdana" w:hAnsi="Verdana"/>
        <w:noProof/>
        <w:sz w:val="16"/>
        <w:szCs w:val="16"/>
        <w:lang w:val="bg-BG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r w:rsidRPr="00004F45">
      <w:rPr>
        <w:rFonts w:ascii="Verdana" w:hAnsi="Verdana"/>
        <w:sz w:val="16"/>
        <w:szCs w:val="16"/>
      </w:rPr>
      <w:t>mzh</w:t>
    </w:r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bg</w:t>
    </w:r>
    <w:r w:rsidRPr="00004F45">
      <w:rPr>
        <w:rFonts w:ascii="Verdana" w:hAnsi="Verdana"/>
        <w:sz w:val="16"/>
        <w:szCs w:val="16"/>
        <w:lang w:val="ru-RU"/>
      </w:rPr>
      <w:t>/</w:t>
    </w:r>
    <w:r w:rsidRPr="00004F45">
      <w:rPr>
        <w:rFonts w:ascii="Verdana" w:hAnsi="Verdana"/>
        <w:sz w:val="16"/>
        <w:szCs w:val="16"/>
      </w:rPr>
      <w:t>odz</w:t>
    </w:r>
    <w:r w:rsidRPr="00004F45">
      <w:rPr>
        <w:rFonts w:ascii="Verdana" w:hAnsi="Verdana"/>
        <w:sz w:val="16"/>
        <w:szCs w:val="16"/>
        <w:lang w:val="ru-RU"/>
      </w:rPr>
      <w:t>-</w:t>
    </w:r>
    <w:r w:rsidRPr="00004F45">
      <w:rPr>
        <w:rFonts w:ascii="Verdana" w:hAnsi="Verdana"/>
        <w:sz w:val="16"/>
        <w:szCs w:val="16"/>
      </w:rPr>
      <w:t>sofiaoblast</w:t>
    </w:r>
  </w:p>
  <w:p w:rsidR="0081339B" w:rsidRPr="00004F45" w:rsidRDefault="0081339B" w:rsidP="00004F45">
    <w:pPr>
      <w:jc w:val="center"/>
      <w:rPr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  <w:lang w:val="bg-BG"/>
      </w:rPr>
      <w:t>тел:(+3592) 980 28 73, факс: (+3592) 988 32 63, e-mail : odzg_sfoblast@mzh.government.bg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D62" w:rsidRDefault="00C00D62">
      <w:r>
        <w:separator/>
      </w:r>
    </w:p>
  </w:footnote>
  <w:footnote w:type="continuationSeparator" w:id="1">
    <w:p w:rsidR="00C00D62" w:rsidRDefault="00C00D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39B" w:rsidRPr="005B69F7" w:rsidRDefault="001067A9" w:rsidP="005B69F7">
    <w:pPr>
      <w:pStyle w:val="2"/>
      <w:rPr>
        <w:rStyle w:val="a8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3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1339B" w:rsidRPr="005B69F7" w:rsidRDefault="00C72D74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 w:rsidRPr="00C72D74">
      <w:rPr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4097" type="#_x0000_t32" style="position:absolute;left:0;text-align:left;margin-left:53.05pt;margin-top:.65pt;width:0;height:48.2pt;z-index:25165824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</w:pict>
    </w:r>
    <w:r w:rsidR="0081339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81339B" w:rsidRPr="0023186B" w:rsidRDefault="0081339B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  <w:r w:rsidRPr="00D450FA">
      <w:rPr>
        <w:sz w:val="36"/>
        <w:szCs w:val="36"/>
      </w:rPr>
      <w:tab/>
    </w:r>
    <w:r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земеделието,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 храните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R="0081339B" w:rsidRPr="00983B22" w:rsidRDefault="0081339B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  <w:t>Областна дирекция „Земеделие” – София област</w:t>
    </w:r>
  </w:p>
  <w:p w:rsidR="0081339B" w:rsidRPr="00983B22" w:rsidRDefault="0081339B" w:rsidP="00983B22">
    <w:pPr>
      <w:rPr>
        <w:b/>
        <w:lang w:val="bg-BG"/>
      </w:rPr>
    </w:pPr>
    <w:r w:rsidRPr="00983B22">
      <w:rPr>
        <w:lang w:val="ru-RU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5D12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E58766C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279E1303"/>
    <w:multiLevelType w:val="hybridMultilevel"/>
    <w:tmpl w:val="1A103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13483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2C84064E"/>
    <w:multiLevelType w:val="hybridMultilevel"/>
    <w:tmpl w:val="8B6A087E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D3F021D"/>
    <w:multiLevelType w:val="hybridMultilevel"/>
    <w:tmpl w:val="D87EF732"/>
    <w:lvl w:ilvl="0" w:tplc="6116F50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276E71"/>
    <w:multiLevelType w:val="hybridMultilevel"/>
    <w:tmpl w:val="56F69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917C4F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3F6F36AA"/>
    <w:multiLevelType w:val="hybridMultilevel"/>
    <w:tmpl w:val="9CFE2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890AFF"/>
    <w:multiLevelType w:val="hybridMultilevel"/>
    <w:tmpl w:val="F052F8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10"/>
  </w:num>
  <w:num w:numId="11">
    <w:abstractNumId w:val="13"/>
  </w:num>
  <w:num w:numId="12">
    <w:abstractNumId w:val="2"/>
  </w:num>
  <w:num w:numId="13">
    <w:abstractNumId w:val="6"/>
  </w:num>
  <w:num w:numId="14">
    <w:abstractNumId w:val="9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7410"/>
    <o:shapelayout v:ext="edit">
      <o:idmap v:ext="edit" data="4"/>
      <o:rules v:ext="edit">
        <o:r id="V:Rule2" type="connector" idref="#AutoShape 11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576362"/>
    <w:rsid w:val="00004F45"/>
    <w:rsid w:val="00007137"/>
    <w:rsid w:val="00013A9F"/>
    <w:rsid w:val="00020405"/>
    <w:rsid w:val="00031A1D"/>
    <w:rsid w:val="0009344D"/>
    <w:rsid w:val="00094932"/>
    <w:rsid w:val="000A519D"/>
    <w:rsid w:val="000B6C59"/>
    <w:rsid w:val="000C5047"/>
    <w:rsid w:val="000E2804"/>
    <w:rsid w:val="000E46A8"/>
    <w:rsid w:val="000F691D"/>
    <w:rsid w:val="001067A9"/>
    <w:rsid w:val="00106843"/>
    <w:rsid w:val="001161F2"/>
    <w:rsid w:val="001232A8"/>
    <w:rsid w:val="0013647C"/>
    <w:rsid w:val="00137F32"/>
    <w:rsid w:val="0014121F"/>
    <w:rsid w:val="00155469"/>
    <w:rsid w:val="00157D1E"/>
    <w:rsid w:val="00164A60"/>
    <w:rsid w:val="001738C2"/>
    <w:rsid w:val="00173A32"/>
    <w:rsid w:val="001850C9"/>
    <w:rsid w:val="001A06E4"/>
    <w:rsid w:val="001A1638"/>
    <w:rsid w:val="001A1BA3"/>
    <w:rsid w:val="001A1C66"/>
    <w:rsid w:val="001B4BA5"/>
    <w:rsid w:val="001D36C8"/>
    <w:rsid w:val="001D7649"/>
    <w:rsid w:val="0020653E"/>
    <w:rsid w:val="002075B9"/>
    <w:rsid w:val="00211ABE"/>
    <w:rsid w:val="00212573"/>
    <w:rsid w:val="00225E60"/>
    <w:rsid w:val="0023043C"/>
    <w:rsid w:val="0023186B"/>
    <w:rsid w:val="00236727"/>
    <w:rsid w:val="0024276E"/>
    <w:rsid w:val="0024581D"/>
    <w:rsid w:val="002639F4"/>
    <w:rsid w:val="0026473B"/>
    <w:rsid w:val="00266D04"/>
    <w:rsid w:val="002725F6"/>
    <w:rsid w:val="00291BDD"/>
    <w:rsid w:val="002A10AF"/>
    <w:rsid w:val="002B296B"/>
    <w:rsid w:val="002C0788"/>
    <w:rsid w:val="002C5874"/>
    <w:rsid w:val="002D3B8A"/>
    <w:rsid w:val="002E25EF"/>
    <w:rsid w:val="002E43B8"/>
    <w:rsid w:val="002F2872"/>
    <w:rsid w:val="003015D9"/>
    <w:rsid w:val="003140CD"/>
    <w:rsid w:val="00314F1F"/>
    <w:rsid w:val="00316A56"/>
    <w:rsid w:val="00323DF2"/>
    <w:rsid w:val="00325630"/>
    <w:rsid w:val="0033026E"/>
    <w:rsid w:val="0033321F"/>
    <w:rsid w:val="00334F0E"/>
    <w:rsid w:val="003361C6"/>
    <w:rsid w:val="00343C03"/>
    <w:rsid w:val="00345A2F"/>
    <w:rsid w:val="00345AB1"/>
    <w:rsid w:val="003520B0"/>
    <w:rsid w:val="00352944"/>
    <w:rsid w:val="0035766D"/>
    <w:rsid w:val="00367837"/>
    <w:rsid w:val="003813FC"/>
    <w:rsid w:val="0038518E"/>
    <w:rsid w:val="003A6165"/>
    <w:rsid w:val="003A7442"/>
    <w:rsid w:val="003B27D3"/>
    <w:rsid w:val="003B6B61"/>
    <w:rsid w:val="003C2E20"/>
    <w:rsid w:val="003D27F5"/>
    <w:rsid w:val="003D48FB"/>
    <w:rsid w:val="003E7141"/>
    <w:rsid w:val="003F0749"/>
    <w:rsid w:val="003F12AE"/>
    <w:rsid w:val="00401145"/>
    <w:rsid w:val="00430352"/>
    <w:rsid w:val="0043766A"/>
    <w:rsid w:val="00440DC4"/>
    <w:rsid w:val="00443D11"/>
    <w:rsid w:val="00446795"/>
    <w:rsid w:val="00454CDE"/>
    <w:rsid w:val="00463733"/>
    <w:rsid w:val="00471AF4"/>
    <w:rsid w:val="004833EB"/>
    <w:rsid w:val="00486810"/>
    <w:rsid w:val="004912D8"/>
    <w:rsid w:val="00496975"/>
    <w:rsid w:val="004A301E"/>
    <w:rsid w:val="004B10BF"/>
    <w:rsid w:val="004C3144"/>
    <w:rsid w:val="004C4B62"/>
    <w:rsid w:val="004D2EDA"/>
    <w:rsid w:val="004E31E0"/>
    <w:rsid w:val="004E5FF6"/>
    <w:rsid w:val="004F5882"/>
    <w:rsid w:val="004F765C"/>
    <w:rsid w:val="0051429F"/>
    <w:rsid w:val="00522D1E"/>
    <w:rsid w:val="0052790C"/>
    <w:rsid w:val="005329E3"/>
    <w:rsid w:val="00533524"/>
    <w:rsid w:val="00535D58"/>
    <w:rsid w:val="00544517"/>
    <w:rsid w:val="005604AC"/>
    <w:rsid w:val="00564A90"/>
    <w:rsid w:val="005665AE"/>
    <w:rsid w:val="0057056E"/>
    <w:rsid w:val="00570EBA"/>
    <w:rsid w:val="005745ED"/>
    <w:rsid w:val="00575425"/>
    <w:rsid w:val="00576362"/>
    <w:rsid w:val="00580E60"/>
    <w:rsid w:val="005812FB"/>
    <w:rsid w:val="0058230C"/>
    <w:rsid w:val="00592976"/>
    <w:rsid w:val="00595296"/>
    <w:rsid w:val="00595E01"/>
    <w:rsid w:val="00596DB7"/>
    <w:rsid w:val="005A0D6A"/>
    <w:rsid w:val="005A2287"/>
    <w:rsid w:val="005A3B17"/>
    <w:rsid w:val="005B2632"/>
    <w:rsid w:val="005B4D1B"/>
    <w:rsid w:val="005B69F7"/>
    <w:rsid w:val="005B7F49"/>
    <w:rsid w:val="005D1B05"/>
    <w:rsid w:val="005D2C61"/>
    <w:rsid w:val="005D42C6"/>
    <w:rsid w:val="005D7788"/>
    <w:rsid w:val="005E5F37"/>
    <w:rsid w:val="005F18B8"/>
    <w:rsid w:val="005F3A9D"/>
    <w:rsid w:val="00600678"/>
    <w:rsid w:val="00602A0B"/>
    <w:rsid w:val="00606C01"/>
    <w:rsid w:val="00617A58"/>
    <w:rsid w:val="00620BD8"/>
    <w:rsid w:val="00623B38"/>
    <w:rsid w:val="006359F1"/>
    <w:rsid w:val="006373A5"/>
    <w:rsid w:val="00645F78"/>
    <w:rsid w:val="00654315"/>
    <w:rsid w:val="006655C6"/>
    <w:rsid w:val="006727E9"/>
    <w:rsid w:val="006744D9"/>
    <w:rsid w:val="00687C4C"/>
    <w:rsid w:val="006A3970"/>
    <w:rsid w:val="006A760F"/>
    <w:rsid w:val="006B0B9A"/>
    <w:rsid w:val="006B282B"/>
    <w:rsid w:val="006B7386"/>
    <w:rsid w:val="006C1BE4"/>
    <w:rsid w:val="006C3959"/>
    <w:rsid w:val="006C5E63"/>
    <w:rsid w:val="006E1608"/>
    <w:rsid w:val="006E2F1D"/>
    <w:rsid w:val="006F0945"/>
    <w:rsid w:val="006F5952"/>
    <w:rsid w:val="00703AAB"/>
    <w:rsid w:val="00713EC9"/>
    <w:rsid w:val="00715C9E"/>
    <w:rsid w:val="00724CF9"/>
    <w:rsid w:val="00724E5F"/>
    <w:rsid w:val="00734758"/>
    <w:rsid w:val="007354A2"/>
    <w:rsid w:val="00735898"/>
    <w:rsid w:val="00736645"/>
    <w:rsid w:val="00737F0F"/>
    <w:rsid w:val="007400A9"/>
    <w:rsid w:val="0074494D"/>
    <w:rsid w:val="00745ADA"/>
    <w:rsid w:val="00751C7B"/>
    <w:rsid w:val="00753FF4"/>
    <w:rsid w:val="00762DA8"/>
    <w:rsid w:val="00771680"/>
    <w:rsid w:val="00780949"/>
    <w:rsid w:val="00781F58"/>
    <w:rsid w:val="00785809"/>
    <w:rsid w:val="00785934"/>
    <w:rsid w:val="00787497"/>
    <w:rsid w:val="007947AE"/>
    <w:rsid w:val="007964C9"/>
    <w:rsid w:val="007965D3"/>
    <w:rsid w:val="007A06D3"/>
    <w:rsid w:val="007A6290"/>
    <w:rsid w:val="007B4B8A"/>
    <w:rsid w:val="007D05C7"/>
    <w:rsid w:val="007D07CD"/>
    <w:rsid w:val="007D6450"/>
    <w:rsid w:val="007F2AF5"/>
    <w:rsid w:val="00800337"/>
    <w:rsid w:val="008050F9"/>
    <w:rsid w:val="0080526F"/>
    <w:rsid w:val="00810556"/>
    <w:rsid w:val="008106E3"/>
    <w:rsid w:val="0081339B"/>
    <w:rsid w:val="00813E21"/>
    <w:rsid w:val="00822F7A"/>
    <w:rsid w:val="00823FF9"/>
    <w:rsid w:val="008318FA"/>
    <w:rsid w:val="008324AB"/>
    <w:rsid w:val="00835BBA"/>
    <w:rsid w:val="00835DC5"/>
    <w:rsid w:val="0085348A"/>
    <w:rsid w:val="0086367E"/>
    <w:rsid w:val="00871654"/>
    <w:rsid w:val="00883AE2"/>
    <w:rsid w:val="00893776"/>
    <w:rsid w:val="008A1BBB"/>
    <w:rsid w:val="008A3DD7"/>
    <w:rsid w:val="008B0206"/>
    <w:rsid w:val="008B1300"/>
    <w:rsid w:val="008D2703"/>
    <w:rsid w:val="008E0E45"/>
    <w:rsid w:val="008F1F83"/>
    <w:rsid w:val="008F3A6E"/>
    <w:rsid w:val="0090180B"/>
    <w:rsid w:val="00931B42"/>
    <w:rsid w:val="00936425"/>
    <w:rsid w:val="009412D6"/>
    <w:rsid w:val="00945150"/>
    <w:rsid w:val="00946D85"/>
    <w:rsid w:val="00956CD8"/>
    <w:rsid w:val="00957E47"/>
    <w:rsid w:val="00963EF0"/>
    <w:rsid w:val="00974546"/>
    <w:rsid w:val="009803EE"/>
    <w:rsid w:val="00983B22"/>
    <w:rsid w:val="00985484"/>
    <w:rsid w:val="00992DF8"/>
    <w:rsid w:val="00996A5D"/>
    <w:rsid w:val="0099762A"/>
    <w:rsid w:val="009A2BA7"/>
    <w:rsid w:val="009A49E5"/>
    <w:rsid w:val="009B3FDB"/>
    <w:rsid w:val="009B57C3"/>
    <w:rsid w:val="009C0A39"/>
    <w:rsid w:val="009D555E"/>
    <w:rsid w:val="009E550D"/>
    <w:rsid w:val="009E7D8E"/>
    <w:rsid w:val="009F2A96"/>
    <w:rsid w:val="009F6887"/>
    <w:rsid w:val="00A16768"/>
    <w:rsid w:val="00A23BFD"/>
    <w:rsid w:val="00A2419F"/>
    <w:rsid w:val="00A36C2A"/>
    <w:rsid w:val="00A37A53"/>
    <w:rsid w:val="00A56EBD"/>
    <w:rsid w:val="00A60928"/>
    <w:rsid w:val="00A74EBA"/>
    <w:rsid w:val="00A76B02"/>
    <w:rsid w:val="00A806FD"/>
    <w:rsid w:val="00A906E1"/>
    <w:rsid w:val="00A908FE"/>
    <w:rsid w:val="00A92CFD"/>
    <w:rsid w:val="00AA37E5"/>
    <w:rsid w:val="00AA7393"/>
    <w:rsid w:val="00AB53BB"/>
    <w:rsid w:val="00AD02C3"/>
    <w:rsid w:val="00AD13E8"/>
    <w:rsid w:val="00AD2747"/>
    <w:rsid w:val="00AD3A76"/>
    <w:rsid w:val="00AD6705"/>
    <w:rsid w:val="00AD6B30"/>
    <w:rsid w:val="00AD6E02"/>
    <w:rsid w:val="00AD7D3F"/>
    <w:rsid w:val="00AD7D68"/>
    <w:rsid w:val="00AE6009"/>
    <w:rsid w:val="00B02AEB"/>
    <w:rsid w:val="00B14BA2"/>
    <w:rsid w:val="00B20AF5"/>
    <w:rsid w:val="00B30CAB"/>
    <w:rsid w:val="00B54180"/>
    <w:rsid w:val="00B65B7A"/>
    <w:rsid w:val="00B700BC"/>
    <w:rsid w:val="00B907EE"/>
    <w:rsid w:val="00B97607"/>
    <w:rsid w:val="00B97B20"/>
    <w:rsid w:val="00BA0BC0"/>
    <w:rsid w:val="00BA5128"/>
    <w:rsid w:val="00BC0B35"/>
    <w:rsid w:val="00BC45FC"/>
    <w:rsid w:val="00BC526F"/>
    <w:rsid w:val="00BD1BCF"/>
    <w:rsid w:val="00BD5937"/>
    <w:rsid w:val="00BD760D"/>
    <w:rsid w:val="00BE174C"/>
    <w:rsid w:val="00BE215C"/>
    <w:rsid w:val="00BE4052"/>
    <w:rsid w:val="00BF7690"/>
    <w:rsid w:val="00C00904"/>
    <w:rsid w:val="00C00D62"/>
    <w:rsid w:val="00C02136"/>
    <w:rsid w:val="00C06313"/>
    <w:rsid w:val="00C120B5"/>
    <w:rsid w:val="00C25E67"/>
    <w:rsid w:val="00C34BD9"/>
    <w:rsid w:val="00C34FAA"/>
    <w:rsid w:val="00C37346"/>
    <w:rsid w:val="00C41B72"/>
    <w:rsid w:val="00C473A4"/>
    <w:rsid w:val="00C72D74"/>
    <w:rsid w:val="00C85F62"/>
    <w:rsid w:val="00CA17DF"/>
    <w:rsid w:val="00CA3258"/>
    <w:rsid w:val="00CA41E3"/>
    <w:rsid w:val="00CA7A14"/>
    <w:rsid w:val="00CC671B"/>
    <w:rsid w:val="00CD0626"/>
    <w:rsid w:val="00CD6A9A"/>
    <w:rsid w:val="00CE47C7"/>
    <w:rsid w:val="00CE5345"/>
    <w:rsid w:val="00CE78CA"/>
    <w:rsid w:val="00CF1702"/>
    <w:rsid w:val="00CF334D"/>
    <w:rsid w:val="00D00BD9"/>
    <w:rsid w:val="00D04521"/>
    <w:rsid w:val="00D0764F"/>
    <w:rsid w:val="00D10B5A"/>
    <w:rsid w:val="00D117C6"/>
    <w:rsid w:val="00D1214A"/>
    <w:rsid w:val="00D13F65"/>
    <w:rsid w:val="00D259F5"/>
    <w:rsid w:val="00D30D14"/>
    <w:rsid w:val="00D406D4"/>
    <w:rsid w:val="00D450FA"/>
    <w:rsid w:val="00D5036B"/>
    <w:rsid w:val="00D56B3B"/>
    <w:rsid w:val="00D61AE4"/>
    <w:rsid w:val="00D71A31"/>
    <w:rsid w:val="00D742E5"/>
    <w:rsid w:val="00D7472F"/>
    <w:rsid w:val="00D81D3E"/>
    <w:rsid w:val="00D86C51"/>
    <w:rsid w:val="00D94649"/>
    <w:rsid w:val="00DA4CA9"/>
    <w:rsid w:val="00DA5FC2"/>
    <w:rsid w:val="00DA6158"/>
    <w:rsid w:val="00DA6215"/>
    <w:rsid w:val="00DB0831"/>
    <w:rsid w:val="00DB47C4"/>
    <w:rsid w:val="00DE615B"/>
    <w:rsid w:val="00DF0D62"/>
    <w:rsid w:val="00DF1935"/>
    <w:rsid w:val="00E033AB"/>
    <w:rsid w:val="00E07306"/>
    <w:rsid w:val="00E11156"/>
    <w:rsid w:val="00E14211"/>
    <w:rsid w:val="00E14AEE"/>
    <w:rsid w:val="00E237A5"/>
    <w:rsid w:val="00E276F4"/>
    <w:rsid w:val="00E306A9"/>
    <w:rsid w:val="00E52E11"/>
    <w:rsid w:val="00E5627C"/>
    <w:rsid w:val="00E61682"/>
    <w:rsid w:val="00E6220A"/>
    <w:rsid w:val="00E71875"/>
    <w:rsid w:val="00E71BA4"/>
    <w:rsid w:val="00E7445E"/>
    <w:rsid w:val="00E76BF6"/>
    <w:rsid w:val="00E82F63"/>
    <w:rsid w:val="00E96042"/>
    <w:rsid w:val="00EA3B1F"/>
    <w:rsid w:val="00EA778C"/>
    <w:rsid w:val="00EB4DB7"/>
    <w:rsid w:val="00EE1A25"/>
    <w:rsid w:val="00EE2FF9"/>
    <w:rsid w:val="00EF61F2"/>
    <w:rsid w:val="00F06BC9"/>
    <w:rsid w:val="00F26CF2"/>
    <w:rsid w:val="00F37E25"/>
    <w:rsid w:val="00F37E58"/>
    <w:rsid w:val="00F421A6"/>
    <w:rsid w:val="00F433D4"/>
    <w:rsid w:val="00F63931"/>
    <w:rsid w:val="00F670A1"/>
    <w:rsid w:val="00F72CF1"/>
    <w:rsid w:val="00F7674E"/>
    <w:rsid w:val="00F77810"/>
    <w:rsid w:val="00F80D90"/>
    <w:rsid w:val="00F95DCD"/>
    <w:rsid w:val="00FA10EE"/>
    <w:rsid w:val="00FA4106"/>
    <w:rsid w:val="00FB2631"/>
    <w:rsid w:val="00FB3A94"/>
    <w:rsid w:val="00FB775A"/>
    <w:rsid w:val="00FC4524"/>
    <w:rsid w:val="00FD129D"/>
    <w:rsid w:val="00FE4761"/>
    <w:rsid w:val="00FF13DE"/>
    <w:rsid w:val="00FF7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3A9F"/>
    <w:rPr>
      <w:sz w:val="24"/>
      <w:szCs w:val="24"/>
    </w:rPr>
  </w:style>
  <w:style w:type="paragraph" w:styleId="1">
    <w:name w:val="heading 1"/>
    <w:basedOn w:val="a"/>
    <w:next w:val="a"/>
    <w:qFormat/>
    <w:rsid w:val="00345AB1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qFormat/>
    <w:rsid w:val="00345AB1"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rsid w:val="00345AB1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345AB1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45AB1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345AB1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345AB1"/>
    <w:pPr>
      <w:jc w:val="both"/>
    </w:pPr>
    <w:rPr>
      <w:lang w:val="bg-BG"/>
    </w:rPr>
  </w:style>
  <w:style w:type="paragraph" w:styleId="20">
    <w:name w:val="Body Text 2"/>
    <w:basedOn w:val="a"/>
    <w:rsid w:val="00345AB1"/>
    <w:pPr>
      <w:jc w:val="both"/>
    </w:pPr>
    <w:rPr>
      <w:lang w:val="bg-BG"/>
    </w:rPr>
  </w:style>
  <w:style w:type="character" w:styleId="a7">
    <w:name w:val="Hyperlink"/>
    <w:rsid w:val="00345AB1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table" w:styleId="a9">
    <w:name w:val="Table Grid"/>
    <w:basedOn w:val="a1"/>
    <w:rsid w:val="00CF1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docreference1">
    <w:name w:val="newdocreference1"/>
    <w:rsid w:val="008F3A6E"/>
    <w:rPr>
      <w:i w:val="0"/>
      <w:iCs w:val="0"/>
      <w:color w:val="0000FF"/>
      <w:u w:val="single"/>
    </w:rPr>
  </w:style>
  <w:style w:type="paragraph" w:styleId="aa">
    <w:name w:val="Balloon Text"/>
    <w:basedOn w:val="a"/>
    <w:link w:val="ab"/>
    <w:rsid w:val="00800337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800337"/>
    <w:rPr>
      <w:rFonts w:ascii="Tahoma" w:hAnsi="Tahoma" w:cs="Tahoma"/>
      <w:sz w:val="16"/>
      <w:szCs w:val="16"/>
      <w:lang w:val="en-US" w:eastAsia="en-US"/>
    </w:rPr>
  </w:style>
  <w:style w:type="numbering" w:customStyle="1" w:styleId="NoList1">
    <w:name w:val="No List1"/>
    <w:next w:val="a2"/>
    <w:uiPriority w:val="99"/>
    <w:semiHidden/>
    <w:unhideWhenUsed/>
    <w:rsid w:val="005A2287"/>
  </w:style>
  <w:style w:type="numbering" w:customStyle="1" w:styleId="NoList2">
    <w:name w:val="No List2"/>
    <w:next w:val="a2"/>
    <w:uiPriority w:val="99"/>
    <w:semiHidden/>
    <w:unhideWhenUsed/>
    <w:rsid w:val="00EE2FF9"/>
  </w:style>
  <w:style w:type="character" w:styleId="ac">
    <w:name w:val="page number"/>
    <w:basedOn w:val="a0"/>
    <w:rsid w:val="00C37346"/>
  </w:style>
  <w:style w:type="numbering" w:customStyle="1" w:styleId="NoList3">
    <w:name w:val="No List3"/>
    <w:next w:val="a2"/>
    <w:uiPriority w:val="99"/>
    <w:semiHidden/>
    <w:unhideWhenUsed/>
    <w:rsid w:val="008F1F83"/>
  </w:style>
  <w:style w:type="paragraph" w:customStyle="1" w:styleId="CharCharCharCharCharCharChar">
    <w:name w:val="Char Char Char Char Char Char Char"/>
    <w:basedOn w:val="a"/>
    <w:rsid w:val="008F1F8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a"/>
    <w:rsid w:val="008F1F83"/>
    <w:pPr>
      <w:autoSpaceDE w:val="0"/>
      <w:autoSpaceDN w:val="0"/>
      <w:adjustRightInd w:val="0"/>
      <w:spacing w:after="160" w:line="240" w:lineRule="exact"/>
      <w:ind w:right="-470"/>
    </w:pPr>
    <w:rPr>
      <w:rFonts w:ascii="Tahoma" w:hAnsi="Tahoma"/>
      <w:sz w:val="20"/>
      <w:szCs w:val="20"/>
    </w:rPr>
  </w:style>
  <w:style w:type="paragraph" w:customStyle="1" w:styleId="10">
    <w:name w:val="Знак Знак1"/>
    <w:basedOn w:val="a"/>
    <w:rsid w:val="008F1F8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CharCharCharChar">
    <w:name w:val="Char Char1 Знак Знак Char Char Знак Знак Char Char Знак Знак"/>
    <w:basedOn w:val="a"/>
    <w:rsid w:val="008F1F83"/>
    <w:pPr>
      <w:tabs>
        <w:tab w:val="left" w:pos="709"/>
      </w:tabs>
      <w:overflowPunct w:val="0"/>
      <w:autoSpaceDE w:val="0"/>
      <w:autoSpaceDN w:val="0"/>
      <w:adjustRightInd w:val="0"/>
    </w:pPr>
    <w:rPr>
      <w:rFonts w:ascii="Tahoma" w:hAnsi="Tahoma"/>
      <w:sz w:val="20"/>
      <w:szCs w:val="20"/>
      <w:lang w:val="pl-PL" w:eastAsia="pl-PL"/>
    </w:rPr>
  </w:style>
  <w:style w:type="paragraph" w:styleId="ad">
    <w:name w:val="Document Map"/>
    <w:basedOn w:val="a"/>
    <w:link w:val="ae"/>
    <w:rsid w:val="008F1F83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20"/>
      <w:szCs w:val="20"/>
    </w:rPr>
  </w:style>
  <w:style w:type="character" w:customStyle="1" w:styleId="ae">
    <w:name w:val="План на документа Знак"/>
    <w:basedOn w:val="a0"/>
    <w:link w:val="ad"/>
    <w:rsid w:val="008F1F83"/>
    <w:rPr>
      <w:rFonts w:ascii="Tahoma" w:hAnsi="Tahoma" w:cs="Tahoma"/>
      <w:shd w:val="clear" w:color="auto" w:fill="000080"/>
    </w:rPr>
  </w:style>
  <w:style w:type="character" w:customStyle="1" w:styleId="legaldocreference1">
    <w:name w:val="legaldocreference1"/>
    <w:rsid w:val="008F1F83"/>
    <w:rPr>
      <w:i w:val="0"/>
      <w:iCs w:val="0"/>
      <w:color w:val="840084"/>
      <w:u w:val="single"/>
    </w:rPr>
  </w:style>
  <w:style w:type="paragraph" w:styleId="af">
    <w:name w:val="List Paragraph"/>
    <w:basedOn w:val="a"/>
    <w:uiPriority w:val="34"/>
    <w:qFormat/>
    <w:rsid w:val="008F1F83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/>
      <w:sz w:val="20"/>
      <w:szCs w:val="20"/>
    </w:rPr>
  </w:style>
  <w:style w:type="character" w:customStyle="1" w:styleId="a5">
    <w:name w:val="Долен колонтитул Знак"/>
    <w:link w:val="a4"/>
    <w:uiPriority w:val="99"/>
    <w:rsid w:val="008F1F8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3A9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lang w:val="bg-BG"/>
    </w:rPr>
  </w:style>
  <w:style w:type="paragraph" w:styleId="BodyText2">
    <w:name w:val="Body Text 2"/>
    <w:basedOn w:val="Normal"/>
    <w:pPr>
      <w:jc w:val="both"/>
    </w:pPr>
    <w:rPr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table" w:styleId="TableGrid">
    <w:name w:val="Table Grid"/>
    <w:basedOn w:val="TableNormal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1">
    <w:name w:val="newdocreference1"/>
    <w:rsid w:val="008F3A6E"/>
    <w:rPr>
      <w:i w:val="0"/>
      <w:iCs w:val="0"/>
      <w:color w:val="0000FF"/>
      <w:u w:val="single"/>
    </w:rPr>
  </w:style>
  <w:style w:type="paragraph" w:styleId="BalloonText">
    <w:name w:val="Balloon Text"/>
    <w:basedOn w:val="Normal"/>
    <w:link w:val="BalloonTextChar"/>
    <w:rsid w:val="008003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00337"/>
    <w:rPr>
      <w:rFonts w:ascii="Tahoma" w:hAnsi="Tahoma" w:cs="Tahoma"/>
      <w:sz w:val="16"/>
      <w:szCs w:val="16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5A2287"/>
  </w:style>
  <w:style w:type="numbering" w:customStyle="1" w:styleId="NoList2">
    <w:name w:val="No List2"/>
    <w:next w:val="NoList"/>
    <w:uiPriority w:val="99"/>
    <w:semiHidden/>
    <w:unhideWhenUsed/>
    <w:rsid w:val="00EE2FF9"/>
  </w:style>
  <w:style w:type="character" w:styleId="PageNumber">
    <w:name w:val="page number"/>
    <w:basedOn w:val="DefaultParagraphFont"/>
    <w:rsid w:val="00C37346"/>
  </w:style>
  <w:style w:type="numbering" w:customStyle="1" w:styleId="NoList3">
    <w:name w:val="No List3"/>
    <w:next w:val="NoList"/>
    <w:uiPriority w:val="99"/>
    <w:semiHidden/>
    <w:unhideWhenUsed/>
    <w:rsid w:val="008F1F83"/>
  </w:style>
  <w:style w:type="paragraph" w:customStyle="1" w:styleId="CharCharCharCharCharCharChar">
    <w:name w:val="Char Char Char Char Char Char Char"/>
    <w:basedOn w:val="Normal"/>
    <w:rsid w:val="008F1F8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rsid w:val="008F1F83"/>
    <w:pPr>
      <w:autoSpaceDE w:val="0"/>
      <w:autoSpaceDN w:val="0"/>
      <w:adjustRightInd w:val="0"/>
      <w:spacing w:after="160" w:line="240" w:lineRule="exact"/>
      <w:ind w:right="-470"/>
    </w:pPr>
    <w:rPr>
      <w:rFonts w:ascii="Tahoma" w:hAnsi="Tahoma"/>
      <w:sz w:val="20"/>
      <w:szCs w:val="20"/>
    </w:rPr>
  </w:style>
  <w:style w:type="paragraph" w:customStyle="1" w:styleId="1">
    <w:name w:val="Знак Знак1"/>
    <w:basedOn w:val="Normal"/>
    <w:rsid w:val="008F1F8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CharCharCharChar">
    <w:name w:val="Char Char1 Знак Знак Char Char Знак Знак Char Char Знак Знак"/>
    <w:basedOn w:val="Normal"/>
    <w:rsid w:val="008F1F83"/>
    <w:pPr>
      <w:tabs>
        <w:tab w:val="left" w:pos="709"/>
      </w:tabs>
      <w:overflowPunct w:val="0"/>
      <w:autoSpaceDE w:val="0"/>
      <w:autoSpaceDN w:val="0"/>
      <w:adjustRightInd w:val="0"/>
    </w:pPr>
    <w:rPr>
      <w:rFonts w:ascii="Tahoma" w:hAnsi="Tahoma"/>
      <w:sz w:val="20"/>
      <w:szCs w:val="20"/>
      <w:lang w:val="pl-PL" w:eastAsia="pl-PL"/>
    </w:rPr>
  </w:style>
  <w:style w:type="paragraph" w:styleId="DocumentMap">
    <w:name w:val="Document Map"/>
    <w:basedOn w:val="Normal"/>
    <w:link w:val="DocumentMapChar"/>
    <w:rsid w:val="008F1F83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8F1F83"/>
    <w:rPr>
      <w:rFonts w:ascii="Tahoma" w:hAnsi="Tahoma" w:cs="Tahoma"/>
      <w:shd w:val="clear" w:color="auto" w:fill="000080"/>
    </w:rPr>
  </w:style>
  <w:style w:type="character" w:customStyle="1" w:styleId="legaldocreference1">
    <w:name w:val="legaldocreference1"/>
    <w:rsid w:val="008F1F83"/>
    <w:rPr>
      <w:i w:val="0"/>
      <w:iCs w:val="0"/>
      <w:color w:val="840084"/>
      <w:u w:val="single"/>
    </w:rPr>
  </w:style>
  <w:style w:type="paragraph" w:styleId="ListParagraph">
    <w:name w:val="List Paragraph"/>
    <w:basedOn w:val="Normal"/>
    <w:uiPriority w:val="34"/>
    <w:qFormat/>
    <w:rsid w:val="008F1F83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/>
      <w:sz w:val="20"/>
      <w:szCs w:val="20"/>
    </w:rPr>
  </w:style>
  <w:style w:type="character" w:customStyle="1" w:styleId="FooterChar">
    <w:name w:val="Footer Char"/>
    <w:link w:val="Footer"/>
    <w:uiPriority w:val="99"/>
    <w:rsid w:val="008F1F8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7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92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174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NEC-117E7CAAAAE\Desktop\ODZ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5E7BE-7386-4EB0-8A8A-9773825D2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</Template>
  <TotalTime>41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</dc:creator>
  <cp:lastModifiedBy>ZAXO7</cp:lastModifiedBy>
  <cp:revision>9</cp:revision>
  <cp:lastPrinted>2021-03-05T11:43:00Z</cp:lastPrinted>
  <dcterms:created xsi:type="dcterms:W3CDTF">2021-03-05T10:11:00Z</dcterms:created>
  <dcterms:modified xsi:type="dcterms:W3CDTF">2021-03-25T09:48:00Z</dcterms:modified>
</cp:coreProperties>
</file>