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09E" w:rsidRPr="00CC5C56" w:rsidRDefault="002453BA" w:rsidP="0030209E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>
        <w:rPr>
          <w:noProof/>
          <w:sz w:val="24"/>
          <w:szCs w:val="24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2" o:spid="_x0000_s1026" type="#_x0000_t32" style="position:absolute;margin-left:-23.35pt;margin-top:23.25pt;width:48.2pt;height:0;rotation:90;z-index:251661312;visibility:visible;mso-wrap-distance-left:3.17494mm;mso-wrap-distance-right:3.17494mm" adj="-60162,-1,-60162"/>
        </w:pict>
      </w:r>
      <w:r w:rsidR="0030209E" w:rsidRPr="00CC5C56">
        <w:rPr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71120</wp:posOffset>
            </wp:positionH>
            <wp:positionV relativeFrom="paragraph">
              <wp:posOffset>-148590</wp:posOffset>
            </wp:positionV>
            <wp:extent cx="600710" cy="828675"/>
            <wp:effectExtent l="0" t="0" r="8890" b="0"/>
            <wp:wrapSquare wrapText="bothSides"/>
            <wp:docPr id="1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0209E" w:rsidRPr="00CC5C56">
        <w:rPr>
          <w:sz w:val="24"/>
          <w:szCs w:val="24"/>
        </w:rPr>
        <w:t xml:space="preserve">     </w:t>
      </w:r>
      <w:r w:rsidR="0030209E" w:rsidRPr="00CC5C56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>РЕПУБЛИКА БЪЛГАРИЯ</w:t>
      </w:r>
    </w:p>
    <w:p w:rsidR="0030209E" w:rsidRPr="00CC5C56" w:rsidRDefault="0030209E" w:rsidP="0030209E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CC5C56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 xml:space="preserve">   </w:t>
      </w:r>
      <w:r w:rsidRPr="00CC5C56">
        <w:rPr>
          <w:rFonts w:ascii="Helen Bg Condensed" w:eastAsia="Times New Roman" w:hAnsi="Helen Bg Condensed" w:cs="Times New Roman"/>
          <w:spacing w:val="40"/>
          <w:sz w:val="26"/>
          <w:szCs w:val="26"/>
        </w:rPr>
        <w:t>Министерство на земеделието и храните</w:t>
      </w:r>
    </w:p>
    <w:p w:rsidR="0030209E" w:rsidRPr="00CC5C56" w:rsidRDefault="002453BA" w:rsidP="0030209E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eastAsia="bg-BG"/>
        </w:rPr>
        <w:pict>
          <v:line id="Право съединение 1" o:spid="_x0000_s1027" style="position:absolute;z-index:251658240;visibility:visible;mso-wrap-distance-top:-6e-5mm;mso-wrap-distance-bottom:-6e-5mm" from="-17.85pt,767.25pt" to="579.75pt,767.25pt" o:allowincell="f"/>
        </w:pict>
      </w:r>
      <w:r w:rsidR="0030209E" w:rsidRPr="00CC5C56"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 Областна дирекция „Земеделие” – София област</w:t>
      </w:r>
    </w:p>
    <w:p w:rsidR="007F6739" w:rsidRPr="00CC5C56" w:rsidRDefault="007F6739" w:rsidP="007F6739">
      <w:pPr>
        <w:spacing w:after="0"/>
        <w:jc w:val="both"/>
        <w:rPr>
          <w:sz w:val="24"/>
          <w:szCs w:val="24"/>
        </w:rPr>
      </w:pPr>
    </w:p>
    <w:p w:rsidR="007F6739" w:rsidRPr="00CC5C56" w:rsidRDefault="007F6739" w:rsidP="007F6739">
      <w:pPr>
        <w:spacing w:after="0"/>
        <w:jc w:val="both"/>
        <w:rPr>
          <w:sz w:val="24"/>
          <w:szCs w:val="24"/>
        </w:rPr>
      </w:pPr>
    </w:p>
    <w:p w:rsidR="007F6739" w:rsidRPr="00CC5C56" w:rsidRDefault="007F6739" w:rsidP="007F6739">
      <w:pPr>
        <w:spacing w:after="0"/>
        <w:jc w:val="center"/>
        <w:rPr>
          <w:b/>
          <w:sz w:val="24"/>
          <w:szCs w:val="24"/>
        </w:rPr>
      </w:pPr>
      <w:r w:rsidRPr="00CC5C56">
        <w:rPr>
          <w:b/>
          <w:sz w:val="24"/>
          <w:szCs w:val="24"/>
        </w:rPr>
        <w:t>З А П О В Е Д</w:t>
      </w:r>
    </w:p>
    <w:p w:rsidR="007F6739" w:rsidRPr="00CC5C56" w:rsidRDefault="007F6739" w:rsidP="007F6739">
      <w:pPr>
        <w:spacing w:after="0"/>
        <w:jc w:val="both"/>
        <w:rPr>
          <w:sz w:val="24"/>
          <w:szCs w:val="24"/>
        </w:rPr>
      </w:pPr>
    </w:p>
    <w:p w:rsidR="007F6739" w:rsidRPr="00CC5C56" w:rsidRDefault="002813F8" w:rsidP="007F673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№ ПО-09-2691-</w:t>
      </w:r>
      <w:r w:rsidR="0073403F">
        <w:rPr>
          <w:b/>
          <w:sz w:val="24"/>
          <w:szCs w:val="24"/>
        </w:rPr>
        <w:t>4</w:t>
      </w:r>
      <w:bookmarkStart w:id="0" w:name="_GoBack"/>
      <w:bookmarkEnd w:id="0"/>
      <w:r w:rsidR="0030209E" w:rsidRPr="00CC5C56">
        <w:rPr>
          <w:b/>
          <w:sz w:val="24"/>
          <w:szCs w:val="24"/>
        </w:rPr>
        <w:t>/</w:t>
      </w:r>
      <w:r w:rsidR="0073403F">
        <w:rPr>
          <w:b/>
          <w:sz w:val="24"/>
          <w:szCs w:val="24"/>
        </w:rPr>
        <w:t>19</w:t>
      </w:r>
      <w:r w:rsidR="0073403F">
        <w:rPr>
          <w:b/>
          <w:sz w:val="24"/>
          <w:szCs w:val="24"/>
          <w:lang w:val="en-US"/>
        </w:rPr>
        <w:t>.11</w:t>
      </w:r>
      <w:r w:rsidR="0030209E" w:rsidRPr="00CC5C56">
        <w:rPr>
          <w:b/>
          <w:sz w:val="24"/>
          <w:szCs w:val="24"/>
        </w:rPr>
        <w:t>.2024 г.</w:t>
      </w:r>
    </w:p>
    <w:p w:rsidR="007F6739" w:rsidRPr="00CC5C56" w:rsidRDefault="007F6739" w:rsidP="007F6739">
      <w:pPr>
        <w:spacing w:after="0"/>
        <w:jc w:val="both"/>
        <w:rPr>
          <w:sz w:val="24"/>
          <w:szCs w:val="24"/>
        </w:rPr>
      </w:pPr>
    </w:p>
    <w:p w:rsidR="007F6739" w:rsidRPr="00CC5C56" w:rsidRDefault="007F6739" w:rsidP="007F6739">
      <w:pPr>
        <w:spacing w:after="0"/>
        <w:jc w:val="both"/>
        <w:rPr>
          <w:sz w:val="20"/>
          <w:szCs w:val="24"/>
        </w:rPr>
      </w:pPr>
      <w:r w:rsidRPr="00CC5C56">
        <w:rPr>
          <w:sz w:val="20"/>
          <w:szCs w:val="24"/>
        </w:rPr>
        <w:tab/>
        <w:t>На основание чл. 37в, ал. 4 от Закона за собствеността и ползването на земеделски земи (ЗСПЗЗ) и чл. 72в, ал. 3, т. (1, 2 или 3) от Правилника за прилагане на Закона за собствеността и ползването на земеделските земи (ППЗ</w:t>
      </w:r>
      <w:r w:rsidR="0030209E" w:rsidRPr="00CC5C56">
        <w:rPr>
          <w:sz w:val="20"/>
          <w:szCs w:val="24"/>
        </w:rPr>
        <w:t>СПЗЗ), доклад с вх. № ПО-09-2691-2</w:t>
      </w:r>
      <w:r w:rsidRPr="00CC5C56">
        <w:rPr>
          <w:sz w:val="20"/>
          <w:szCs w:val="24"/>
        </w:rPr>
        <w:t>/</w:t>
      </w:r>
      <w:r w:rsidR="0030209E" w:rsidRPr="00CC5C56">
        <w:rPr>
          <w:sz w:val="20"/>
          <w:szCs w:val="24"/>
        </w:rPr>
        <w:t>17.09.2024</w:t>
      </w:r>
      <w:r w:rsidRPr="00CC5C56">
        <w:rPr>
          <w:sz w:val="20"/>
          <w:szCs w:val="24"/>
        </w:rPr>
        <w:t xml:space="preserve"> г. от комисията по чл. 37в, ал. 1 от ЗСПЗЗ, определена със Заповед № ПО-09-2691 от 23.07.2024 г. на директора на Областна дирекция "Земеделие" </w:t>
      </w:r>
      <w:r w:rsidR="00CC5C56">
        <w:rPr>
          <w:sz w:val="20"/>
          <w:szCs w:val="24"/>
        </w:rPr>
        <w:t>–</w:t>
      </w:r>
      <w:r w:rsidRPr="00CC5C56">
        <w:rPr>
          <w:sz w:val="20"/>
          <w:szCs w:val="24"/>
        </w:rPr>
        <w:t xml:space="preserve"> С</w:t>
      </w:r>
      <w:r w:rsidR="00CC5C56">
        <w:rPr>
          <w:sz w:val="20"/>
          <w:szCs w:val="24"/>
        </w:rPr>
        <w:t>офия област</w:t>
      </w:r>
      <w:r w:rsidRPr="00CC5C56">
        <w:rPr>
          <w:sz w:val="20"/>
          <w:szCs w:val="24"/>
        </w:rPr>
        <w:t xml:space="preserve"> и представен проект на разпределение на масиви за ползване за землището на с. ГОРНА ВАСИЛИЦА, ЕКАТТЕ 18561, община КОСТЕНЕЦ, област СОФИЯ за стопанската 2024/2025 година.</w:t>
      </w:r>
    </w:p>
    <w:p w:rsidR="007F6739" w:rsidRPr="00CC5C56" w:rsidRDefault="007F6739" w:rsidP="007F6739">
      <w:pPr>
        <w:spacing w:after="0"/>
        <w:jc w:val="both"/>
        <w:rPr>
          <w:sz w:val="24"/>
          <w:szCs w:val="24"/>
        </w:rPr>
      </w:pPr>
    </w:p>
    <w:p w:rsidR="007F6739" w:rsidRPr="00CC5C56" w:rsidRDefault="007F6739" w:rsidP="007F6739">
      <w:pPr>
        <w:spacing w:after="0"/>
        <w:jc w:val="center"/>
        <w:rPr>
          <w:b/>
          <w:sz w:val="24"/>
          <w:szCs w:val="24"/>
        </w:rPr>
      </w:pPr>
      <w:r w:rsidRPr="00CC5C56">
        <w:rPr>
          <w:b/>
          <w:sz w:val="24"/>
          <w:szCs w:val="24"/>
        </w:rPr>
        <w:t>О Д О Б Р Я В А М:</w:t>
      </w:r>
    </w:p>
    <w:p w:rsidR="007F6739" w:rsidRPr="00CC5C56" w:rsidRDefault="007F6739" w:rsidP="007F6739">
      <w:pPr>
        <w:spacing w:after="0"/>
        <w:jc w:val="both"/>
        <w:rPr>
          <w:sz w:val="24"/>
          <w:szCs w:val="24"/>
        </w:rPr>
      </w:pPr>
    </w:p>
    <w:p w:rsidR="007F6739" w:rsidRPr="00CC5C56" w:rsidRDefault="007F6739" w:rsidP="007F6739">
      <w:pPr>
        <w:spacing w:after="0"/>
        <w:jc w:val="both"/>
        <w:rPr>
          <w:sz w:val="20"/>
          <w:szCs w:val="24"/>
        </w:rPr>
      </w:pPr>
      <w:r w:rsidRPr="00CC5C56">
        <w:rPr>
          <w:sz w:val="20"/>
          <w:szCs w:val="24"/>
        </w:rPr>
        <w:tab/>
        <w:t>1. Разпределение на масивите за ползване на земеделските земи за стопанската 2024/2025 година за землището на с. ГОРНА ВАСИЛИЦА, ЕКАТТЕ 18561, община КОСТЕНЕЦ, област СОФИЯ, ведно с изготвените на основание чл. 74 от ППЗСПЗЗ проект на картата на масивите за ползване и на регистър към нея, предс</w:t>
      </w:r>
      <w:r w:rsidR="0030209E" w:rsidRPr="00CC5C56">
        <w:rPr>
          <w:sz w:val="20"/>
          <w:szCs w:val="24"/>
        </w:rPr>
        <w:t>тавени с доклад вх. № ПО-09-2691-2</w:t>
      </w:r>
      <w:r w:rsidRPr="00CC5C56">
        <w:rPr>
          <w:sz w:val="20"/>
          <w:szCs w:val="24"/>
        </w:rPr>
        <w:t>/</w:t>
      </w:r>
      <w:r w:rsidR="0030209E" w:rsidRPr="00CC5C56">
        <w:rPr>
          <w:sz w:val="20"/>
          <w:szCs w:val="24"/>
        </w:rPr>
        <w:t>17.09.2024</w:t>
      </w:r>
      <w:r w:rsidRPr="00CC5C56">
        <w:rPr>
          <w:sz w:val="20"/>
          <w:szCs w:val="24"/>
        </w:rPr>
        <w:t xml:space="preserve"> г. на комисията по чл. 37в, ал. 1 от ЗСПЗЗ, определена със Заповед № ПО-09-2691 от 23.07.2024 г. на директора на Областна дирекция "Земеделие" – </w:t>
      </w:r>
      <w:r w:rsidR="00CC5C56" w:rsidRPr="00CC5C56">
        <w:rPr>
          <w:sz w:val="20"/>
          <w:szCs w:val="24"/>
        </w:rPr>
        <w:t>С</w:t>
      </w:r>
      <w:r w:rsidR="00CC5C56">
        <w:rPr>
          <w:sz w:val="20"/>
          <w:szCs w:val="24"/>
        </w:rPr>
        <w:t>офия област</w:t>
      </w:r>
      <w:r w:rsidRPr="00CC5C56">
        <w:rPr>
          <w:sz w:val="20"/>
          <w:szCs w:val="24"/>
        </w:rPr>
        <w:t>.</w:t>
      </w:r>
    </w:p>
    <w:p w:rsidR="007F6739" w:rsidRPr="00CC5C56" w:rsidRDefault="007F6739" w:rsidP="007F6739">
      <w:pPr>
        <w:spacing w:after="0"/>
        <w:jc w:val="both"/>
        <w:rPr>
          <w:sz w:val="20"/>
          <w:szCs w:val="24"/>
        </w:rPr>
      </w:pPr>
      <w:r w:rsidRPr="00CC5C56">
        <w:rPr>
          <w:sz w:val="20"/>
          <w:szCs w:val="24"/>
        </w:rPr>
        <w:tab/>
        <w:t>Разпределението е изготвено за останалата до една трета от площта, определена за създаване на масивите за ползване в землището, тъй като за землището е сключено споразумение при условията на чл. 37в, ал. 2, изречение седмо от ЗСПЗЗ.</w:t>
      </w:r>
    </w:p>
    <w:p w:rsidR="007F6739" w:rsidRPr="00CC5C56" w:rsidRDefault="007F6739" w:rsidP="007F6739">
      <w:pPr>
        <w:spacing w:after="0"/>
        <w:jc w:val="both"/>
        <w:rPr>
          <w:sz w:val="24"/>
          <w:szCs w:val="24"/>
        </w:rPr>
      </w:pPr>
    </w:p>
    <w:p w:rsidR="007F6739" w:rsidRPr="00CC5C56" w:rsidRDefault="007F6739" w:rsidP="007F6739">
      <w:pPr>
        <w:spacing w:after="0"/>
        <w:jc w:val="both"/>
        <w:rPr>
          <w:sz w:val="20"/>
          <w:szCs w:val="24"/>
        </w:rPr>
      </w:pPr>
      <w:r w:rsidRPr="00CC5C56">
        <w:rPr>
          <w:sz w:val="20"/>
          <w:szCs w:val="24"/>
        </w:rPr>
        <w:tab/>
        <w:t xml:space="preserve">2. Масивите за ползване на обработваеми земи (НТП орна земя) в землището на с. ГОРНА ВАСИЛИЦА, разпределени между ползвателите, съобразно проектът на разпределение, включително имотите по чл. 37в, ал. 3, т. 2 от ЗСПЗЗ, пропорционално разпределени в границите на масивите. </w:t>
      </w:r>
    </w:p>
    <w:p w:rsidR="007F6739" w:rsidRPr="00CC5C56" w:rsidRDefault="007F6739" w:rsidP="007F6739">
      <w:pPr>
        <w:spacing w:after="0"/>
        <w:jc w:val="both"/>
        <w:rPr>
          <w:sz w:val="24"/>
          <w:szCs w:val="24"/>
        </w:rPr>
      </w:pPr>
    </w:p>
    <w:p w:rsidR="007F6739" w:rsidRPr="00CC5C56" w:rsidRDefault="007F6739" w:rsidP="007F6739">
      <w:pPr>
        <w:spacing w:after="0"/>
        <w:jc w:val="both"/>
        <w:rPr>
          <w:sz w:val="20"/>
          <w:szCs w:val="24"/>
        </w:rPr>
      </w:pPr>
      <w:r w:rsidRPr="00CC5C56">
        <w:rPr>
          <w:sz w:val="20"/>
          <w:szCs w:val="24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CC5C56" w:rsidRPr="00CC5C56">
        <w:rPr>
          <w:sz w:val="20"/>
          <w:szCs w:val="24"/>
        </w:rPr>
        <w:t>С</w:t>
      </w:r>
      <w:r w:rsidR="00CC5C56">
        <w:rPr>
          <w:sz w:val="20"/>
          <w:szCs w:val="24"/>
        </w:rPr>
        <w:t>офия област</w:t>
      </w:r>
      <w:r w:rsidRPr="00CC5C56">
        <w:rPr>
          <w:sz w:val="20"/>
          <w:szCs w:val="24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7F6739" w:rsidRPr="00CC5C56" w:rsidRDefault="007F6739" w:rsidP="007F6739">
      <w:pPr>
        <w:spacing w:after="0"/>
        <w:jc w:val="both"/>
        <w:rPr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7F6739" w:rsidRPr="00CC5C56" w:rsidTr="007F6739">
        <w:trPr>
          <w:jc w:val="center"/>
        </w:trPr>
        <w:tc>
          <w:tcPr>
            <w:tcW w:w="5200" w:type="dxa"/>
            <w:shd w:val="clear" w:color="auto" w:fill="auto"/>
          </w:tcPr>
          <w:p w:rsidR="007F6739" w:rsidRPr="00CC5C56" w:rsidRDefault="007F6739" w:rsidP="007F6739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CC5C56">
              <w:rPr>
                <w:b/>
                <w:sz w:val="20"/>
                <w:szCs w:val="24"/>
              </w:rPr>
              <w:t>Задължени лица по чл. 37в, ал.7 от ЗСПЗЗ</w:t>
            </w:r>
          </w:p>
          <w:p w:rsidR="007F6739" w:rsidRPr="00CC5C56" w:rsidRDefault="007F6739" w:rsidP="007F6739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CC5C56">
              <w:rPr>
                <w:b/>
                <w:sz w:val="20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7F6739" w:rsidRPr="00CC5C56" w:rsidRDefault="007F6739" w:rsidP="007F6739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CC5C56">
              <w:rPr>
                <w:b/>
                <w:sz w:val="20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7F6739" w:rsidRPr="00CC5C56" w:rsidRDefault="007F6739" w:rsidP="007F6739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CC5C56">
              <w:rPr>
                <w:b/>
                <w:sz w:val="20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7F6739" w:rsidRPr="00CC5C56" w:rsidRDefault="007F6739" w:rsidP="007F6739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CC5C56">
              <w:rPr>
                <w:b/>
                <w:sz w:val="20"/>
                <w:szCs w:val="24"/>
              </w:rPr>
              <w:t>Сума за внасяне лв.</w:t>
            </w:r>
          </w:p>
        </w:tc>
      </w:tr>
      <w:tr w:rsidR="007F6739" w:rsidRPr="00CC5C56" w:rsidTr="007F6739">
        <w:trPr>
          <w:jc w:val="center"/>
        </w:trPr>
        <w:tc>
          <w:tcPr>
            <w:tcW w:w="5200" w:type="dxa"/>
            <w:shd w:val="clear" w:color="auto" w:fill="auto"/>
          </w:tcPr>
          <w:p w:rsidR="007F6739" w:rsidRPr="00CC5C56" w:rsidRDefault="007F6739" w:rsidP="007F6739">
            <w:pPr>
              <w:spacing w:after="120"/>
              <w:rPr>
                <w:sz w:val="20"/>
                <w:szCs w:val="24"/>
              </w:rPr>
            </w:pPr>
            <w:r w:rsidRPr="00CC5C56">
              <w:rPr>
                <w:sz w:val="20"/>
                <w:szCs w:val="24"/>
              </w:rPr>
              <w:t xml:space="preserve"> АГРО-ГЕОРГИЕВИ ЕООД</w:t>
            </w:r>
          </w:p>
        </w:tc>
        <w:tc>
          <w:tcPr>
            <w:tcW w:w="1280" w:type="dxa"/>
            <w:shd w:val="clear" w:color="auto" w:fill="auto"/>
          </w:tcPr>
          <w:p w:rsidR="007F6739" w:rsidRPr="00CC5C56" w:rsidRDefault="007F6739" w:rsidP="007F6739">
            <w:pPr>
              <w:spacing w:after="120"/>
              <w:jc w:val="right"/>
              <w:rPr>
                <w:sz w:val="20"/>
                <w:szCs w:val="24"/>
              </w:rPr>
            </w:pPr>
            <w:r w:rsidRPr="00CC5C56">
              <w:rPr>
                <w:sz w:val="20"/>
                <w:szCs w:val="24"/>
              </w:rPr>
              <w:t>143,587</w:t>
            </w:r>
          </w:p>
        </w:tc>
        <w:tc>
          <w:tcPr>
            <w:tcW w:w="1280" w:type="dxa"/>
            <w:shd w:val="clear" w:color="auto" w:fill="auto"/>
          </w:tcPr>
          <w:p w:rsidR="007F6739" w:rsidRPr="00CC5C56" w:rsidRDefault="007F6739" w:rsidP="007F6739">
            <w:pPr>
              <w:spacing w:after="120"/>
              <w:jc w:val="right"/>
              <w:rPr>
                <w:sz w:val="20"/>
                <w:szCs w:val="24"/>
              </w:rPr>
            </w:pPr>
            <w:r w:rsidRPr="00CC5C56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F6739" w:rsidRPr="00CC5C56" w:rsidRDefault="007F6739" w:rsidP="007F6739">
            <w:pPr>
              <w:spacing w:after="120"/>
              <w:jc w:val="right"/>
              <w:rPr>
                <w:sz w:val="20"/>
                <w:szCs w:val="24"/>
              </w:rPr>
            </w:pPr>
            <w:r w:rsidRPr="00CC5C56">
              <w:rPr>
                <w:sz w:val="20"/>
                <w:szCs w:val="24"/>
              </w:rPr>
              <w:t>3 015,33</w:t>
            </w:r>
          </w:p>
        </w:tc>
      </w:tr>
      <w:tr w:rsidR="007F6739" w:rsidRPr="00CC5C56" w:rsidTr="007F6739">
        <w:trPr>
          <w:jc w:val="center"/>
        </w:trPr>
        <w:tc>
          <w:tcPr>
            <w:tcW w:w="5200" w:type="dxa"/>
            <w:shd w:val="clear" w:color="auto" w:fill="auto"/>
          </w:tcPr>
          <w:p w:rsidR="007F6739" w:rsidRPr="00CC5C56" w:rsidRDefault="007F6739" w:rsidP="007F6739">
            <w:pPr>
              <w:spacing w:after="120"/>
              <w:rPr>
                <w:sz w:val="20"/>
                <w:szCs w:val="24"/>
              </w:rPr>
            </w:pPr>
            <w:r w:rsidRPr="00CC5C56">
              <w:rPr>
                <w:sz w:val="20"/>
                <w:szCs w:val="24"/>
              </w:rPr>
              <w:t xml:space="preserve"> СТОЯН АНГЕЛОВ ГЕОРГИЕВ</w:t>
            </w:r>
          </w:p>
        </w:tc>
        <w:tc>
          <w:tcPr>
            <w:tcW w:w="1280" w:type="dxa"/>
            <w:shd w:val="clear" w:color="auto" w:fill="auto"/>
          </w:tcPr>
          <w:p w:rsidR="007F6739" w:rsidRPr="00CC5C56" w:rsidRDefault="007F6739" w:rsidP="007F6739">
            <w:pPr>
              <w:spacing w:after="120"/>
              <w:jc w:val="right"/>
              <w:rPr>
                <w:sz w:val="20"/>
                <w:szCs w:val="24"/>
              </w:rPr>
            </w:pPr>
            <w:r w:rsidRPr="00CC5C56">
              <w:rPr>
                <w:sz w:val="20"/>
                <w:szCs w:val="24"/>
              </w:rPr>
              <w:t>0,502</w:t>
            </w:r>
          </w:p>
        </w:tc>
        <w:tc>
          <w:tcPr>
            <w:tcW w:w="1280" w:type="dxa"/>
            <w:shd w:val="clear" w:color="auto" w:fill="auto"/>
          </w:tcPr>
          <w:p w:rsidR="007F6739" w:rsidRPr="00CC5C56" w:rsidRDefault="007F6739" w:rsidP="007F6739">
            <w:pPr>
              <w:spacing w:after="120"/>
              <w:jc w:val="right"/>
              <w:rPr>
                <w:sz w:val="20"/>
                <w:szCs w:val="24"/>
              </w:rPr>
            </w:pPr>
            <w:r w:rsidRPr="00CC5C56">
              <w:rPr>
                <w:sz w:val="20"/>
                <w:szCs w:val="24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F6739" w:rsidRPr="00CC5C56" w:rsidRDefault="007F6739" w:rsidP="007F6739">
            <w:pPr>
              <w:spacing w:after="120"/>
              <w:jc w:val="right"/>
              <w:rPr>
                <w:sz w:val="20"/>
                <w:szCs w:val="24"/>
              </w:rPr>
            </w:pPr>
            <w:r w:rsidRPr="00CC5C56">
              <w:rPr>
                <w:sz w:val="20"/>
                <w:szCs w:val="24"/>
              </w:rPr>
              <w:t>10,54</w:t>
            </w:r>
          </w:p>
        </w:tc>
      </w:tr>
    </w:tbl>
    <w:p w:rsidR="007F6739" w:rsidRPr="00CC5C56" w:rsidRDefault="007F6739" w:rsidP="007F6739">
      <w:pPr>
        <w:spacing w:after="0"/>
        <w:jc w:val="both"/>
        <w:rPr>
          <w:sz w:val="24"/>
          <w:szCs w:val="24"/>
        </w:rPr>
      </w:pPr>
    </w:p>
    <w:p w:rsidR="007F6739" w:rsidRPr="00CC5C56" w:rsidRDefault="007F6739" w:rsidP="007F6739">
      <w:pPr>
        <w:spacing w:after="0"/>
        <w:jc w:val="both"/>
        <w:rPr>
          <w:sz w:val="20"/>
          <w:szCs w:val="24"/>
        </w:rPr>
      </w:pPr>
      <w:r w:rsidRPr="00CC5C56">
        <w:rPr>
          <w:sz w:val="20"/>
          <w:szCs w:val="24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CC5C56" w:rsidRPr="00CC5C56">
        <w:rPr>
          <w:sz w:val="20"/>
          <w:szCs w:val="24"/>
        </w:rPr>
        <w:t>С</w:t>
      </w:r>
      <w:r w:rsidR="00CC5C56">
        <w:rPr>
          <w:sz w:val="20"/>
          <w:szCs w:val="24"/>
        </w:rPr>
        <w:t>офия област</w:t>
      </w:r>
      <w:r w:rsidRPr="00CC5C56">
        <w:rPr>
          <w:sz w:val="20"/>
          <w:szCs w:val="24"/>
        </w:rPr>
        <w:t xml:space="preserve"> следва да издаде заповед за заплащане на трикратния </w:t>
      </w:r>
      <w:r w:rsidRPr="00CC5C56">
        <w:rPr>
          <w:sz w:val="20"/>
          <w:szCs w:val="24"/>
        </w:rPr>
        <w:lastRenderedPageBreak/>
        <w:t>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7F6739" w:rsidRPr="00CC5C56" w:rsidRDefault="007F6739" w:rsidP="007F6739">
      <w:pPr>
        <w:spacing w:after="0"/>
        <w:jc w:val="both"/>
        <w:rPr>
          <w:sz w:val="24"/>
          <w:szCs w:val="24"/>
        </w:rPr>
      </w:pPr>
    </w:p>
    <w:p w:rsidR="007F6739" w:rsidRPr="00CC5C56" w:rsidRDefault="007F6739" w:rsidP="00CC5C56">
      <w:pPr>
        <w:spacing w:after="0"/>
        <w:jc w:val="both"/>
        <w:rPr>
          <w:sz w:val="24"/>
          <w:szCs w:val="24"/>
        </w:rPr>
      </w:pPr>
      <w:r w:rsidRPr="00CC5C56">
        <w:rPr>
          <w:sz w:val="20"/>
          <w:szCs w:val="24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CC5C56" w:rsidRPr="00CC5C56">
        <w:rPr>
          <w:sz w:val="20"/>
          <w:szCs w:val="24"/>
        </w:rPr>
        <w:t>С</w:t>
      </w:r>
      <w:r w:rsidR="00CC5C56">
        <w:rPr>
          <w:sz w:val="20"/>
          <w:szCs w:val="24"/>
        </w:rPr>
        <w:t>офия област</w:t>
      </w:r>
    </w:p>
    <w:p w:rsidR="007F6739" w:rsidRPr="00CC5C56" w:rsidRDefault="007F6739" w:rsidP="007F6739">
      <w:pPr>
        <w:spacing w:after="0"/>
        <w:jc w:val="both"/>
        <w:rPr>
          <w:sz w:val="20"/>
          <w:szCs w:val="24"/>
        </w:rPr>
      </w:pPr>
      <w:r w:rsidRPr="00CC5C56">
        <w:rPr>
          <w:sz w:val="20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7F6739" w:rsidRPr="00CC5C56" w:rsidRDefault="007F6739" w:rsidP="007F6739">
      <w:pPr>
        <w:spacing w:after="0"/>
        <w:jc w:val="both"/>
        <w:rPr>
          <w:sz w:val="24"/>
          <w:szCs w:val="24"/>
        </w:rPr>
      </w:pPr>
    </w:p>
    <w:p w:rsidR="007F6739" w:rsidRPr="00CC5C56" w:rsidRDefault="007F6739" w:rsidP="007F6739">
      <w:pPr>
        <w:spacing w:after="0"/>
        <w:jc w:val="both"/>
        <w:rPr>
          <w:sz w:val="20"/>
          <w:szCs w:val="24"/>
        </w:rPr>
      </w:pPr>
      <w:r w:rsidRPr="00CC5C56">
        <w:rPr>
          <w:sz w:val="20"/>
          <w:szCs w:val="24"/>
        </w:rPr>
        <w:tab/>
        <w:t>Обжалването на заповедта не спира изпълнението й, съгласно чл. 37в, ал. 6 от ЗСПЗЗ.</w:t>
      </w:r>
    </w:p>
    <w:p w:rsidR="007F6739" w:rsidRPr="00CC5C56" w:rsidRDefault="007F6739" w:rsidP="007F6739">
      <w:pPr>
        <w:spacing w:after="0"/>
        <w:jc w:val="both"/>
        <w:rPr>
          <w:sz w:val="24"/>
          <w:szCs w:val="24"/>
        </w:rPr>
      </w:pPr>
    </w:p>
    <w:p w:rsidR="007F6739" w:rsidRPr="00CC5C56" w:rsidRDefault="007F6739" w:rsidP="007F6739">
      <w:pPr>
        <w:spacing w:after="0"/>
        <w:jc w:val="both"/>
        <w:rPr>
          <w:sz w:val="20"/>
          <w:szCs w:val="24"/>
        </w:rPr>
      </w:pPr>
      <w:r w:rsidRPr="00CC5C56">
        <w:rPr>
          <w:sz w:val="20"/>
          <w:szCs w:val="24"/>
        </w:rPr>
        <w:tab/>
        <w:t>Контрол по изпълнение на заповедта ще упражнявам лично.</w:t>
      </w:r>
    </w:p>
    <w:p w:rsidR="007F6739" w:rsidRPr="00CC5C56" w:rsidRDefault="007F6739" w:rsidP="007F6739">
      <w:pPr>
        <w:spacing w:after="0"/>
        <w:jc w:val="both"/>
        <w:rPr>
          <w:sz w:val="24"/>
          <w:szCs w:val="24"/>
        </w:rPr>
      </w:pPr>
    </w:p>
    <w:p w:rsidR="007F6739" w:rsidRPr="00CC5C56" w:rsidRDefault="007F6739" w:rsidP="007F6739">
      <w:pPr>
        <w:spacing w:after="0"/>
        <w:jc w:val="both"/>
        <w:rPr>
          <w:sz w:val="20"/>
          <w:szCs w:val="24"/>
        </w:rPr>
      </w:pPr>
      <w:r w:rsidRPr="00CC5C56">
        <w:rPr>
          <w:sz w:val="20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7F6739" w:rsidRPr="00CC5C56" w:rsidRDefault="007F6739" w:rsidP="007F6739">
      <w:pPr>
        <w:spacing w:after="0"/>
        <w:jc w:val="both"/>
        <w:rPr>
          <w:sz w:val="24"/>
          <w:szCs w:val="24"/>
        </w:rPr>
      </w:pPr>
    </w:p>
    <w:p w:rsidR="007F6739" w:rsidRPr="00CC5C56" w:rsidRDefault="007F6739" w:rsidP="007F6739">
      <w:pPr>
        <w:spacing w:after="0"/>
        <w:jc w:val="both"/>
        <w:rPr>
          <w:sz w:val="24"/>
          <w:szCs w:val="24"/>
        </w:rPr>
      </w:pPr>
    </w:p>
    <w:p w:rsidR="007F6739" w:rsidRPr="00CC5C56" w:rsidRDefault="007F6739" w:rsidP="007F6739">
      <w:pPr>
        <w:spacing w:after="0"/>
        <w:jc w:val="both"/>
        <w:rPr>
          <w:sz w:val="24"/>
          <w:szCs w:val="24"/>
        </w:rPr>
      </w:pPr>
    </w:p>
    <w:p w:rsidR="007F6739" w:rsidRPr="00CC5C56" w:rsidRDefault="007F6739" w:rsidP="007F6739">
      <w:pPr>
        <w:spacing w:after="0"/>
        <w:jc w:val="both"/>
        <w:rPr>
          <w:sz w:val="20"/>
          <w:szCs w:val="24"/>
        </w:rPr>
      </w:pPr>
      <w:r w:rsidRPr="00CC5C56">
        <w:rPr>
          <w:sz w:val="20"/>
          <w:szCs w:val="24"/>
        </w:rPr>
        <w:t>..........................................</w:t>
      </w:r>
    </w:p>
    <w:p w:rsidR="007F6739" w:rsidRPr="00CC5C56" w:rsidRDefault="007F6739" w:rsidP="007F6739">
      <w:pPr>
        <w:spacing w:after="0"/>
        <w:jc w:val="both"/>
        <w:rPr>
          <w:sz w:val="20"/>
          <w:szCs w:val="24"/>
        </w:rPr>
      </w:pPr>
      <w:r w:rsidRPr="00CC5C56">
        <w:rPr>
          <w:sz w:val="20"/>
          <w:szCs w:val="24"/>
        </w:rPr>
        <w:t xml:space="preserve">      (подпис и печат)</w:t>
      </w:r>
    </w:p>
    <w:p w:rsidR="007F6739" w:rsidRPr="00CC5C56" w:rsidRDefault="007F6739" w:rsidP="007F6739">
      <w:pPr>
        <w:spacing w:after="0"/>
        <w:jc w:val="both"/>
        <w:rPr>
          <w:sz w:val="24"/>
          <w:szCs w:val="24"/>
        </w:rPr>
      </w:pPr>
    </w:p>
    <w:p w:rsidR="007F6739" w:rsidRPr="00CC5C56" w:rsidRDefault="007F6739" w:rsidP="00CC5C56">
      <w:pPr>
        <w:spacing w:after="0"/>
        <w:jc w:val="both"/>
        <w:rPr>
          <w:sz w:val="20"/>
          <w:szCs w:val="24"/>
        </w:rPr>
      </w:pPr>
      <w:r w:rsidRPr="00CC5C56">
        <w:rPr>
          <w:sz w:val="20"/>
          <w:szCs w:val="24"/>
        </w:rPr>
        <w:t xml:space="preserve">Директор на Областна дирекция "Земеделие" - </w:t>
      </w:r>
      <w:r w:rsidR="00CC5C56" w:rsidRPr="00CC5C56">
        <w:rPr>
          <w:sz w:val="20"/>
          <w:szCs w:val="24"/>
        </w:rPr>
        <w:t>С</w:t>
      </w:r>
      <w:r w:rsidR="00CC5C56">
        <w:rPr>
          <w:sz w:val="20"/>
          <w:szCs w:val="24"/>
        </w:rPr>
        <w:t>офия област</w:t>
      </w:r>
    </w:p>
    <w:p w:rsidR="00465849" w:rsidRPr="00CC5C56" w:rsidRDefault="00465849" w:rsidP="007F6739">
      <w:pPr>
        <w:spacing w:after="0"/>
        <w:rPr>
          <w:szCs w:val="24"/>
        </w:rPr>
      </w:pPr>
    </w:p>
    <w:p w:rsidR="00742D04" w:rsidRDefault="002453BA">
      <w:r>
        <w:br/>
        <w:t>Петко Николаев Димов (Директор)</w:t>
      </w:r>
      <w:r>
        <w:br/>
        <w:t xml:space="preserve">19.11.2024г. </w:t>
      </w:r>
      <w:r>
        <w:t>16:47ч.</w:t>
      </w:r>
      <w:r>
        <w:br/>
        <w:t>ОДЗ-София област</w:t>
      </w:r>
      <w:r>
        <w:br/>
      </w:r>
      <w:r>
        <w:br/>
      </w:r>
      <w:r>
        <w:br/>
        <w:t>Електронният подпис се намира в отделен файл с название signature.txt.p7s</w:t>
      </w:r>
    </w:p>
    <w:sectPr w:rsidR="00742D04" w:rsidSect="00654B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3BA" w:rsidRDefault="002453BA" w:rsidP="007F6739">
      <w:pPr>
        <w:spacing w:after="0" w:line="240" w:lineRule="auto"/>
      </w:pPr>
      <w:r>
        <w:separator/>
      </w:r>
    </w:p>
  </w:endnote>
  <w:endnote w:type="continuationSeparator" w:id="0">
    <w:p w:rsidR="002453BA" w:rsidRDefault="002453BA" w:rsidP="007F6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739" w:rsidRDefault="007F673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739" w:rsidRDefault="007F6739" w:rsidP="007F6739">
    <w:pPr>
      <w:pStyle w:val="a6"/>
      <w:jc w:val="center"/>
    </w:pPr>
    <w:r>
      <w:t xml:space="preserve">стр. </w:t>
    </w:r>
    <w:r w:rsidR="00096FA9">
      <w:fldChar w:fldCharType="begin"/>
    </w:r>
    <w:r w:rsidR="00096FA9">
      <w:instrText xml:space="preserve"> PAGE  \* MERGEFORMAT </w:instrText>
    </w:r>
    <w:r w:rsidR="00096FA9">
      <w:fldChar w:fldCharType="separate"/>
    </w:r>
    <w:r w:rsidR="004A4EFC">
      <w:rPr>
        <w:noProof/>
      </w:rPr>
      <w:t>1</w:t>
    </w:r>
    <w:r w:rsidR="00096FA9">
      <w:rPr>
        <w:noProof/>
      </w:rPr>
      <w:fldChar w:fldCharType="end"/>
    </w:r>
    <w:r>
      <w:t>/</w:t>
    </w:r>
    <w:r w:rsidR="002453BA">
      <w:fldChar w:fldCharType="begin"/>
    </w:r>
    <w:r w:rsidR="002453BA">
      <w:instrText xml:space="preserve"> NUMPAGES  \* MERGEFORMAT </w:instrText>
    </w:r>
    <w:r w:rsidR="002453BA">
      <w:fldChar w:fldCharType="separate"/>
    </w:r>
    <w:r w:rsidR="004A4EFC">
      <w:rPr>
        <w:noProof/>
      </w:rPr>
      <w:t>2</w:t>
    </w:r>
    <w:r w:rsidR="002453BA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739" w:rsidRDefault="007F673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3BA" w:rsidRDefault="002453BA" w:rsidP="007F6739">
      <w:pPr>
        <w:spacing w:after="0" w:line="240" w:lineRule="auto"/>
      </w:pPr>
      <w:r>
        <w:separator/>
      </w:r>
    </w:p>
  </w:footnote>
  <w:footnote w:type="continuationSeparator" w:id="0">
    <w:p w:rsidR="002453BA" w:rsidRDefault="002453BA" w:rsidP="007F6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739" w:rsidRDefault="007F673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739" w:rsidRDefault="007F673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739" w:rsidRDefault="007F67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739"/>
    <w:rsid w:val="00096FA9"/>
    <w:rsid w:val="00152F28"/>
    <w:rsid w:val="002453BA"/>
    <w:rsid w:val="00270CBE"/>
    <w:rsid w:val="002813F8"/>
    <w:rsid w:val="0030209E"/>
    <w:rsid w:val="003253CA"/>
    <w:rsid w:val="003325B4"/>
    <w:rsid w:val="00465849"/>
    <w:rsid w:val="004A4EFC"/>
    <w:rsid w:val="00654B62"/>
    <w:rsid w:val="006C05ED"/>
    <w:rsid w:val="0073403F"/>
    <w:rsid w:val="00742D04"/>
    <w:rsid w:val="007845F3"/>
    <w:rsid w:val="007F6739"/>
    <w:rsid w:val="008E6785"/>
    <w:rsid w:val="0091686B"/>
    <w:rsid w:val="009E5D1E"/>
    <w:rsid w:val="00A764B2"/>
    <w:rsid w:val="00AB044E"/>
    <w:rsid w:val="00B91E93"/>
    <w:rsid w:val="00C231EC"/>
    <w:rsid w:val="00C84F56"/>
    <w:rsid w:val="00CC5C56"/>
    <w:rsid w:val="00CF09BE"/>
    <w:rsid w:val="00CF769D"/>
    <w:rsid w:val="00DE076D"/>
    <w:rsid w:val="00F2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Съединител &quot;права стрелка&quot; 2"/>
      </o:rules>
    </o:shapelayout>
  </w:shapeDefaults>
  <w:decimalSymbol w:val="."/>
  <w:listSeparator w:val=";"/>
  <w15:docId w15:val="{6D956BF4-E089-48D0-88B3-DD2599FBB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5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7F6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semiHidden/>
    <w:rsid w:val="007F6739"/>
  </w:style>
  <w:style w:type="paragraph" w:styleId="a6">
    <w:name w:val="footer"/>
    <w:basedOn w:val="a"/>
    <w:link w:val="a7"/>
    <w:uiPriority w:val="99"/>
    <w:semiHidden/>
    <w:unhideWhenUsed/>
    <w:rsid w:val="007F6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7F6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F18A7-D4DC-4C52-9342-515819D7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578</Words>
  <Characters>3300</Characters>
  <Application>Microsoft Office Word</Application>
  <DocSecurity>0</DocSecurity>
  <Lines>27</Lines>
  <Paragraphs>7</Paragraphs>
  <ScaleCrop>false</ScaleCrop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2024-11-11T08:48:00Z</dcterms:created>
  <dcterms:modified xsi:type="dcterms:W3CDTF">2024-11-20T09:14:00Z</dcterms:modified>
</cp:coreProperties>
</file>