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26" w:rsidRDefault="00873026">
      <w:pPr>
        <w:spacing w:after="10" w:line="265" w:lineRule="auto"/>
        <w:ind w:left="428" w:right="137" w:hanging="10"/>
        <w:jc w:val="center"/>
        <w:rPr>
          <w:sz w:val="30"/>
        </w:rPr>
      </w:pPr>
    </w:p>
    <w:p w:rsidR="00873026" w:rsidRPr="005B69F7" w:rsidRDefault="00873026" w:rsidP="00873026">
      <w:pPr>
        <w:pStyle w:val="Heading2"/>
        <w:rPr>
          <w:rStyle w:val="Emphasis"/>
          <w:iCs/>
          <w:sz w:val="2"/>
          <w:szCs w:val="2"/>
        </w:rPr>
      </w:pPr>
      <w:r>
        <w:rPr>
          <w:noProof/>
        </w:rPr>
        <w:drawing>
          <wp:anchor distT="0" distB="0" distL="114300" distR="114300" simplePos="0" relativeHeight="251656704" behindDoc="0" locked="0" layoutInCell="1" allowOverlap="1">
            <wp:simplePos x="0" y="0"/>
            <wp:positionH relativeFrom="column">
              <wp:posOffset>-635</wp:posOffset>
            </wp:positionH>
            <wp:positionV relativeFrom="paragraph">
              <wp:posOffset>-66040</wp:posOffset>
            </wp:positionV>
            <wp:extent cx="600710" cy="832485"/>
            <wp:effectExtent l="0" t="0" r="8890" b="5715"/>
            <wp:wrapSquare wrapText="bothSides"/>
            <wp:docPr id="3" name="Picture 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026" w:rsidRPr="00873026" w:rsidRDefault="00873026" w:rsidP="00873026">
      <w:pPr>
        <w:ind w:left="1276" w:hanging="2297"/>
        <w:rPr>
          <w:rFonts w:ascii="Verdana" w:hAnsi="Verdana"/>
          <w:b/>
        </w:rPr>
      </w:pPr>
      <w:r w:rsidRPr="00873026">
        <w:rPr>
          <w:b/>
          <w:noProof/>
        </w:rPr>
        <mc:AlternateContent>
          <mc:Choice Requires="wps">
            <w:drawing>
              <wp:anchor distT="0" distB="0" distL="114299" distR="114299" simplePos="0" relativeHeight="251657728" behindDoc="0" locked="0" layoutInCell="1" allowOverlap="1">
                <wp:simplePos x="0" y="0"/>
                <wp:positionH relativeFrom="column">
                  <wp:posOffset>673734</wp:posOffset>
                </wp:positionH>
                <wp:positionV relativeFrom="paragraph">
                  <wp:posOffset>8255</wp:posOffset>
                </wp:positionV>
                <wp:extent cx="0" cy="612140"/>
                <wp:effectExtent l="0" t="0" r="19050" b="355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FBD10" id="_x0000_t32" coordsize="21600,21600" o:spt="32" o:oned="t" path="m,l21600,21600e" filled="f">
                <v:path arrowok="t" fillok="f" o:connecttype="none"/>
                <o:lock v:ext="edit" shapetype="t"/>
              </v:shapetype>
              <v:shape id="Straight Arrow Connector 2" o:spid="_x0000_s1026" type="#_x0000_t32" style="position:absolute;margin-left:53.05pt;margin-top:.65pt;width:0;height:48.2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"/>
            </w:pict>
          </mc:Fallback>
        </mc:AlternateContent>
      </w:r>
      <w:r w:rsidRPr="00873026">
        <w:rPr>
          <w:b/>
        </w:rPr>
        <w:t xml:space="preserve">  </w:t>
      </w:r>
      <w:r w:rsidRPr="00873026">
        <w:rPr>
          <w:rFonts w:ascii="Verdana" w:hAnsi="Verdana"/>
          <w:b/>
        </w:rPr>
        <w:t>РЕПУБЛИКА БЪЛГАРИЯ</w:t>
      </w:r>
    </w:p>
    <w:p w:rsidR="00873026" w:rsidRPr="005151F8" w:rsidRDefault="00873026" w:rsidP="00873026">
      <w:pPr>
        <w:ind w:left="1276" w:hanging="2297"/>
        <w:rPr>
          <w:rFonts w:ascii="Verdana" w:hAnsi="Verdana"/>
          <w:szCs w:val="24"/>
        </w:rPr>
      </w:pPr>
      <w:r w:rsidRPr="00873026">
        <w:rPr>
          <w:rFonts w:ascii="Verdana" w:hAnsi="Verdana"/>
          <w:b/>
          <w:sz w:val="36"/>
          <w:szCs w:val="36"/>
        </w:rPr>
        <w:tab/>
      </w:r>
      <w:r w:rsidRPr="005151F8">
        <w:rPr>
          <w:rFonts w:ascii="Verdana" w:hAnsi="Verdana"/>
          <w:szCs w:val="24"/>
        </w:rPr>
        <w:t>Министерство на земеделието, храните и горите</w:t>
      </w:r>
    </w:p>
    <w:p w:rsidR="00873026" w:rsidRPr="005151F8" w:rsidRDefault="00873026" w:rsidP="00873026">
      <w:pPr>
        <w:ind w:left="1276" w:hanging="2297"/>
        <w:rPr>
          <w:rFonts w:ascii="Verdana" w:hAnsi="Verdana"/>
          <w:szCs w:val="24"/>
          <w:lang w:val="ru-RU"/>
        </w:rPr>
      </w:pPr>
      <w:r w:rsidRPr="005151F8">
        <w:rPr>
          <w:rFonts w:ascii="Verdana" w:hAnsi="Verdana"/>
          <w:noProof/>
          <w:szCs w:val="24"/>
        </w:rPr>
        <mc:AlternateContent>
          <mc:Choice Requires="wps">
            <w:drawing>
              <wp:anchor distT="4294967295" distB="4294967295" distL="114300" distR="114300" simplePos="0" relativeHeight="251658752" behindDoc="0" locked="0" layoutInCell="0" allowOverlap="1">
                <wp:simplePos x="0" y="0"/>
                <wp:positionH relativeFrom="column">
                  <wp:posOffset>-226695</wp:posOffset>
                </wp:positionH>
                <wp:positionV relativeFrom="paragraph">
                  <wp:posOffset>9744074</wp:posOffset>
                </wp:positionV>
                <wp:extent cx="75895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1E1877"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" o:allowincell="f"/>
            </w:pict>
          </mc:Fallback>
        </mc:AlternateContent>
      </w:r>
      <w:r w:rsidRPr="005151F8">
        <w:rPr>
          <w:rFonts w:ascii="Verdana" w:hAnsi="Verdana"/>
          <w:szCs w:val="24"/>
        </w:rPr>
        <w:tab/>
        <w:t>Областна дирекция „Земеделие” – София област</w:t>
      </w:r>
    </w:p>
    <w:p w:rsidR="00873026" w:rsidRDefault="00873026" w:rsidP="00873026">
      <w:pPr>
        <w:jc w:val="center"/>
        <w:rPr>
          <w:lang w:val="ru-RU"/>
        </w:rPr>
      </w:pPr>
    </w:p>
    <w:p w:rsidR="00873026" w:rsidRDefault="00873026">
      <w:pPr>
        <w:spacing w:after="10" w:line="265" w:lineRule="auto"/>
        <w:ind w:left="428" w:right="137" w:hanging="10"/>
        <w:jc w:val="center"/>
        <w:rPr>
          <w:sz w:val="30"/>
        </w:rPr>
      </w:pPr>
    </w:p>
    <w:p w:rsidR="004F4084" w:rsidRPr="00873026" w:rsidRDefault="0031439D">
      <w:pPr>
        <w:spacing w:after="10" w:line="265" w:lineRule="auto"/>
        <w:ind w:left="428" w:right="137" w:hanging="10"/>
        <w:jc w:val="center"/>
        <w:rPr>
          <w:b/>
          <w:sz w:val="30"/>
        </w:rPr>
      </w:pPr>
      <w:r w:rsidRPr="00873026">
        <w:rPr>
          <w:b/>
          <w:sz w:val="30"/>
        </w:rPr>
        <w:t>ЗАПОВЕД</w:t>
      </w:r>
    </w:p>
    <w:p w:rsidR="00462BA3" w:rsidRDefault="00462BA3">
      <w:pPr>
        <w:spacing w:after="10" w:line="265" w:lineRule="auto"/>
        <w:ind w:left="428" w:right="137" w:hanging="10"/>
        <w:jc w:val="center"/>
        <w:rPr>
          <w:sz w:val="30"/>
        </w:rPr>
      </w:pPr>
    </w:p>
    <w:p w:rsidR="00462BA3" w:rsidRPr="00873026" w:rsidRDefault="00462BA3">
      <w:pPr>
        <w:spacing w:after="10" w:line="265" w:lineRule="auto"/>
        <w:ind w:left="428" w:right="137" w:hanging="10"/>
        <w:jc w:val="center"/>
        <w:rPr>
          <w:b/>
        </w:rPr>
      </w:pPr>
      <w:r w:rsidRPr="00873026">
        <w:rPr>
          <w:b/>
        </w:rPr>
        <w:t xml:space="preserve">№ </w:t>
      </w:r>
      <w:r w:rsidR="00CA5F87">
        <w:rPr>
          <w:b/>
        </w:rPr>
        <w:t>РД-12-605</w:t>
      </w:r>
    </w:p>
    <w:p w:rsidR="00462BA3" w:rsidRPr="00873026" w:rsidRDefault="00CA5F87" w:rsidP="00462BA3">
      <w:pPr>
        <w:spacing w:after="10" w:line="265" w:lineRule="auto"/>
        <w:ind w:left="428" w:right="137" w:hanging="10"/>
        <w:jc w:val="center"/>
        <w:rPr>
          <w:b/>
        </w:rPr>
      </w:pPr>
      <w:r>
        <w:rPr>
          <w:b/>
        </w:rPr>
        <w:t>05.10.2</w:t>
      </w:r>
      <w:r w:rsidR="00462BA3" w:rsidRPr="00873026">
        <w:rPr>
          <w:b/>
        </w:rPr>
        <w:t xml:space="preserve">017 г. </w:t>
      </w:r>
    </w:p>
    <w:p w:rsidR="00462BA3" w:rsidRDefault="00462BA3" w:rsidP="00462BA3">
      <w:pPr>
        <w:spacing w:after="10" w:line="265" w:lineRule="auto"/>
        <w:ind w:left="428" w:right="137" w:hanging="10"/>
        <w:jc w:val="center"/>
      </w:pPr>
    </w:p>
    <w:p w:rsidR="004F4084" w:rsidRDefault="00462BA3" w:rsidP="00873026">
      <w:pPr>
        <w:spacing w:after="10" w:line="265" w:lineRule="auto"/>
        <w:ind w:left="428" w:right="137" w:hanging="10"/>
      </w:pPr>
      <w:r>
        <w:t>Н</w:t>
      </w:r>
      <w:r w:rsidR="0031439D">
        <w:rPr>
          <w:sz w:val="22"/>
        </w:rPr>
        <w:t>а основание чл.</w:t>
      </w:r>
      <w:r w:rsidR="00873026">
        <w:rPr>
          <w:sz w:val="22"/>
        </w:rPr>
        <w:t xml:space="preserve"> </w:t>
      </w:r>
      <w:r w:rsidR="0031439D">
        <w:rPr>
          <w:sz w:val="22"/>
        </w:rPr>
        <w:t>16 от Закона за счетоводството, в съответствие с глава петнадесета от Закона за публичните финанси, указание ДДС № 14 от</w:t>
      </w:r>
      <w:r w:rsidR="00873026">
        <w:rPr>
          <w:sz w:val="22"/>
        </w:rPr>
        <w:t xml:space="preserve"> </w:t>
      </w:r>
      <w:r w:rsidR="0031439D">
        <w:rPr>
          <w:sz w:val="22"/>
        </w:rPr>
        <w:t xml:space="preserve">30.12.2013 г., ДДС </w:t>
      </w:r>
      <w:r w:rsidR="005151F8">
        <w:rPr>
          <w:sz w:val="22"/>
        </w:rPr>
        <w:t xml:space="preserve">№ </w:t>
      </w:r>
      <w:r w:rsidR="0031439D">
        <w:rPr>
          <w:sz w:val="22"/>
        </w:rPr>
        <w:t>05</w:t>
      </w:r>
      <w:r>
        <w:rPr>
          <w:sz w:val="22"/>
        </w:rPr>
        <w:t xml:space="preserve"> от </w:t>
      </w:r>
      <w:r w:rsidR="0031439D">
        <w:rPr>
          <w:sz w:val="22"/>
        </w:rPr>
        <w:t>2016 г. на Министерство на финансите и последващи указания на МФ</w:t>
      </w:r>
      <w:r w:rsidR="00873026">
        <w:rPr>
          <w:sz w:val="22"/>
        </w:rPr>
        <w:t xml:space="preserve"> и чл. 3, ал. 4 от Устройствения правилник на областните дирекции „Земеделие“</w:t>
      </w:r>
      <w:r w:rsidR="0031439D">
        <w:rPr>
          <w:sz w:val="22"/>
        </w:rPr>
        <w:t>,</w:t>
      </w:r>
    </w:p>
    <w:p w:rsidR="004F4084" w:rsidRPr="00873026" w:rsidRDefault="0031439D">
      <w:pPr>
        <w:spacing w:after="226" w:line="265" w:lineRule="auto"/>
        <w:ind w:left="428" w:right="158" w:hanging="10"/>
        <w:jc w:val="center"/>
        <w:rPr>
          <w:b/>
        </w:rPr>
      </w:pPr>
      <w:r w:rsidRPr="00873026">
        <w:rPr>
          <w:b/>
          <w:sz w:val="30"/>
        </w:rPr>
        <w:t>НАРЕЖДАМ:</w:t>
      </w:r>
    </w:p>
    <w:p w:rsidR="004F4084" w:rsidRDefault="0031439D">
      <w:pPr>
        <w:numPr>
          <w:ilvl w:val="0"/>
          <w:numId w:val="1"/>
        </w:numPr>
        <w:spacing w:after="45" w:line="270" w:lineRule="auto"/>
        <w:ind w:right="0" w:firstLine="727"/>
      </w:pPr>
      <w:r>
        <w:rPr>
          <w:sz w:val="22"/>
        </w:rPr>
        <w:t xml:space="preserve">Утвърждавам Счетоводна политика на </w:t>
      </w:r>
      <w:r w:rsidR="00462BA3">
        <w:rPr>
          <w:sz w:val="22"/>
        </w:rPr>
        <w:t>Областна дирекция „Земеделие“ – София</w:t>
      </w:r>
      <w:r w:rsidR="00135C55">
        <w:rPr>
          <w:sz w:val="22"/>
        </w:rPr>
        <w:t xml:space="preserve"> област</w:t>
      </w:r>
      <w:r>
        <w:rPr>
          <w:sz w:val="22"/>
        </w:rPr>
        <w:t>, съгласно приложени</w:t>
      </w:r>
      <w:r w:rsidR="00873026">
        <w:rPr>
          <w:sz w:val="22"/>
        </w:rPr>
        <w:t>ето</w:t>
      </w:r>
      <w:r>
        <w:rPr>
          <w:sz w:val="22"/>
        </w:rPr>
        <w:t>.</w:t>
      </w:r>
    </w:p>
    <w:p w:rsidR="004F4084" w:rsidRDefault="0031439D">
      <w:pPr>
        <w:numPr>
          <w:ilvl w:val="0"/>
          <w:numId w:val="1"/>
        </w:numPr>
        <w:spacing w:after="10" w:line="270" w:lineRule="auto"/>
        <w:ind w:right="0" w:firstLine="727"/>
      </w:pPr>
      <w:r>
        <w:rPr>
          <w:sz w:val="22"/>
        </w:rPr>
        <w:t xml:space="preserve">Счетоводната политика и </w:t>
      </w:r>
      <w:r w:rsidR="00873026">
        <w:rPr>
          <w:sz w:val="22"/>
        </w:rPr>
        <w:t xml:space="preserve">утвърдената за министерството на земеделието, хранит и горите </w:t>
      </w:r>
      <w:r>
        <w:rPr>
          <w:sz w:val="22"/>
        </w:rPr>
        <w:t>Амортизационна политика са част от систем</w:t>
      </w:r>
      <w:r w:rsidR="00873026">
        <w:rPr>
          <w:sz w:val="22"/>
        </w:rPr>
        <w:t>а</w:t>
      </w:r>
      <w:r>
        <w:rPr>
          <w:sz w:val="22"/>
        </w:rPr>
        <w:t>т</w:t>
      </w:r>
      <w:r w:rsidR="00873026">
        <w:rPr>
          <w:sz w:val="22"/>
        </w:rPr>
        <w:t>а</w:t>
      </w:r>
      <w:r>
        <w:rPr>
          <w:sz w:val="22"/>
        </w:rPr>
        <w:t xml:space="preserve"> за финансово управление и контрол в</w:t>
      </w:r>
      <w:r w:rsidR="00462BA3">
        <w:rPr>
          <w:sz w:val="22"/>
        </w:rPr>
        <w:t xml:space="preserve"> Областна дирекция „Земеделие“ –</w:t>
      </w:r>
      <w:r w:rsidR="00873026">
        <w:rPr>
          <w:sz w:val="22"/>
        </w:rPr>
        <w:t xml:space="preserve"> </w:t>
      </w:r>
      <w:r w:rsidR="00462BA3">
        <w:rPr>
          <w:sz w:val="22"/>
        </w:rPr>
        <w:t>София</w:t>
      </w:r>
      <w:r w:rsidR="00135C55">
        <w:rPr>
          <w:sz w:val="22"/>
        </w:rPr>
        <w:t xml:space="preserve"> област</w:t>
      </w:r>
      <w:r w:rsidR="00462BA3">
        <w:rPr>
          <w:sz w:val="22"/>
        </w:rPr>
        <w:t xml:space="preserve"> </w:t>
      </w:r>
      <w:r>
        <w:rPr>
          <w:sz w:val="22"/>
        </w:rPr>
        <w:t>.</w:t>
      </w:r>
    </w:p>
    <w:p w:rsidR="005151F8" w:rsidRDefault="0031439D" w:rsidP="005151F8">
      <w:pPr>
        <w:spacing w:after="249" w:line="270" w:lineRule="auto"/>
        <w:ind w:left="266" w:right="0" w:firstLine="706"/>
      </w:pPr>
      <w:r>
        <w:rPr>
          <w:sz w:val="22"/>
        </w:rPr>
        <w:t>З. Отменям Счетоводн</w:t>
      </w:r>
      <w:r w:rsidR="00873026">
        <w:rPr>
          <w:sz w:val="22"/>
        </w:rPr>
        <w:t xml:space="preserve">ата </w:t>
      </w:r>
      <w:r>
        <w:rPr>
          <w:sz w:val="22"/>
        </w:rPr>
        <w:t xml:space="preserve">политика на </w:t>
      </w:r>
      <w:r w:rsidR="00462BA3">
        <w:rPr>
          <w:sz w:val="22"/>
        </w:rPr>
        <w:t>ОДЗ –</w:t>
      </w:r>
      <w:r w:rsidR="00135C55">
        <w:rPr>
          <w:sz w:val="22"/>
        </w:rPr>
        <w:t xml:space="preserve"> </w:t>
      </w:r>
      <w:r w:rsidR="00462BA3">
        <w:rPr>
          <w:sz w:val="22"/>
        </w:rPr>
        <w:t>София</w:t>
      </w:r>
      <w:r w:rsidR="00135C55">
        <w:rPr>
          <w:sz w:val="22"/>
        </w:rPr>
        <w:t xml:space="preserve"> област </w:t>
      </w:r>
      <w:r>
        <w:rPr>
          <w:sz w:val="22"/>
        </w:rPr>
        <w:t xml:space="preserve">утвърдена </w:t>
      </w:r>
      <w:r w:rsidR="00462BA3">
        <w:rPr>
          <w:sz w:val="22"/>
        </w:rPr>
        <w:t xml:space="preserve">със </w:t>
      </w:r>
      <w:r>
        <w:rPr>
          <w:sz w:val="22"/>
        </w:rPr>
        <w:t xml:space="preserve"> Заповед № РД 09-144/06.03.2015 г.</w:t>
      </w:r>
      <w:r w:rsidR="00462BA3">
        <w:rPr>
          <w:sz w:val="22"/>
        </w:rPr>
        <w:t xml:space="preserve">, изм. </w:t>
      </w:r>
      <w:r w:rsidR="00135C55">
        <w:rPr>
          <w:sz w:val="22"/>
        </w:rPr>
        <w:t>и</w:t>
      </w:r>
      <w:r w:rsidR="00462BA3">
        <w:rPr>
          <w:sz w:val="22"/>
        </w:rPr>
        <w:t xml:space="preserve"> доп. </w:t>
      </w:r>
      <w:r w:rsidR="00135C55">
        <w:rPr>
          <w:sz w:val="22"/>
        </w:rPr>
        <w:t>с</w:t>
      </w:r>
      <w:r w:rsidR="00462BA3">
        <w:rPr>
          <w:sz w:val="22"/>
        </w:rPr>
        <w:t xml:space="preserve">ъс Заповед № </w:t>
      </w:r>
      <w:r w:rsidR="005151F8">
        <w:rPr>
          <w:sz w:val="22"/>
        </w:rPr>
        <w:t xml:space="preserve">РД-12-316/03.07.2017 г. </w:t>
      </w:r>
    </w:p>
    <w:p w:rsidR="004F4084" w:rsidRDefault="005151F8" w:rsidP="005151F8">
      <w:pPr>
        <w:spacing w:after="249" w:line="270" w:lineRule="auto"/>
        <w:ind w:left="266" w:right="0" w:firstLine="706"/>
      </w:pPr>
      <w:r>
        <w:rPr>
          <w:sz w:val="22"/>
        </w:rPr>
        <w:t xml:space="preserve">4. </w:t>
      </w:r>
      <w:r w:rsidR="0031439D">
        <w:rPr>
          <w:sz w:val="22"/>
        </w:rPr>
        <w:t xml:space="preserve">Контрол по изпълнението на заповедта възлагам на директора на дирекция </w:t>
      </w:r>
      <w:r w:rsidR="00462BA3">
        <w:rPr>
          <w:sz w:val="22"/>
        </w:rPr>
        <w:t>АПФ</w:t>
      </w:r>
      <w:r>
        <w:rPr>
          <w:sz w:val="22"/>
        </w:rPr>
        <w:t>СД</w:t>
      </w:r>
      <w:r w:rsidR="00462BA3">
        <w:rPr>
          <w:sz w:val="22"/>
        </w:rPr>
        <w:t xml:space="preserve">ЧР </w:t>
      </w:r>
      <w:r w:rsidR="0031439D">
        <w:rPr>
          <w:sz w:val="22"/>
        </w:rPr>
        <w:t>.</w:t>
      </w:r>
    </w:p>
    <w:p w:rsidR="004F4084" w:rsidRDefault="005151F8" w:rsidP="00462BA3">
      <w:pPr>
        <w:spacing w:after="10" w:line="270" w:lineRule="auto"/>
        <w:ind w:left="266" w:right="0" w:firstLine="727"/>
        <w:rPr>
          <w:sz w:val="22"/>
        </w:rPr>
      </w:pPr>
      <w:r>
        <w:rPr>
          <w:sz w:val="22"/>
        </w:rPr>
        <w:t xml:space="preserve">5. </w:t>
      </w:r>
      <w:r w:rsidR="0031439D">
        <w:rPr>
          <w:sz w:val="22"/>
        </w:rPr>
        <w:t>Настоящата заповед да се сведе до знанието на съответните длъжностн</w:t>
      </w:r>
      <w:r w:rsidR="00462BA3">
        <w:rPr>
          <w:sz w:val="22"/>
        </w:rPr>
        <w:t>и лица за сведение и</w:t>
      </w:r>
      <w:r>
        <w:rPr>
          <w:sz w:val="22"/>
        </w:rPr>
        <w:t xml:space="preserve"> изпълнение. </w:t>
      </w:r>
    </w:p>
    <w:p w:rsidR="005151F8" w:rsidRDefault="005151F8" w:rsidP="00462BA3">
      <w:pPr>
        <w:spacing w:after="10" w:line="270" w:lineRule="auto"/>
        <w:ind w:left="266" w:right="0" w:firstLine="727"/>
        <w:rPr>
          <w:sz w:val="22"/>
        </w:rPr>
      </w:pPr>
    </w:p>
    <w:p w:rsidR="005151F8" w:rsidRDefault="005151F8" w:rsidP="00462BA3">
      <w:pPr>
        <w:spacing w:after="10" w:line="270" w:lineRule="auto"/>
        <w:ind w:left="266" w:right="0" w:firstLine="727"/>
        <w:rPr>
          <w:sz w:val="22"/>
        </w:rPr>
      </w:pPr>
    </w:p>
    <w:p w:rsidR="005151F8" w:rsidRDefault="005151F8" w:rsidP="00462BA3">
      <w:pPr>
        <w:spacing w:after="10" w:line="270" w:lineRule="auto"/>
        <w:ind w:left="266" w:right="0" w:firstLine="727"/>
        <w:rPr>
          <w:sz w:val="22"/>
        </w:rPr>
      </w:pPr>
    </w:p>
    <w:p w:rsidR="005151F8" w:rsidRPr="000E1C5A" w:rsidRDefault="005151F8" w:rsidP="005151F8">
      <w:pPr>
        <w:widowControl w:val="0"/>
        <w:autoSpaceDE w:val="0"/>
        <w:autoSpaceDN w:val="0"/>
        <w:adjustRightInd w:val="0"/>
        <w:spacing w:after="0" w:line="240" w:lineRule="auto"/>
        <w:ind w:hanging="4890"/>
        <w:rPr>
          <w:b/>
          <w:color w:val="auto"/>
          <w:szCs w:val="24"/>
        </w:rPr>
      </w:pPr>
      <w:r w:rsidRPr="000E1C5A">
        <w:rPr>
          <w:b/>
          <w:color w:val="auto"/>
          <w:szCs w:val="24"/>
        </w:rPr>
        <w:t xml:space="preserve">ХРИСТИНА СТОЙКОВА </w:t>
      </w:r>
      <w:r w:rsidR="00FC7403">
        <w:rPr>
          <w:b/>
          <w:color w:val="auto"/>
          <w:szCs w:val="24"/>
        </w:rPr>
        <w:t>/п/</w:t>
      </w:r>
    </w:p>
    <w:p w:rsidR="005151F8" w:rsidRPr="000E1C5A" w:rsidRDefault="005151F8" w:rsidP="005151F8">
      <w:pPr>
        <w:widowControl w:val="0"/>
        <w:autoSpaceDE w:val="0"/>
        <w:autoSpaceDN w:val="0"/>
        <w:adjustRightInd w:val="0"/>
        <w:spacing w:after="0" w:line="240" w:lineRule="auto"/>
        <w:ind w:hanging="4890"/>
        <w:rPr>
          <w:i/>
          <w:color w:val="auto"/>
          <w:szCs w:val="24"/>
        </w:rPr>
      </w:pPr>
      <w:r w:rsidRPr="000E1C5A">
        <w:rPr>
          <w:i/>
          <w:color w:val="auto"/>
          <w:szCs w:val="24"/>
        </w:rPr>
        <w:t>Директор на областна дирекция</w:t>
      </w:r>
    </w:p>
    <w:p w:rsidR="005151F8" w:rsidRPr="000E1C5A" w:rsidRDefault="005151F8" w:rsidP="005151F8">
      <w:pPr>
        <w:widowControl w:val="0"/>
        <w:autoSpaceDE w:val="0"/>
        <w:autoSpaceDN w:val="0"/>
        <w:adjustRightInd w:val="0"/>
        <w:spacing w:after="0" w:line="240" w:lineRule="auto"/>
        <w:ind w:hanging="4890"/>
        <w:rPr>
          <w:i/>
          <w:color w:val="auto"/>
          <w:szCs w:val="24"/>
        </w:rPr>
      </w:pPr>
      <w:r w:rsidRPr="000E1C5A">
        <w:rPr>
          <w:i/>
          <w:color w:val="auto"/>
          <w:szCs w:val="24"/>
        </w:rPr>
        <w:t>„Земеделие“  – София област</w:t>
      </w:r>
    </w:p>
    <w:p w:rsidR="005151F8" w:rsidRPr="000E1C5A" w:rsidRDefault="005151F8" w:rsidP="005151F8">
      <w:pPr>
        <w:widowControl w:val="0"/>
        <w:autoSpaceDE w:val="0"/>
        <w:autoSpaceDN w:val="0"/>
        <w:adjustRightInd w:val="0"/>
        <w:spacing w:after="0" w:line="240" w:lineRule="auto"/>
        <w:ind w:hanging="4890"/>
        <w:rPr>
          <w:i/>
          <w:color w:val="auto"/>
          <w:szCs w:val="24"/>
        </w:rPr>
      </w:pPr>
    </w:p>
    <w:p w:rsidR="005151F8" w:rsidRPr="000E1C5A" w:rsidRDefault="005151F8" w:rsidP="005151F8">
      <w:pPr>
        <w:widowControl w:val="0"/>
        <w:autoSpaceDE w:val="0"/>
        <w:autoSpaceDN w:val="0"/>
        <w:adjustRightInd w:val="0"/>
        <w:spacing w:after="0" w:line="240" w:lineRule="auto"/>
        <w:ind w:hanging="4890"/>
        <w:rPr>
          <w:color w:val="auto"/>
          <w:szCs w:val="24"/>
        </w:rPr>
      </w:pPr>
    </w:p>
    <w:p w:rsidR="00462BA3" w:rsidRPr="00821BA6" w:rsidRDefault="00821BA6" w:rsidP="00821BA6">
      <w:pPr>
        <w:pStyle w:val="Heading1"/>
        <w:jc w:val="right"/>
        <w:rPr>
          <w:i/>
          <w:sz w:val="24"/>
          <w:szCs w:val="24"/>
        </w:rPr>
      </w:pPr>
      <w:r>
        <w:rPr>
          <w:i/>
          <w:sz w:val="24"/>
          <w:szCs w:val="24"/>
        </w:rPr>
        <w:lastRenderedPageBreak/>
        <w:t xml:space="preserve">Приложение към Заповед № </w:t>
      </w:r>
      <w:r w:rsidR="00CA5F87">
        <w:rPr>
          <w:i/>
          <w:sz w:val="24"/>
          <w:szCs w:val="24"/>
        </w:rPr>
        <w:t>РД-12-605/05.10.2017 г.</w:t>
      </w:r>
      <w:bookmarkStart w:id="0" w:name="_GoBack"/>
      <w:bookmarkEnd w:id="0"/>
    </w:p>
    <w:p w:rsidR="00462BA3" w:rsidRDefault="00462BA3">
      <w:pPr>
        <w:pStyle w:val="Heading1"/>
      </w:pPr>
    </w:p>
    <w:p w:rsidR="00462BA3" w:rsidRDefault="00462BA3">
      <w:pPr>
        <w:pStyle w:val="Heading1"/>
      </w:pPr>
    </w:p>
    <w:p w:rsidR="009E3BB9" w:rsidRDefault="009E3BB9">
      <w:pPr>
        <w:pStyle w:val="Heading1"/>
        <w:rPr>
          <w:b/>
        </w:rPr>
      </w:pPr>
    </w:p>
    <w:p w:rsidR="009E3BB9" w:rsidRDefault="009E3BB9">
      <w:pPr>
        <w:pStyle w:val="Heading1"/>
        <w:rPr>
          <w:b/>
        </w:rPr>
      </w:pPr>
    </w:p>
    <w:p w:rsidR="004F4084" w:rsidRPr="00682B88" w:rsidRDefault="0031439D">
      <w:pPr>
        <w:pStyle w:val="Heading1"/>
        <w:rPr>
          <w:b/>
        </w:rPr>
      </w:pPr>
      <w:r w:rsidRPr="00682B88">
        <w:rPr>
          <w:b/>
        </w:rPr>
        <w:t>СЧЕТОВОДНА ПОЛИТИКА</w:t>
      </w:r>
    </w:p>
    <w:p w:rsidR="004F4084" w:rsidRPr="00682B88" w:rsidRDefault="0031439D">
      <w:pPr>
        <w:pStyle w:val="Heading2"/>
        <w:spacing w:after="1212"/>
        <w:ind w:left="125" w:right="130"/>
        <w:rPr>
          <w:b/>
        </w:rPr>
      </w:pPr>
      <w:r w:rsidRPr="00682B88">
        <w:rPr>
          <w:b/>
        </w:rPr>
        <w:t xml:space="preserve">НА </w:t>
      </w:r>
      <w:r w:rsidR="00A27C65" w:rsidRPr="00682B88">
        <w:rPr>
          <w:b/>
        </w:rPr>
        <w:t>ОБЛАСТНА ДИРЕКЦИЯ „ЗЕМЕДЕЛИЕ“ – СОФИЯ</w:t>
      </w:r>
      <w:r w:rsidR="000B7A4F">
        <w:rPr>
          <w:b/>
        </w:rPr>
        <w:t xml:space="preserve"> ОБЛАСТ</w:t>
      </w:r>
    </w:p>
    <w:p w:rsidR="004F4084" w:rsidRPr="00154DA5" w:rsidRDefault="00536AE4" w:rsidP="00154DA5">
      <w:pPr>
        <w:spacing w:after="88" w:line="266" w:lineRule="auto"/>
        <w:ind w:left="851" w:right="0" w:firstLine="0"/>
        <w:jc w:val="left"/>
        <w:rPr>
          <w:b/>
          <w:szCs w:val="24"/>
          <w:lang w:val="en-US"/>
        </w:rPr>
      </w:pPr>
      <w:r w:rsidRPr="00154DA5">
        <w:rPr>
          <w:b/>
          <w:szCs w:val="24"/>
        </w:rPr>
        <w:t xml:space="preserve">I . </w:t>
      </w:r>
      <w:r w:rsidR="0031439D" w:rsidRPr="00154DA5">
        <w:rPr>
          <w:b/>
          <w:szCs w:val="24"/>
        </w:rPr>
        <w:t>ОБЩИ ПОЛОЖЕНИЯ</w:t>
      </w:r>
      <w:r w:rsidR="00CB0B5A" w:rsidRPr="00154DA5">
        <w:rPr>
          <w:b/>
          <w:szCs w:val="24"/>
          <w:lang w:val="en-US"/>
        </w:rPr>
        <w:t xml:space="preserve"> </w:t>
      </w:r>
    </w:p>
    <w:p w:rsidR="004F4084" w:rsidRPr="00154DA5" w:rsidRDefault="0031439D" w:rsidP="00154DA5">
      <w:pPr>
        <w:ind w:left="28" w:right="0" w:firstLine="835"/>
        <w:rPr>
          <w:szCs w:val="24"/>
        </w:rPr>
      </w:pPr>
      <w:r w:rsidRPr="00154DA5">
        <w:rPr>
          <w:szCs w:val="24"/>
        </w:rPr>
        <w:t xml:space="preserve">Счетоводната политика на </w:t>
      </w:r>
      <w:r w:rsidR="00E556B6" w:rsidRPr="00154DA5">
        <w:rPr>
          <w:szCs w:val="24"/>
        </w:rPr>
        <w:t xml:space="preserve">Областна дирекция „Земеделие“ – София област </w:t>
      </w:r>
      <w:r w:rsidRPr="00154DA5">
        <w:rPr>
          <w:szCs w:val="24"/>
        </w:rPr>
        <w:t>/</w:t>
      </w:r>
      <w:r w:rsidR="00E556B6" w:rsidRPr="00154DA5">
        <w:rPr>
          <w:szCs w:val="24"/>
        </w:rPr>
        <w:t>ОДЗ</w:t>
      </w:r>
      <w:r w:rsidRPr="00154DA5">
        <w:rPr>
          <w:szCs w:val="24"/>
        </w:rPr>
        <w:t xml:space="preserve">/ е система от </w:t>
      </w:r>
      <w:r w:rsidR="00E556B6" w:rsidRPr="00154DA5">
        <w:rPr>
          <w:szCs w:val="24"/>
        </w:rPr>
        <w:t>принципи</w:t>
      </w:r>
      <w:r w:rsidRPr="00154DA5">
        <w:rPr>
          <w:szCs w:val="24"/>
        </w:rPr>
        <w:t>, изходни положения, концепции, правила, бази и процедури, способи на регистриране, оценка, обработване и съхранение на счетоводната информация в</w:t>
      </w:r>
      <w:r w:rsidR="00682B88" w:rsidRPr="00154DA5">
        <w:rPr>
          <w:szCs w:val="24"/>
        </w:rPr>
        <w:t>ъзп</w:t>
      </w:r>
      <w:r w:rsidRPr="00154DA5">
        <w:rPr>
          <w:szCs w:val="24"/>
        </w:rPr>
        <w:t>риети за отчитане на бюджетите, на сметките за средства от Европейския съюз и на сметките за чужди средства.</w:t>
      </w:r>
      <w:r w:rsidR="00E556B6" w:rsidRPr="00154DA5">
        <w:rPr>
          <w:szCs w:val="24"/>
        </w:rPr>
        <w:t xml:space="preserve"> Изготвена е в изпълнение на изискванията на Национален счетоводен стандарт 1 </w:t>
      </w:r>
      <w:r w:rsidR="00E556B6" w:rsidRPr="00154DA5">
        <w:rPr>
          <w:i/>
          <w:szCs w:val="24"/>
        </w:rPr>
        <w:t>Представяне на финансовите отчети</w:t>
      </w:r>
      <w:r w:rsidR="00E556B6" w:rsidRPr="00154DA5">
        <w:rPr>
          <w:szCs w:val="24"/>
        </w:rPr>
        <w:t>, на Счетоводната политика на министерството на земеделието, храните и горите и е в съответствие със структурата на ОДЗ.</w:t>
      </w:r>
    </w:p>
    <w:p w:rsidR="004F4084" w:rsidRPr="00154DA5" w:rsidRDefault="0031439D" w:rsidP="00154DA5">
      <w:pPr>
        <w:ind w:left="706" w:right="0" w:firstLine="0"/>
        <w:rPr>
          <w:szCs w:val="24"/>
        </w:rPr>
      </w:pPr>
      <w:r w:rsidRPr="00154DA5">
        <w:rPr>
          <w:szCs w:val="24"/>
        </w:rPr>
        <w:t xml:space="preserve">Счетоводната политика е </w:t>
      </w:r>
      <w:r w:rsidR="00E556B6" w:rsidRPr="00154DA5">
        <w:rPr>
          <w:szCs w:val="24"/>
        </w:rPr>
        <w:t xml:space="preserve">разработена в съответствие с </w:t>
      </w:r>
      <w:r w:rsidRPr="00154DA5">
        <w:rPr>
          <w:szCs w:val="24"/>
        </w:rPr>
        <w:t>изискванията на:</w:t>
      </w:r>
    </w:p>
    <w:p w:rsidR="004F4084" w:rsidRPr="00154DA5" w:rsidRDefault="0031439D" w:rsidP="00154DA5">
      <w:pPr>
        <w:numPr>
          <w:ilvl w:val="0"/>
          <w:numId w:val="2"/>
        </w:numPr>
        <w:ind w:right="0" w:hanging="353"/>
        <w:rPr>
          <w:szCs w:val="24"/>
        </w:rPr>
      </w:pPr>
      <w:r w:rsidRPr="00154DA5">
        <w:rPr>
          <w:szCs w:val="24"/>
        </w:rPr>
        <w:t>Закона за счетоводството</w:t>
      </w:r>
      <w:r w:rsidR="00E556B6" w:rsidRPr="00154DA5">
        <w:rPr>
          <w:szCs w:val="24"/>
        </w:rPr>
        <w:t xml:space="preserve"> /ЗСч/</w:t>
      </w:r>
      <w:r w:rsidRPr="00154DA5">
        <w:rPr>
          <w:szCs w:val="24"/>
        </w:rPr>
        <w:t>;</w:t>
      </w:r>
    </w:p>
    <w:p w:rsidR="004F4084" w:rsidRPr="00154DA5" w:rsidRDefault="0031439D" w:rsidP="00154DA5">
      <w:pPr>
        <w:numPr>
          <w:ilvl w:val="0"/>
          <w:numId w:val="2"/>
        </w:numPr>
        <w:ind w:right="0" w:hanging="353"/>
        <w:rPr>
          <w:szCs w:val="24"/>
        </w:rPr>
      </w:pPr>
      <w:r w:rsidRPr="00154DA5">
        <w:rPr>
          <w:szCs w:val="24"/>
        </w:rPr>
        <w:t>Закона за публичните финанси</w:t>
      </w:r>
      <w:r w:rsidR="00E556B6" w:rsidRPr="00154DA5">
        <w:rPr>
          <w:szCs w:val="24"/>
        </w:rPr>
        <w:t xml:space="preserve"> /ЗПФ/</w:t>
      </w:r>
      <w:r w:rsidRPr="00154DA5">
        <w:rPr>
          <w:szCs w:val="24"/>
        </w:rPr>
        <w:t>;</w:t>
      </w:r>
    </w:p>
    <w:p w:rsidR="004F4084" w:rsidRPr="00154DA5" w:rsidRDefault="0031439D" w:rsidP="00154DA5">
      <w:pPr>
        <w:numPr>
          <w:ilvl w:val="0"/>
          <w:numId w:val="2"/>
        </w:numPr>
        <w:ind w:right="0" w:hanging="353"/>
        <w:rPr>
          <w:szCs w:val="24"/>
        </w:rPr>
      </w:pPr>
      <w:r w:rsidRPr="00154DA5">
        <w:rPr>
          <w:szCs w:val="24"/>
        </w:rPr>
        <w:t>Сметкоплана на бюджетните организации</w:t>
      </w:r>
      <w:r w:rsidR="00E556B6" w:rsidRPr="00154DA5">
        <w:rPr>
          <w:szCs w:val="24"/>
        </w:rPr>
        <w:t xml:space="preserve"> СБО/</w:t>
      </w:r>
      <w:r w:rsidRPr="00154DA5">
        <w:rPr>
          <w:szCs w:val="24"/>
        </w:rPr>
        <w:t>;</w:t>
      </w:r>
    </w:p>
    <w:p w:rsidR="004F4084" w:rsidRPr="00154DA5" w:rsidRDefault="0031439D" w:rsidP="00154DA5">
      <w:pPr>
        <w:numPr>
          <w:ilvl w:val="0"/>
          <w:numId w:val="2"/>
        </w:numPr>
        <w:ind w:right="0" w:hanging="353"/>
        <w:rPr>
          <w:szCs w:val="24"/>
        </w:rPr>
      </w:pPr>
      <w:r w:rsidRPr="00154DA5">
        <w:rPr>
          <w:szCs w:val="24"/>
        </w:rPr>
        <w:t>Единната бюджетна класификация</w:t>
      </w:r>
      <w:r w:rsidR="00E556B6" w:rsidRPr="00154DA5">
        <w:rPr>
          <w:szCs w:val="24"/>
        </w:rPr>
        <w:t xml:space="preserve"> /ЕБК/</w:t>
      </w:r>
      <w:r w:rsidRPr="00154DA5">
        <w:rPr>
          <w:szCs w:val="24"/>
        </w:rPr>
        <w:t>;</w:t>
      </w:r>
    </w:p>
    <w:p w:rsidR="004F4084" w:rsidRPr="00154DA5" w:rsidRDefault="0031439D" w:rsidP="00154DA5">
      <w:pPr>
        <w:numPr>
          <w:ilvl w:val="0"/>
          <w:numId w:val="2"/>
        </w:numPr>
        <w:ind w:right="0" w:hanging="353"/>
        <w:rPr>
          <w:szCs w:val="24"/>
        </w:rPr>
      </w:pPr>
      <w:r w:rsidRPr="00154DA5">
        <w:rPr>
          <w:szCs w:val="24"/>
        </w:rPr>
        <w:t>Индивидуален сметкоплан на Министерство на земеделието, храните и горите;</w:t>
      </w:r>
    </w:p>
    <w:p w:rsidR="004F4084" w:rsidRPr="00154DA5" w:rsidRDefault="0031439D" w:rsidP="00154DA5">
      <w:pPr>
        <w:numPr>
          <w:ilvl w:val="0"/>
          <w:numId w:val="2"/>
        </w:numPr>
        <w:ind w:right="0" w:hanging="353"/>
        <w:rPr>
          <w:szCs w:val="24"/>
        </w:rPr>
      </w:pPr>
      <w:r w:rsidRPr="00154DA5">
        <w:rPr>
          <w:szCs w:val="24"/>
        </w:rPr>
        <w:t>ДДС № 20 от 14.12.2004 г. на Министерството на финансите относно прилагане на Национални счетоводни стандарти за бюджетните предприятия;</w:t>
      </w:r>
    </w:p>
    <w:p w:rsidR="004F4084" w:rsidRPr="00154DA5" w:rsidRDefault="0031439D" w:rsidP="00154DA5">
      <w:pPr>
        <w:numPr>
          <w:ilvl w:val="0"/>
          <w:numId w:val="2"/>
        </w:numPr>
        <w:ind w:right="0" w:hanging="353"/>
        <w:rPr>
          <w:szCs w:val="24"/>
        </w:rPr>
      </w:pPr>
      <w:r w:rsidRPr="00154DA5">
        <w:rPr>
          <w:szCs w:val="24"/>
        </w:rPr>
        <w:t>ДДС № 14/2013 г. на Министерство на финансите относно Сметкоплана на бюджетните организации;</w:t>
      </w:r>
    </w:p>
    <w:p w:rsidR="004F4084" w:rsidRPr="00154DA5" w:rsidRDefault="0031439D" w:rsidP="00154DA5">
      <w:pPr>
        <w:numPr>
          <w:ilvl w:val="0"/>
          <w:numId w:val="2"/>
        </w:numPr>
        <w:ind w:right="0" w:hanging="353"/>
        <w:rPr>
          <w:szCs w:val="24"/>
        </w:rPr>
      </w:pPr>
      <w:r w:rsidRPr="00154DA5">
        <w:rPr>
          <w:szCs w:val="24"/>
        </w:rPr>
        <w:t>ДДС № 08/2014 г. на Министерство на финансите относно допълнителни пояснение за отчитането на определени операции, активи и пасиви в контекста на прилагането на Сметкоплана на бюджетните организации;</w:t>
      </w:r>
    </w:p>
    <w:p w:rsidR="00E556B6" w:rsidRPr="00154DA5" w:rsidRDefault="00E556B6" w:rsidP="00154DA5">
      <w:pPr>
        <w:numPr>
          <w:ilvl w:val="0"/>
          <w:numId w:val="2"/>
        </w:numPr>
        <w:ind w:right="0" w:hanging="353"/>
        <w:rPr>
          <w:szCs w:val="24"/>
        </w:rPr>
      </w:pPr>
      <w:r w:rsidRPr="00154DA5">
        <w:rPr>
          <w:szCs w:val="24"/>
        </w:rPr>
        <w:t>ДДС № 01/2015 г. относно отчитането на получаването и разходването на средствата от европейските фондове;</w:t>
      </w:r>
    </w:p>
    <w:p w:rsidR="00E556B6" w:rsidRPr="00154DA5" w:rsidRDefault="0031439D" w:rsidP="00154DA5">
      <w:pPr>
        <w:numPr>
          <w:ilvl w:val="0"/>
          <w:numId w:val="2"/>
        </w:numPr>
        <w:ind w:right="0" w:hanging="353"/>
        <w:rPr>
          <w:szCs w:val="24"/>
        </w:rPr>
      </w:pPr>
      <w:r w:rsidRPr="00154DA5">
        <w:rPr>
          <w:szCs w:val="24"/>
        </w:rPr>
        <w:t>ДДС № 05/2016 г. на Министерство на финансите относно начисляване на амортизации на нефинансови дълготрайни активи от бюджетните организации</w:t>
      </w:r>
      <w:r w:rsidR="00E556B6" w:rsidRPr="00154DA5">
        <w:rPr>
          <w:szCs w:val="24"/>
        </w:rPr>
        <w:t xml:space="preserve">; </w:t>
      </w:r>
    </w:p>
    <w:p w:rsidR="004F4084" w:rsidRPr="00154DA5" w:rsidRDefault="0031439D" w:rsidP="00154DA5">
      <w:pPr>
        <w:numPr>
          <w:ilvl w:val="0"/>
          <w:numId w:val="2"/>
        </w:numPr>
        <w:ind w:right="0" w:hanging="353"/>
        <w:rPr>
          <w:szCs w:val="24"/>
        </w:rPr>
      </w:pPr>
      <w:r w:rsidRPr="00154DA5">
        <w:rPr>
          <w:szCs w:val="24"/>
        </w:rPr>
        <w:t>Други указания на Министерство</w:t>
      </w:r>
      <w:r w:rsidR="000B7A4F">
        <w:rPr>
          <w:szCs w:val="24"/>
        </w:rPr>
        <w:t>то</w:t>
      </w:r>
      <w:r w:rsidRPr="00154DA5">
        <w:rPr>
          <w:szCs w:val="24"/>
        </w:rPr>
        <w:t xml:space="preserve"> на финансите</w:t>
      </w:r>
      <w:r w:rsidR="00E556B6" w:rsidRPr="00154DA5">
        <w:rPr>
          <w:szCs w:val="24"/>
        </w:rPr>
        <w:t xml:space="preserve"> /МФ/</w:t>
      </w:r>
      <w:r w:rsidRPr="00154DA5">
        <w:rPr>
          <w:szCs w:val="24"/>
        </w:rPr>
        <w:t>;</w:t>
      </w:r>
    </w:p>
    <w:p w:rsidR="004F4084" w:rsidRPr="00154DA5" w:rsidRDefault="0031439D" w:rsidP="00154DA5">
      <w:pPr>
        <w:numPr>
          <w:ilvl w:val="0"/>
          <w:numId w:val="2"/>
        </w:numPr>
        <w:ind w:right="0" w:hanging="353"/>
        <w:rPr>
          <w:szCs w:val="24"/>
        </w:rPr>
      </w:pPr>
      <w:r w:rsidRPr="00154DA5">
        <w:rPr>
          <w:szCs w:val="24"/>
        </w:rPr>
        <w:lastRenderedPageBreak/>
        <w:t xml:space="preserve">Специфични нормативни актове, свързани с дейностга на </w:t>
      </w:r>
      <w:r w:rsidR="00E556B6" w:rsidRPr="00154DA5">
        <w:rPr>
          <w:szCs w:val="24"/>
        </w:rPr>
        <w:t>ОДЗ</w:t>
      </w:r>
      <w:r w:rsidRPr="00154DA5">
        <w:rPr>
          <w:szCs w:val="24"/>
        </w:rPr>
        <w:t>.</w:t>
      </w:r>
    </w:p>
    <w:p w:rsidR="00E556B6" w:rsidRPr="00154DA5" w:rsidRDefault="00E556B6" w:rsidP="00154DA5">
      <w:pPr>
        <w:spacing w:after="164" w:line="279" w:lineRule="auto"/>
        <w:ind w:left="21" w:right="0" w:firstLine="706"/>
        <w:rPr>
          <w:szCs w:val="24"/>
        </w:rPr>
      </w:pPr>
      <w:r w:rsidRPr="00154DA5">
        <w:rPr>
          <w:szCs w:val="24"/>
        </w:rPr>
        <w:t>В р</w:t>
      </w:r>
      <w:r w:rsidR="0031439D" w:rsidRPr="00154DA5">
        <w:rPr>
          <w:szCs w:val="24"/>
        </w:rPr>
        <w:t>езултат</w:t>
      </w:r>
      <w:r w:rsidRPr="00154DA5">
        <w:rPr>
          <w:szCs w:val="24"/>
        </w:rPr>
        <w:t xml:space="preserve"> </w:t>
      </w:r>
      <w:r w:rsidR="0031439D" w:rsidRPr="00154DA5">
        <w:rPr>
          <w:szCs w:val="24"/>
        </w:rPr>
        <w:t>на</w:t>
      </w:r>
      <w:r w:rsidRPr="00154DA5">
        <w:rPr>
          <w:szCs w:val="24"/>
        </w:rPr>
        <w:t xml:space="preserve"> прилагането на счетоводната политика се осигурява финансова информация, която е:</w:t>
      </w:r>
    </w:p>
    <w:p w:rsidR="00144E77" w:rsidRPr="00154DA5" w:rsidRDefault="00144E77" w:rsidP="00154DA5">
      <w:pPr>
        <w:pStyle w:val="ListParagraph"/>
        <w:numPr>
          <w:ilvl w:val="0"/>
          <w:numId w:val="9"/>
        </w:numPr>
        <w:spacing w:after="164" w:line="279" w:lineRule="auto"/>
        <w:ind w:left="1134" w:right="0"/>
        <w:rPr>
          <w:szCs w:val="24"/>
        </w:rPr>
      </w:pPr>
      <w:r w:rsidRPr="00154DA5">
        <w:rPr>
          <w:szCs w:val="24"/>
        </w:rPr>
        <w:t>надеждна;</w:t>
      </w:r>
    </w:p>
    <w:p w:rsidR="00144E77" w:rsidRPr="00154DA5" w:rsidRDefault="00144E77" w:rsidP="00154DA5">
      <w:pPr>
        <w:pStyle w:val="ListParagraph"/>
        <w:numPr>
          <w:ilvl w:val="0"/>
          <w:numId w:val="9"/>
        </w:numPr>
        <w:spacing w:after="164" w:line="279" w:lineRule="auto"/>
        <w:ind w:left="1134" w:right="0"/>
        <w:rPr>
          <w:szCs w:val="24"/>
        </w:rPr>
      </w:pPr>
      <w:r w:rsidRPr="00154DA5">
        <w:rPr>
          <w:szCs w:val="24"/>
        </w:rPr>
        <w:t>неутрална;</w:t>
      </w:r>
    </w:p>
    <w:p w:rsidR="00144E77" w:rsidRPr="00154DA5" w:rsidRDefault="00144E77" w:rsidP="00154DA5">
      <w:pPr>
        <w:pStyle w:val="ListParagraph"/>
        <w:numPr>
          <w:ilvl w:val="0"/>
          <w:numId w:val="9"/>
        </w:numPr>
        <w:spacing w:after="164" w:line="279" w:lineRule="auto"/>
        <w:ind w:left="1134" w:right="0"/>
        <w:rPr>
          <w:szCs w:val="24"/>
        </w:rPr>
      </w:pPr>
      <w:r w:rsidRPr="00154DA5">
        <w:rPr>
          <w:szCs w:val="24"/>
        </w:rPr>
        <w:t>безпристрастна;</w:t>
      </w:r>
    </w:p>
    <w:p w:rsidR="00144E77" w:rsidRPr="00154DA5" w:rsidRDefault="00144E77" w:rsidP="00154DA5">
      <w:pPr>
        <w:pStyle w:val="ListParagraph"/>
        <w:numPr>
          <w:ilvl w:val="0"/>
          <w:numId w:val="9"/>
        </w:numPr>
        <w:spacing w:after="164" w:line="279" w:lineRule="auto"/>
        <w:ind w:left="1134" w:right="0"/>
        <w:rPr>
          <w:szCs w:val="24"/>
        </w:rPr>
      </w:pPr>
      <w:r w:rsidRPr="00154DA5">
        <w:rPr>
          <w:szCs w:val="24"/>
        </w:rPr>
        <w:t>пълна във всички същес</w:t>
      </w:r>
      <w:r w:rsidR="000B7A4F">
        <w:rPr>
          <w:szCs w:val="24"/>
        </w:rPr>
        <w:t>т</w:t>
      </w:r>
      <w:r w:rsidRPr="00154DA5">
        <w:rPr>
          <w:szCs w:val="24"/>
        </w:rPr>
        <w:t>вени аспекти;</w:t>
      </w:r>
    </w:p>
    <w:p w:rsidR="00144E77" w:rsidRPr="00154DA5" w:rsidRDefault="00144E77" w:rsidP="00154DA5">
      <w:pPr>
        <w:pStyle w:val="ListParagraph"/>
        <w:numPr>
          <w:ilvl w:val="0"/>
          <w:numId w:val="9"/>
        </w:numPr>
        <w:spacing w:after="164" w:line="279" w:lineRule="auto"/>
        <w:ind w:left="1134" w:right="0"/>
        <w:rPr>
          <w:szCs w:val="24"/>
        </w:rPr>
      </w:pPr>
      <w:r w:rsidRPr="00154DA5">
        <w:rPr>
          <w:szCs w:val="24"/>
        </w:rPr>
        <w:t>предпазлива;</w:t>
      </w:r>
    </w:p>
    <w:p w:rsidR="00144E77" w:rsidRPr="00154DA5" w:rsidRDefault="00144E77" w:rsidP="00154DA5">
      <w:pPr>
        <w:pStyle w:val="ListParagraph"/>
        <w:numPr>
          <w:ilvl w:val="0"/>
          <w:numId w:val="9"/>
        </w:numPr>
        <w:spacing w:after="164" w:line="279" w:lineRule="auto"/>
        <w:ind w:left="1134" w:right="0"/>
        <w:rPr>
          <w:szCs w:val="24"/>
        </w:rPr>
      </w:pPr>
      <w:r w:rsidRPr="00154DA5">
        <w:rPr>
          <w:szCs w:val="24"/>
        </w:rPr>
        <w:t>база за икономически анализ и оценка на риска пр</w:t>
      </w:r>
      <w:r w:rsidR="000B7A4F">
        <w:rPr>
          <w:szCs w:val="24"/>
        </w:rPr>
        <w:t>и</w:t>
      </w:r>
      <w:r w:rsidRPr="00154DA5">
        <w:rPr>
          <w:szCs w:val="24"/>
        </w:rPr>
        <w:t xml:space="preserve"> изпълнение на бюджета;</w:t>
      </w:r>
    </w:p>
    <w:p w:rsidR="00144E77" w:rsidRPr="00154DA5" w:rsidRDefault="00144E77" w:rsidP="00154DA5">
      <w:pPr>
        <w:pStyle w:val="ListParagraph"/>
        <w:numPr>
          <w:ilvl w:val="0"/>
          <w:numId w:val="9"/>
        </w:numPr>
        <w:spacing w:after="164" w:line="279" w:lineRule="auto"/>
        <w:ind w:left="0" w:right="0" w:firstLine="774"/>
        <w:rPr>
          <w:szCs w:val="24"/>
        </w:rPr>
      </w:pPr>
      <w:r w:rsidRPr="00154DA5">
        <w:rPr>
          <w:szCs w:val="24"/>
        </w:rPr>
        <w:t>предпоставка за вземане на необходимите управленски решения при изразходването на бюджетните средства в ОДЗ.</w:t>
      </w:r>
    </w:p>
    <w:p w:rsidR="00144E77" w:rsidRPr="00154DA5" w:rsidRDefault="00144E77" w:rsidP="00154DA5">
      <w:pPr>
        <w:spacing w:after="164" w:line="279" w:lineRule="auto"/>
        <w:ind w:left="0" w:right="0" w:firstLine="708"/>
        <w:rPr>
          <w:szCs w:val="24"/>
        </w:rPr>
      </w:pPr>
      <w:r w:rsidRPr="00154DA5">
        <w:rPr>
          <w:szCs w:val="24"/>
        </w:rPr>
        <w:t>Основната цел на Счетоводната политика е да дава сигурност, че информацията, съдържаща се във финансовите отчети е достоверна, отразява вярно и честно финансовото и имущественото състояние на ОДЗ.</w:t>
      </w:r>
    </w:p>
    <w:p w:rsidR="004F4084" w:rsidRPr="00154DA5" w:rsidRDefault="0031439D" w:rsidP="00154DA5">
      <w:pPr>
        <w:ind w:left="28" w:right="0"/>
        <w:rPr>
          <w:szCs w:val="24"/>
        </w:rPr>
      </w:pPr>
      <w:r w:rsidRPr="00154DA5">
        <w:rPr>
          <w:szCs w:val="24"/>
        </w:rPr>
        <w:t xml:space="preserve">В </w:t>
      </w:r>
      <w:r w:rsidR="00144E77" w:rsidRPr="00154DA5">
        <w:rPr>
          <w:szCs w:val="24"/>
        </w:rPr>
        <w:t xml:space="preserve">ОДЗ </w:t>
      </w:r>
      <w:r w:rsidRPr="00154DA5">
        <w:rPr>
          <w:szCs w:val="24"/>
        </w:rPr>
        <w:t>за целите на отче</w:t>
      </w:r>
      <w:r w:rsidR="00154DA5" w:rsidRPr="00154DA5">
        <w:rPr>
          <w:szCs w:val="24"/>
        </w:rPr>
        <w:t>т</w:t>
      </w:r>
      <w:r w:rsidRPr="00154DA5">
        <w:rPr>
          <w:szCs w:val="24"/>
        </w:rPr>
        <w:t>ността, контрола и управлението на публичните финанси, бюджет</w:t>
      </w:r>
      <w:r w:rsidR="00144E77" w:rsidRPr="00154DA5">
        <w:rPr>
          <w:szCs w:val="24"/>
        </w:rPr>
        <w:t>а</w:t>
      </w:r>
      <w:r w:rsidRPr="00154DA5">
        <w:rPr>
          <w:szCs w:val="24"/>
        </w:rPr>
        <w:t>, сметки</w:t>
      </w:r>
      <w:r w:rsidR="00144E77" w:rsidRPr="00154DA5">
        <w:rPr>
          <w:szCs w:val="24"/>
        </w:rPr>
        <w:t>те за средствата от Европейския съюз и другите сметки и дейности с</w:t>
      </w:r>
      <w:r w:rsidRPr="00154DA5">
        <w:rPr>
          <w:szCs w:val="24"/>
        </w:rPr>
        <w:t xml:space="preserve">е третират като </w:t>
      </w:r>
      <w:r w:rsidR="00144E77" w:rsidRPr="00154DA5">
        <w:rPr>
          <w:szCs w:val="24"/>
        </w:rPr>
        <w:t xml:space="preserve">отделни </w:t>
      </w:r>
      <w:r w:rsidRPr="00154DA5">
        <w:rPr>
          <w:szCs w:val="24"/>
        </w:rPr>
        <w:t xml:space="preserve">отчетни </w:t>
      </w:r>
      <w:r w:rsidR="00144E77" w:rsidRPr="00154DA5">
        <w:rPr>
          <w:szCs w:val="24"/>
        </w:rPr>
        <w:t>групи /стопански дейности/</w:t>
      </w:r>
      <w:r w:rsidRPr="00154DA5">
        <w:rPr>
          <w:szCs w:val="24"/>
        </w:rPr>
        <w:t>.</w:t>
      </w:r>
    </w:p>
    <w:p w:rsidR="004F4084" w:rsidRPr="00154DA5" w:rsidRDefault="0031439D" w:rsidP="00154DA5">
      <w:pPr>
        <w:spacing w:after="44" w:line="259" w:lineRule="auto"/>
        <w:ind w:left="0" w:right="0" w:firstLine="698"/>
        <w:rPr>
          <w:szCs w:val="24"/>
        </w:rPr>
      </w:pPr>
      <w:r w:rsidRPr="00154DA5">
        <w:rPr>
          <w:szCs w:val="24"/>
          <w:u w:val="single" w:color="000000"/>
        </w:rPr>
        <w:t>В отчетна трупа „Бюджет“ се отчита</w:t>
      </w:r>
      <w:r w:rsidR="00A32442" w:rsidRPr="00154DA5">
        <w:rPr>
          <w:szCs w:val="24"/>
        </w:rPr>
        <w:t xml:space="preserve"> </w:t>
      </w:r>
      <w:r w:rsidRPr="00154DA5">
        <w:rPr>
          <w:szCs w:val="24"/>
        </w:rPr>
        <w:t>бюджет</w:t>
      </w:r>
      <w:r w:rsidR="00A32442" w:rsidRPr="00154DA5">
        <w:rPr>
          <w:szCs w:val="24"/>
        </w:rPr>
        <w:t xml:space="preserve">а на ОДЗ, както и </w:t>
      </w:r>
      <w:r w:rsidRPr="00154DA5">
        <w:rPr>
          <w:szCs w:val="24"/>
        </w:rPr>
        <w:t>приравнени на бюджет средства, операции и дейности</w:t>
      </w:r>
      <w:r w:rsidR="00154DA5" w:rsidRPr="00154DA5">
        <w:rPr>
          <w:szCs w:val="24"/>
        </w:rPr>
        <w:t>.</w:t>
      </w:r>
    </w:p>
    <w:p w:rsidR="004F4084" w:rsidRPr="00154DA5" w:rsidRDefault="0031439D" w:rsidP="00154DA5">
      <w:pPr>
        <w:spacing w:after="2" w:line="259" w:lineRule="auto"/>
        <w:ind w:left="0" w:right="0" w:firstLine="698"/>
        <w:rPr>
          <w:szCs w:val="24"/>
        </w:rPr>
      </w:pPr>
      <w:r w:rsidRPr="00154DA5">
        <w:rPr>
          <w:szCs w:val="24"/>
          <w:u w:val="single" w:color="000000"/>
        </w:rPr>
        <w:t xml:space="preserve">В отчетна група </w:t>
      </w:r>
      <w:r w:rsidR="00A32442" w:rsidRPr="00154DA5">
        <w:rPr>
          <w:szCs w:val="24"/>
          <w:u w:val="single" w:color="000000"/>
        </w:rPr>
        <w:t>„</w:t>
      </w:r>
      <w:r w:rsidRPr="00154DA5">
        <w:rPr>
          <w:szCs w:val="24"/>
          <w:u w:val="single" w:color="000000"/>
        </w:rPr>
        <w:t>СЕС</w:t>
      </w:r>
      <w:r w:rsidR="00A32442" w:rsidRPr="00154DA5">
        <w:rPr>
          <w:szCs w:val="24"/>
          <w:u w:val="single" w:color="000000"/>
        </w:rPr>
        <w:t>“</w:t>
      </w:r>
      <w:r w:rsidRPr="00154DA5">
        <w:rPr>
          <w:szCs w:val="24"/>
          <w:u w:val="single" w:color="000000"/>
        </w:rPr>
        <w:t xml:space="preserve"> се отчитат</w:t>
      </w:r>
      <w:r w:rsidR="00A32442" w:rsidRPr="00154DA5">
        <w:rPr>
          <w:szCs w:val="24"/>
        </w:rPr>
        <w:t xml:space="preserve"> с</w:t>
      </w:r>
      <w:r w:rsidRPr="00154DA5">
        <w:rPr>
          <w:szCs w:val="24"/>
        </w:rPr>
        <w:t>редства</w:t>
      </w:r>
      <w:r w:rsidR="00A32442" w:rsidRPr="00154DA5">
        <w:rPr>
          <w:szCs w:val="24"/>
        </w:rPr>
        <w:t>та</w:t>
      </w:r>
      <w:r w:rsidRPr="00154DA5">
        <w:rPr>
          <w:szCs w:val="24"/>
        </w:rPr>
        <w:t xml:space="preserve"> от Европейския съюз и по други международни програми и договори</w:t>
      </w:r>
      <w:r w:rsidR="00A32442" w:rsidRPr="00154DA5">
        <w:rPr>
          <w:szCs w:val="24"/>
        </w:rPr>
        <w:t>.</w:t>
      </w:r>
      <w:r w:rsidRPr="00154DA5">
        <w:rPr>
          <w:szCs w:val="24"/>
        </w:rPr>
        <w:t xml:space="preserve">, като се изготвят </w:t>
      </w:r>
      <w:r w:rsidR="00A32442" w:rsidRPr="00154DA5">
        <w:rPr>
          <w:szCs w:val="24"/>
        </w:rPr>
        <w:t xml:space="preserve">в предоставени от МЗХГ макети на </w:t>
      </w:r>
      <w:r w:rsidRPr="00154DA5">
        <w:rPr>
          <w:szCs w:val="24"/>
        </w:rPr>
        <w:t>оборотни ведомости</w:t>
      </w:r>
      <w:r w:rsidR="00A32442" w:rsidRPr="00154DA5">
        <w:rPr>
          <w:szCs w:val="24"/>
        </w:rPr>
        <w:t xml:space="preserve"> и </w:t>
      </w:r>
      <w:r w:rsidRPr="00154DA5">
        <w:rPr>
          <w:szCs w:val="24"/>
        </w:rPr>
        <w:t>таблици-приложения към оборотната ведомост</w:t>
      </w:r>
      <w:r w:rsidR="00A32442" w:rsidRPr="00154DA5">
        <w:rPr>
          <w:szCs w:val="24"/>
        </w:rPr>
        <w:t xml:space="preserve">. </w:t>
      </w:r>
    </w:p>
    <w:p w:rsidR="004F4084" w:rsidRPr="00154DA5" w:rsidRDefault="0031439D" w:rsidP="00154DA5">
      <w:pPr>
        <w:spacing w:after="83" w:line="276" w:lineRule="auto"/>
        <w:ind w:left="0" w:right="0" w:firstLine="698"/>
        <w:rPr>
          <w:szCs w:val="24"/>
        </w:rPr>
      </w:pPr>
      <w:r w:rsidRPr="00154DA5">
        <w:rPr>
          <w:szCs w:val="24"/>
          <w:u w:val="single" w:color="000000"/>
        </w:rPr>
        <w:t xml:space="preserve">В отчетна група „Други сметки и дейности” </w:t>
      </w:r>
      <w:r w:rsidR="00A32442" w:rsidRPr="00154DA5">
        <w:rPr>
          <w:szCs w:val="24"/>
          <w:u w:val="single" w:color="000000"/>
        </w:rPr>
        <w:t>/</w:t>
      </w:r>
      <w:r w:rsidRPr="00154DA5">
        <w:rPr>
          <w:szCs w:val="24"/>
          <w:u w:val="single" w:color="000000"/>
        </w:rPr>
        <w:t>ДСД</w:t>
      </w:r>
      <w:r w:rsidR="00A32442" w:rsidRPr="00154DA5">
        <w:rPr>
          <w:szCs w:val="24"/>
          <w:u w:val="single" w:color="000000"/>
        </w:rPr>
        <w:t>/</w:t>
      </w:r>
      <w:r w:rsidRPr="00154DA5">
        <w:rPr>
          <w:szCs w:val="24"/>
          <w:u w:val="single" w:color="000000"/>
        </w:rPr>
        <w:t xml:space="preserve"> се отчитат</w:t>
      </w:r>
      <w:r w:rsidRPr="00154DA5">
        <w:rPr>
          <w:szCs w:val="24"/>
          <w:u w:val="single"/>
        </w:rPr>
        <w:t>:</w:t>
      </w:r>
      <w:r w:rsidR="00A32442" w:rsidRPr="00154DA5">
        <w:rPr>
          <w:szCs w:val="24"/>
        </w:rPr>
        <w:t xml:space="preserve"> </w:t>
      </w:r>
      <w:r w:rsidRPr="00154DA5">
        <w:rPr>
          <w:szCs w:val="24"/>
        </w:rPr>
        <w:t>капитализация</w:t>
      </w:r>
      <w:r w:rsidR="00A32442" w:rsidRPr="00154DA5">
        <w:rPr>
          <w:szCs w:val="24"/>
        </w:rPr>
        <w:t xml:space="preserve">та </w:t>
      </w:r>
      <w:r w:rsidRPr="00154DA5">
        <w:rPr>
          <w:szCs w:val="24"/>
        </w:rPr>
        <w:t>на дълготрайни материални активи, изписани на разход в отче</w:t>
      </w:r>
      <w:r w:rsidR="00154DA5" w:rsidRPr="00154DA5">
        <w:rPr>
          <w:szCs w:val="24"/>
        </w:rPr>
        <w:t>т</w:t>
      </w:r>
      <w:r w:rsidRPr="00154DA5">
        <w:rPr>
          <w:szCs w:val="24"/>
        </w:rPr>
        <w:t xml:space="preserve">ни групи </w:t>
      </w:r>
      <w:r w:rsidR="00154DA5" w:rsidRPr="00154DA5">
        <w:rPr>
          <w:szCs w:val="24"/>
        </w:rPr>
        <w:t>/</w:t>
      </w:r>
      <w:r w:rsidRPr="00154DA5">
        <w:rPr>
          <w:szCs w:val="24"/>
        </w:rPr>
        <w:t>стопански области</w:t>
      </w:r>
      <w:r w:rsidR="00154DA5" w:rsidRPr="00154DA5">
        <w:rPr>
          <w:szCs w:val="24"/>
        </w:rPr>
        <w:t>/</w:t>
      </w:r>
      <w:r w:rsidRPr="00154DA5">
        <w:rPr>
          <w:szCs w:val="24"/>
        </w:rPr>
        <w:t xml:space="preserve"> „Б</w:t>
      </w:r>
      <w:r w:rsidR="00A32442" w:rsidRPr="00154DA5">
        <w:rPr>
          <w:szCs w:val="24"/>
        </w:rPr>
        <w:t>юджет</w:t>
      </w:r>
      <w:r w:rsidRPr="00154DA5">
        <w:rPr>
          <w:szCs w:val="24"/>
        </w:rPr>
        <w:t>“ и „СЕС” при придобиването им; обособени сметки за чужди средства</w:t>
      </w:r>
      <w:r w:rsidR="00A32442" w:rsidRPr="00154DA5">
        <w:rPr>
          <w:szCs w:val="24"/>
        </w:rPr>
        <w:t xml:space="preserve">, </w:t>
      </w:r>
      <w:r w:rsidRPr="00154DA5">
        <w:rPr>
          <w:szCs w:val="24"/>
        </w:rPr>
        <w:t xml:space="preserve">доколкото такива операции не се </w:t>
      </w:r>
      <w:r w:rsidR="00A32442" w:rsidRPr="00154DA5">
        <w:rPr>
          <w:szCs w:val="24"/>
        </w:rPr>
        <w:t>отчитат в отчетни групи „</w:t>
      </w:r>
      <w:r w:rsidRPr="00154DA5">
        <w:rPr>
          <w:szCs w:val="24"/>
        </w:rPr>
        <w:t>Б</w:t>
      </w:r>
      <w:r w:rsidR="00A32442" w:rsidRPr="00154DA5">
        <w:rPr>
          <w:szCs w:val="24"/>
        </w:rPr>
        <w:t>юджет</w:t>
      </w:r>
      <w:r w:rsidRPr="00154DA5">
        <w:rPr>
          <w:szCs w:val="24"/>
        </w:rPr>
        <w:t>“ и „СЕС</w:t>
      </w:r>
      <w:r w:rsidR="00A32442" w:rsidRPr="00154DA5">
        <w:rPr>
          <w:szCs w:val="24"/>
        </w:rPr>
        <w:t xml:space="preserve">“; </w:t>
      </w:r>
      <w:r w:rsidRPr="00154DA5">
        <w:rPr>
          <w:szCs w:val="24"/>
        </w:rPr>
        <w:t>де</w:t>
      </w:r>
      <w:r w:rsidR="00A32442" w:rsidRPr="00154DA5">
        <w:rPr>
          <w:szCs w:val="24"/>
        </w:rPr>
        <w:t>й</w:t>
      </w:r>
      <w:r w:rsidRPr="00154DA5">
        <w:rPr>
          <w:szCs w:val="24"/>
        </w:rPr>
        <w:t>ности по принудително изпълнение и конфискация</w:t>
      </w:r>
      <w:r w:rsidR="00A32442" w:rsidRPr="00154DA5">
        <w:rPr>
          <w:szCs w:val="24"/>
        </w:rPr>
        <w:t>;</w:t>
      </w:r>
      <w:r w:rsidRPr="00154DA5">
        <w:rPr>
          <w:szCs w:val="24"/>
        </w:rPr>
        <w:t xml:space="preserve"> други позиции, определени от МФ</w:t>
      </w:r>
      <w:r w:rsidR="00154DA5">
        <w:rPr>
          <w:szCs w:val="24"/>
        </w:rPr>
        <w:t>.</w:t>
      </w:r>
    </w:p>
    <w:p w:rsidR="00154DA5" w:rsidRPr="00154DA5" w:rsidRDefault="00154DA5" w:rsidP="00154DA5">
      <w:pPr>
        <w:spacing w:after="317" w:line="276" w:lineRule="auto"/>
        <w:ind w:left="851" w:right="0" w:firstLine="0"/>
        <w:jc w:val="left"/>
        <w:rPr>
          <w:b/>
          <w:sz w:val="8"/>
          <w:szCs w:val="8"/>
        </w:rPr>
      </w:pPr>
    </w:p>
    <w:p w:rsidR="004F4084" w:rsidRPr="00154DA5" w:rsidRDefault="0031439D" w:rsidP="00154DA5">
      <w:pPr>
        <w:spacing w:after="317" w:line="276" w:lineRule="auto"/>
        <w:ind w:left="851" w:right="0" w:firstLine="0"/>
        <w:jc w:val="left"/>
        <w:rPr>
          <w:b/>
          <w:szCs w:val="24"/>
        </w:rPr>
      </w:pPr>
      <w:r w:rsidRPr="00154DA5">
        <w:rPr>
          <w:b/>
          <w:szCs w:val="24"/>
        </w:rPr>
        <w:t>П. ОСНОВНИ ПРИНЦИПИ И ИЗИСКВАНИЯ</w:t>
      </w:r>
    </w:p>
    <w:p w:rsidR="004F4084" w:rsidRPr="00154DA5" w:rsidRDefault="00A27C65" w:rsidP="00154DA5">
      <w:pPr>
        <w:ind w:left="28" w:right="0" w:firstLine="843"/>
        <w:rPr>
          <w:szCs w:val="24"/>
        </w:rPr>
      </w:pPr>
      <w:r w:rsidRPr="00154DA5">
        <w:rPr>
          <w:szCs w:val="24"/>
        </w:rPr>
        <w:t xml:space="preserve">ОДЗ осъществява </w:t>
      </w:r>
      <w:r w:rsidR="0031439D" w:rsidRPr="00154DA5">
        <w:rPr>
          <w:szCs w:val="24"/>
        </w:rPr>
        <w:t xml:space="preserve">счетоводството си съгласно изискванията на Закона за счетоводството, Закона за публичните финанси, както и на основата на </w:t>
      </w:r>
      <w:r w:rsidRPr="00154DA5">
        <w:rPr>
          <w:szCs w:val="24"/>
        </w:rPr>
        <w:t xml:space="preserve">приложимите за бюджетните организации </w:t>
      </w:r>
      <w:r w:rsidR="0031439D" w:rsidRPr="00154DA5">
        <w:rPr>
          <w:szCs w:val="24"/>
        </w:rPr>
        <w:t>стандарти</w:t>
      </w:r>
      <w:r w:rsidR="00154DA5">
        <w:rPr>
          <w:szCs w:val="24"/>
        </w:rPr>
        <w:t>, сметкоплан</w:t>
      </w:r>
      <w:r w:rsidR="0031439D" w:rsidRPr="00154DA5">
        <w:rPr>
          <w:szCs w:val="24"/>
        </w:rPr>
        <w:t xml:space="preserve"> и указанията по чл. 164 от ЗПФ</w:t>
      </w:r>
      <w:r w:rsidRPr="00154DA5">
        <w:rPr>
          <w:szCs w:val="24"/>
        </w:rPr>
        <w:t>, както и тези на МЗХГ</w:t>
      </w:r>
      <w:r w:rsidR="0031439D" w:rsidRPr="00154DA5">
        <w:rPr>
          <w:szCs w:val="24"/>
        </w:rPr>
        <w:t>.</w:t>
      </w:r>
    </w:p>
    <w:p w:rsidR="004F4084" w:rsidRPr="00154DA5" w:rsidRDefault="0031439D" w:rsidP="00154DA5">
      <w:pPr>
        <w:ind w:left="28" w:right="0" w:firstLine="828"/>
        <w:rPr>
          <w:szCs w:val="24"/>
        </w:rPr>
      </w:pPr>
      <w:r w:rsidRPr="00154DA5">
        <w:rPr>
          <w:szCs w:val="24"/>
        </w:rPr>
        <w:t>Формата, структурата и съдържанието на годишните и междинните финансови отчети се определят от министьра на финансите.</w:t>
      </w:r>
    </w:p>
    <w:p w:rsidR="004F4084" w:rsidRPr="00154DA5" w:rsidRDefault="0031439D" w:rsidP="00154DA5">
      <w:pPr>
        <w:ind w:left="28" w:right="0" w:firstLine="835"/>
        <w:rPr>
          <w:szCs w:val="24"/>
        </w:rPr>
      </w:pPr>
      <w:r w:rsidRPr="00154DA5">
        <w:rPr>
          <w:szCs w:val="24"/>
        </w:rPr>
        <w:t>Редът, начин</w:t>
      </w:r>
      <w:r w:rsidR="00A27C65" w:rsidRPr="00154DA5">
        <w:rPr>
          <w:szCs w:val="24"/>
        </w:rPr>
        <w:t xml:space="preserve">ът </w:t>
      </w:r>
      <w:r w:rsidRPr="00154DA5">
        <w:rPr>
          <w:szCs w:val="24"/>
        </w:rPr>
        <w:t xml:space="preserve">и сроковете за изготвяне, представяне и публикуване на </w:t>
      </w:r>
      <w:r w:rsidR="00A27C65" w:rsidRPr="00154DA5">
        <w:rPr>
          <w:szCs w:val="24"/>
        </w:rPr>
        <w:t>годишните</w:t>
      </w:r>
      <w:r w:rsidRPr="00154DA5">
        <w:rPr>
          <w:szCs w:val="24"/>
        </w:rPr>
        <w:t xml:space="preserve"> финансови отче</w:t>
      </w:r>
      <w:r w:rsidR="00A27C65" w:rsidRPr="00154DA5">
        <w:rPr>
          <w:szCs w:val="24"/>
        </w:rPr>
        <w:t xml:space="preserve">ти </w:t>
      </w:r>
      <w:r w:rsidRPr="00154DA5">
        <w:rPr>
          <w:szCs w:val="24"/>
        </w:rPr>
        <w:t>се определят от министьра на финансите.</w:t>
      </w:r>
    </w:p>
    <w:p w:rsidR="00A27C65" w:rsidRPr="00154DA5" w:rsidRDefault="00A27C65" w:rsidP="00154DA5">
      <w:pPr>
        <w:spacing w:after="215"/>
        <w:ind w:left="28" w:right="0" w:firstLine="835"/>
        <w:rPr>
          <w:szCs w:val="24"/>
        </w:rPr>
      </w:pPr>
      <w:r w:rsidRPr="00154DA5">
        <w:rPr>
          <w:szCs w:val="24"/>
        </w:rPr>
        <w:t xml:space="preserve">Позициите, които се представят във финансовите отчети, се признават и оценяват в съответствие със следните принципи, регламентирани в чл. </w:t>
      </w:r>
      <w:r w:rsidR="008024F0" w:rsidRPr="00154DA5">
        <w:rPr>
          <w:szCs w:val="24"/>
        </w:rPr>
        <w:t>26, ал. 1 от ЗСч:</w:t>
      </w:r>
    </w:p>
    <w:p w:rsidR="008024F0" w:rsidRPr="00154DA5" w:rsidRDefault="008024F0" w:rsidP="00154DA5">
      <w:pPr>
        <w:pStyle w:val="ListParagraph"/>
        <w:numPr>
          <w:ilvl w:val="0"/>
          <w:numId w:val="10"/>
        </w:numPr>
        <w:spacing w:after="215"/>
        <w:ind w:left="0" w:right="0" w:firstLine="851"/>
        <w:rPr>
          <w:szCs w:val="24"/>
        </w:rPr>
      </w:pPr>
      <w:r w:rsidRPr="00154DA5">
        <w:rPr>
          <w:szCs w:val="24"/>
        </w:rPr>
        <w:lastRenderedPageBreak/>
        <w:t>действащо предприятие – приема се, че предприятието е действащо и ще остане такова в предвидимо бъдеще; при</w:t>
      </w:r>
      <w:r w:rsidR="000B7A4F">
        <w:rPr>
          <w:szCs w:val="24"/>
        </w:rPr>
        <w:t>е</w:t>
      </w:r>
      <w:r w:rsidRPr="00154DA5">
        <w:rPr>
          <w:szCs w:val="24"/>
        </w:rPr>
        <w:t>ма се същ</w:t>
      </w:r>
      <w:r w:rsidR="00154DA5">
        <w:rPr>
          <w:szCs w:val="24"/>
        </w:rPr>
        <w:t>о</w:t>
      </w:r>
      <w:r w:rsidRPr="00154DA5">
        <w:rPr>
          <w:szCs w:val="24"/>
        </w:rPr>
        <w:t xml:space="preserve"> така, че предприятието няма нито намерение, нито необходимост да ликвидира или значително да намали обема на своята дейност;</w:t>
      </w:r>
    </w:p>
    <w:p w:rsidR="008024F0" w:rsidRPr="00154DA5" w:rsidRDefault="008024F0" w:rsidP="00154DA5">
      <w:pPr>
        <w:pStyle w:val="ListParagraph"/>
        <w:numPr>
          <w:ilvl w:val="0"/>
          <w:numId w:val="10"/>
        </w:numPr>
        <w:spacing w:after="215"/>
        <w:ind w:left="0" w:right="0" w:firstLine="851"/>
        <w:rPr>
          <w:szCs w:val="24"/>
        </w:rPr>
      </w:pPr>
      <w:r w:rsidRPr="00154DA5">
        <w:rPr>
          <w:szCs w:val="24"/>
        </w:rPr>
        <w:t>последователност при представянето и сравнителна информация – представянето и класификацията на ст</w:t>
      </w:r>
      <w:r w:rsidR="000B7A4F">
        <w:rPr>
          <w:szCs w:val="24"/>
        </w:rPr>
        <w:t>ат</w:t>
      </w:r>
      <w:r w:rsidRPr="00154DA5">
        <w:rPr>
          <w:szCs w:val="24"/>
        </w:rPr>
        <w:t>иите във финансовите отчети, счетоводните политики и методите на оценяване се запазват и прилагат последователно и през следващите отчетни период</w:t>
      </w:r>
      <w:r w:rsidR="000B7A4F">
        <w:rPr>
          <w:szCs w:val="24"/>
        </w:rPr>
        <w:t>и</w:t>
      </w:r>
      <w:r w:rsidRPr="00154DA5">
        <w:rPr>
          <w:szCs w:val="24"/>
        </w:rPr>
        <w:t xml:space="preserve"> с цел постигане на сравнимост на счетоводните данни и показатели на финансовите отчети;</w:t>
      </w:r>
    </w:p>
    <w:p w:rsidR="00D6733A" w:rsidRPr="00154DA5" w:rsidRDefault="00D6733A" w:rsidP="00154DA5">
      <w:pPr>
        <w:pStyle w:val="ListParagraph"/>
        <w:numPr>
          <w:ilvl w:val="0"/>
          <w:numId w:val="10"/>
        </w:numPr>
        <w:spacing w:after="0" w:line="240" w:lineRule="auto"/>
        <w:ind w:left="0" w:right="0" w:firstLine="851"/>
        <w:textAlignment w:val="center"/>
        <w:rPr>
          <w:szCs w:val="24"/>
        </w:rPr>
      </w:pPr>
      <w:r w:rsidRPr="00154DA5">
        <w:rPr>
          <w:szCs w:val="24"/>
        </w:rPr>
        <w:t>пре</w:t>
      </w:r>
      <w:r w:rsidR="008024F0" w:rsidRPr="00154DA5">
        <w:rPr>
          <w:szCs w:val="24"/>
        </w:rPr>
        <w:t xml:space="preserve">дпазливост </w:t>
      </w:r>
      <w:r w:rsidRPr="00154DA5">
        <w:rPr>
          <w:szCs w:val="24"/>
        </w:rPr>
        <w:t>– оценяване и отчитане на предполагаемите рискове и очакваните евентуални загуби при счетоводното третиране на стопанските операции с цел получаване на действителен финансов резултат;</w:t>
      </w:r>
    </w:p>
    <w:p w:rsidR="00D6733A" w:rsidRPr="00154DA5" w:rsidRDefault="00D6733A" w:rsidP="00154DA5">
      <w:pPr>
        <w:pStyle w:val="ListParagraph"/>
        <w:numPr>
          <w:ilvl w:val="0"/>
          <w:numId w:val="11"/>
        </w:numPr>
        <w:spacing w:after="0" w:line="240" w:lineRule="auto"/>
        <w:ind w:left="0" w:right="0" w:firstLine="851"/>
        <w:textAlignment w:val="center"/>
        <w:rPr>
          <w:szCs w:val="24"/>
        </w:rPr>
      </w:pPr>
      <w:r w:rsidRPr="00154DA5">
        <w:rPr>
          <w:szCs w:val="24"/>
        </w:rPr>
        <w:t>начисляване – предприятието изготвя финансовите си отчети, с изключение на отчетите, свързани с паричните потоци, на базата на принципа на начисляването – ефектите от сделки и други събития се признават в момента на тяхното възникване, независимо от момента на получаването или плащането на паричните средства или техните еквиваленти, и се включват във финансовите отчети за периода, за който се отнасят;</w:t>
      </w:r>
    </w:p>
    <w:p w:rsidR="00D6733A" w:rsidRPr="00154DA5" w:rsidRDefault="00D6733A" w:rsidP="00154DA5">
      <w:pPr>
        <w:pStyle w:val="ListParagraph"/>
        <w:numPr>
          <w:ilvl w:val="0"/>
          <w:numId w:val="11"/>
        </w:numPr>
        <w:spacing w:after="0" w:line="240" w:lineRule="auto"/>
        <w:ind w:left="0" w:right="0" w:firstLine="851"/>
        <w:textAlignment w:val="center"/>
        <w:rPr>
          <w:szCs w:val="24"/>
        </w:rPr>
      </w:pPr>
      <w:r w:rsidRPr="00154DA5">
        <w:rPr>
          <w:szCs w:val="24"/>
        </w:rPr>
        <w:t>независимост на отделните отчетни периоди и стойностна връзка между начален и краен баланс – всеки отчетен период се третира счетоводно сам за себе си, независимо от обективната му връзка с предходния и със следващия отчетен период, като данните на финансовия отчет в началото на текущия отчетен период трябва да съвпадат с данните в края на предходния отчетен период;</w:t>
      </w:r>
    </w:p>
    <w:p w:rsidR="00D6733A" w:rsidRPr="00154DA5" w:rsidRDefault="00D6733A" w:rsidP="00154DA5">
      <w:pPr>
        <w:pStyle w:val="ListParagraph"/>
        <w:numPr>
          <w:ilvl w:val="0"/>
          <w:numId w:val="11"/>
        </w:numPr>
        <w:spacing w:after="0" w:line="240" w:lineRule="auto"/>
        <w:ind w:left="0" w:right="0" w:firstLine="851"/>
        <w:textAlignment w:val="center"/>
        <w:rPr>
          <w:szCs w:val="24"/>
        </w:rPr>
      </w:pPr>
      <w:r w:rsidRPr="00154DA5">
        <w:rPr>
          <w:szCs w:val="24"/>
        </w:rPr>
        <w:t>същественост – предприятието представя поотделно всяка съществена група статии с подобен характер; обединяване на суми по статии с подобен характер се допуска, когато сумите са несъществени или обединяването е направено с цел постигане на по-голяма яснота; сумата по статия е съществена, ако пропуските и неточното представяне на позицията биха могли да повлияят върху икономическите решения на ползвателите, взети въз основа на финансовите отчети, или биха довели до нарушаване на изискването за вярно и честно представяне на имущественото и финансовото състояние, финансовите резултати от дейността, промените в паричните потоци и в собствения капитал;</w:t>
      </w:r>
    </w:p>
    <w:p w:rsidR="00D6733A" w:rsidRPr="00154DA5" w:rsidRDefault="00D6733A" w:rsidP="00154DA5">
      <w:pPr>
        <w:pStyle w:val="ListParagraph"/>
        <w:numPr>
          <w:ilvl w:val="0"/>
          <w:numId w:val="11"/>
        </w:numPr>
        <w:spacing w:after="0" w:line="240" w:lineRule="auto"/>
        <w:ind w:left="0" w:right="0" w:firstLine="851"/>
        <w:textAlignment w:val="center"/>
        <w:rPr>
          <w:szCs w:val="24"/>
        </w:rPr>
      </w:pPr>
      <w:r w:rsidRPr="00154DA5">
        <w:rPr>
          <w:szCs w:val="24"/>
        </w:rPr>
        <w:t>компенсиране – предприятието не извършва прихващания между активи и пасиви или приходи и разходи и отчита поотделно както активи и пасиви, така и приходи и разходи;</w:t>
      </w:r>
    </w:p>
    <w:p w:rsidR="00D6733A" w:rsidRPr="00154DA5" w:rsidRDefault="00D6733A" w:rsidP="00154DA5">
      <w:pPr>
        <w:pStyle w:val="ListParagraph"/>
        <w:numPr>
          <w:ilvl w:val="0"/>
          <w:numId w:val="11"/>
        </w:numPr>
        <w:spacing w:after="0" w:line="240" w:lineRule="auto"/>
        <w:ind w:left="0" w:right="0" w:firstLine="851"/>
        <w:textAlignment w:val="center"/>
        <w:rPr>
          <w:szCs w:val="24"/>
        </w:rPr>
      </w:pPr>
      <w:r w:rsidRPr="00154DA5">
        <w:rPr>
          <w:szCs w:val="24"/>
        </w:rPr>
        <w:t>предимство на съдържанието пред формата – сделките и събитията се отразяват счетоводно в съответствие с тяхното съдържание, същност и икономическа реалност, а не формално според правната им форма;</w:t>
      </w:r>
    </w:p>
    <w:p w:rsidR="00D6733A" w:rsidRPr="00154DA5" w:rsidRDefault="00D6733A" w:rsidP="00154DA5">
      <w:pPr>
        <w:pStyle w:val="ListParagraph"/>
        <w:numPr>
          <w:ilvl w:val="0"/>
          <w:numId w:val="11"/>
        </w:numPr>
        <w:spacing w:after="0" w:line="240" w:lineRule="auto"/>
        <w:ind w:left="0" w:right="0" w:firstLine="851"/>
        <w:textAlignment w:val="center"/>
        <w:rPr>
          <w:szCs w:val="24"/>
        </w:rPr>
      </w:pPr>
      <w:r w:rsidRPr="00154DA5">
        <w:rPr>
          <w:szCs w:val="24"/>
        </w:rPr>
        <w:t>оценяване на позициите, които са признати във финансовите отчети, се извършва по цена на придобиване, която може да е покупна цена или себестойност или по друг метод, когато това се изисква в приложимите счетоводни стандарти.</w:t>
      </w:r>
    </w:p>
    <w:p w:rsidR="004F4084" w:rsidRPr="00154DA5" w:rsidRDefault="0031439D" w:rsidP="00154DA5">
      <w:pPr>
        <w:spacing w:after="215"/>
        <w:ind w:left="0" w:right="0" w:firstLine="835"/>
        <w:rPr>
          <w:szCs w:val="24"/>
        </w:rPr>
      </w:pPr>
      <w:r w:rsidRPr="00154DA5">
        <w:rPr>
          <w:szCs w:val="24"/>
        </w:rPr>
        <w:t xml:space="preserve">Текущото счетоводно отчитане се организира по реда на </w:t>
      </w:r>
      <w:r w:rsidR="00D6733A" w:rsidRPr="00154DA5">
        <w:rPr>
          <w:szCs w:val="24"/>
        </w:rPr>
        <w:t xml:space="preserve">ЗСч и </w:t>
      </w:r>
      <w:r w:rsidRPr="00154DA5">
        <w:rPr>
          <w:szCs w:val="24"/>
        </w:rPr>
        <w:t xml:space="preserve">се извършва по способа на двустранното счетоводно записване. </w:t>
      </w:r>
      <w:r w:rsidR="00D6733A" w:rsidRPr="00154DA5">
        <w:rPr>
          <w:szCs w:val="24"/>
        </w:rPr>
        <w:t>О</w:t>
      </w:r>
      <w:r w:rsidRPr="00154DA5">
        <w:rPr>
          <w:szCs w:val="24"/>
        </w:rPr>
        <w:t xml:space="preserve">съществява </w:t>
      </w:r>
      <w:r w:rsidR="002E45AC" w:rsidRPr="00154DA5">
        <w:rPr>
          <w:szCs w:val="24"/>
        </w:rPr>
        <w:t xml:space="preserve">се в хронологичен ред </w:t>
      </w:r>
      <w:r w:rsidRPr="00154DA5">
        <w:rPr>
          <w:szCs w:val="24"/>
        </w:rPr>
        <w:t>текущо счетоводно отчитане на всички стопански операции, които водят до изменения на имущественото и финансовото състояние</w:t>
      </w:r>
      <w:r w:rsidR="002E45AC" w:rsidRPr="00154DA5">
        <w:rPr>
          <w:szCs w:val="24"/>
        </w:rPr>
        <w:t xml:space="preserve"> на ОДЗ</w:t>
      </w:r>
      <w:r w:rsidRPr="00154DA5">
        <w:rPr>
          <w:szCs w:val="24"/>
        </w:rPr>
        <w:t xml:space="preserve">, финансовите резултати от дейността, паричните потоци и капитала на основата на документална обоснованост на стопанските операции и факти при спазване изискванията за съставянето на документи по </w:t>
      </w:r>
      <w:r w:rsidR="002E45AC" w:rsidRPr="00154DA5">
        <w:rPr>
          <w:szCs w:val="24"/>
        </w:rPr>
        <w:t>ЗСч.</w:t>
      </w:r>
    </w:p>
    <w:p w:rsidR="004F4084" w:rsidRPr="00154DA5" w:rsidRDefault="002E45AC" w:rsidP="00154DA5">
      <w:pPr>
        <w:spacing w:after="215"/>
        <w:ind w:left="28" w:right="0" w:firstLine="835"/>
        <w:rPr>
          <w:szCs w:val="24"/>
        </w:rPr>
      </w:pPr>
      <w:r w:rsidRPr="00154DA5">
        <w:rPr>
          <w:szCs w:val="24"/>
        </w:rPr>
        <w:t>П</w:t>
      </w:r>
      <w:r w:rsidR="0031439D" w:rsidRPr="00154DA5">
        <w:rPr>
          <w:szCs w:val="24"/>
        </w:rPr>
        <w:t xml:space="preserve">убличните финанси се управляват при спазване на </w:t>
      </w:r>
      <w:r w:rsidRPr="00154DA5">
        <w:rPr>
          <w:szCs w:val="24"/>
        </w:rPr>
        <w:t xml:space="preserve">посочените в чл. 20 от ЗПФ </w:t>
      </w:r>
      <w:r w:rsidR="0031439D" w:rsidRPr="00154DA5">
        <w:rPr>
          <w:szCs w:val="24"/>
        </w:rPr>
        <w:t>принципи:</w:t>
      </w:r>
    </w:p>
    <w:p w:rsidR="004F4084" w:rsidRPr="00154DA5" w:rsidRDefault="0031439D" w:rsidP="00753E7A">
      <w:pPr>
        <w:numPr>
          <w:ilvl w:val="0"/>
          <w:numId w:val="12"/>
        </w:numPr>
        <w:ind w:left="0" w:right="0" w:firstLine="851"/>
        <w:rPr>
          <w:szCs w:val="24"/>
        </w:rPr>
      </w:pPr>
      <w:r w:rsidRPr="00154DA5">
        <w:rPr>
          <w:szCs w:val="24"/>
        </w:rPr>
        <w:t xml:space="preserve">всеобхватност </w:t>
      </w:r>
      <w:r w:rsidR="002E45AC" w:rsidRPr="00154DA5">
        <w:rPr>
          <w:szCs w:val="24"/>
        </w:rPr>
        <w:t xml:space="preserve">– </w:t>
      </w:r>
      <w:r w:rsidRPr="00154DA5">
        <w:rPr>
          <w:szCs w:val="24"/>
        </w:rPr>
        <w:t>управлението на публичните финанси се осъществява чрез бюджети и сметки на бюджетн</w:t>
      </w:r>
      <w:r w:rsidR="002E45AC" w:rsidRPr="00154DA5">
        <w:rPr>
          <w:szCs w:val="24"/>
        </w:rPr>
        <w:t xml:space="preserve">ата </w:t>
      </w:r>
      <w:r w:rsidRPr="00154DA5">
        <w:rPr>
          <w:szCs w:val="24"/>
        </w:rPr>
        <w:t>организаци</w:t>
      </w:r>
      <w:r w:rsidR="002E45AC" w:rsidRPr="00154DA5">
        <w:rPr>
          <w:szCs w:val="24"/>
        </w:rPr>
        <w:t>я</w:t>
      </w:r>
      <w:r w:rsidRPr="00154DA5">
        <w:rPr>
          <w:szCs w:val="24"/>
        </w:rPr>
        <w:t>, включени в консолидираната фискална програма, и наблюдение на останалите лица от сектор ”Държавно управление”;</w:t>
      </w:r>
    </w:p>
    <w:p w:rsidR="00B0249D" w:rsidRPr="00154DA5" w:rsidRDefault="0031439D" w:rsidP="001E7258">
      <w:pPr>
        <w:pStyle w:val="ListParagraph"/>
        <w:numPr>
          <w:ilvl w:val="0"/>
          <w:numId w:val="12"/>
        </w:numPr>
        <w:spacing w:after="0" w:line="240" w:lineRule="auto"/>
        <w:ind w:left="0" w:right="0" w:firstLine="851"/>
        <w:textAlignment w:val="center"/>
        <w:rPr>
          <w:szCs w:val="24"/>
        </w:rPr>
      </w:pPr>
      <w:r w:rsidRPr="00154DA5">
        <w:rPr>
          <w:szCs w:val="24"/>
        </w:rPr>
        <w:lastRenderedPageBreak/>
        <w:t xml:space="preserve">отчетност и отговорност </w:t>
      </w:r>
      <w:r w:rsidR="002E45AC" w:rsidRPr="00154DA5">
        <w:rPr>
          <w:szCs w:val="24"/>
        </w:rPr>
        <w:t xml:space="preserve">– </w:t>
      </w:r>
      <w:r w:rsidR="00B0249D" w:rsidRPr="00154DA5">
        <w:rPr>
          <w:szCs w:val="24"/>
        </w:rPr>
        <w:t>публичните финанси се управляват по начин, който гарантира отчетността и отговорността на разпоредителите с бюджет в ОДЗ;</w:t>
      </w:r>
    </w:p>
    <w:p w:rsidR="00B0249D" w:rsidRPr="00154DA5" w:rsidRDefault="00B0249D" w:rsidP="001E7258">
      <w:pPr>
        <w:pStyle w:val="ListParagraph"/>
        <w:numPr>
          <w:ilvl w:val="0"/>
          <w:numId w:val="12"/>
        </w:numPr>
        <w:spacing w:after="0" w:line="240" w:lineRule="auto"/>
        <w:ind w:left="0" w:right="0" w:firstLine="851"/>
        <w:textAlignment w:val="center"/>
        <w:rPr>
          <w:szCs w:val="24"/>
        </w:rPr>
      </w:pPr>
      <w:r w:rsidRPr="00154DA5">
        <w:rPr>
          <w:szCs w:val="24"/>
        </w:rPr>
        <w:t>адекватност – съответствие на фискалната политика с макроикономическите и социално-икономическите цели;</w:t>
      </w:r>
    </w:p>
    <w:p w:rsidR="00B0249D" w:rsidRPr="00154DA5" w:rsidRDefault="00B0249D" w:rsidP="001E7258">
      <w:pPr>
        <w:pStyle w:val="ListParagraph"/>
        <w:numPr>
          <w:ilvl w:val="0"/>
          <w:numId w:val="12"/>
        </w:numPr>
        <w:spacing w:after="0" w:line="240" w:lineRule="auto"/>
        <w:ind w:left="0" w:right="0" w:firstLine="851"/>
        <w:textAlignment w:val="center"/>
        <w:rPr>
          <w:szCs w:val="24"/>
        </w:rPr>
      </w:pPr>
      <w:r w:rsidRPr="00154DA5">
        <w:rPr>
          <w:szCs w:val="24"/>
        </w:rPr>
        <w:t>икономичност – придобиването с най-малки разходи на необходимите ресурси за осъществяване дейността на бюджетната организация при спазване на изискванията за качество на ресурсите;</w:t>
      </w:r>
    </w:p>
    <w:p w:rsidR="00B0249D" w:rsidRPr="00154DA5" w:rsidRDefault="00B0249D" w:rsidP="001E7258">
      <w:pPr>
        <w:pStyle w:val="ListParagraph"/>
        <w:numPr>
          <w:ilvl w:val="0"/>
          <w:numId w:val="12"/>
        </w:numPr>
        <w:spacing w:after="0" w:line="240" w:lineRule="auto"/>
        <w:ind w:left="0" w:right="0" w:firstLine="851"/>
        <w:textAlignment w:val="center"/>
        <w:rPr>
          <w:szCs w:val="24"/>
        </w:rPr>
      </w:pPr>
      <w:r w:rsidRPr="00154DA5">
        <w:rPr>
          <w:szCs w:val="24"/>
        </w:rPr>
        <w:t>ефикасност – постигането на максимални резултати от използваните ресурси при осъществяване дейността на бюджетната организация;</w:t>
      </w:r>
    </w:p>
    <w:p w:rsidR="00B0249D" w:rsidRPr="00154DA5" w:rsidRDefault="00B0249D" w:rsidP="001E7258">
      <w:pPr>
        <w:pStyle w:val="ListParagraph"/>
        <w:numPr>
          <w:ilvl w:val="0"/>
          <w:numId w:val="12"/>
        </w:numPr>
        <w:spacing w:after="0" w:line="240" w:lineRule="auto"/>
        <w:ind w:left="0" w:right="0" w:firstLine="851"/>
        <w:textAlignment w:val="center"/>
        <w:rPr>
          <w:szCs w:val="24"/>
        </w:rPr>
      </w:pPr>
      <w:r w:rsidRPr="00154DA5">
        <w:rPr>
          <w:szCs w:val="24"/>
        </w:rPr>
        <w:t>ефективност – степента на постигане на целите на бюджетната организация при съпоставяне на действителните и очакваните резултати от дейността й;</w:t>
      </w:r>
    </w:p>
    <w:p w:rsidR="00B0249D" w:rsidRPr="00154DA5" w:rsidRDefault="00B0249D" w:rsidP="001E7258">
      <w:pPr>
        <w:pStyle w:val="ListParagraph"/>
        <w:numPr>
          <w:ilvl w:val="0"/>
          <w:numId w:val="12"/>
        </w:numPr>
        <w:spacing w:after="0" w:line="240" w:lineRule="auto"/>
        <w:ind w:left="0" w:right="0" w:firstLine="851"/>
        <w:textAlignment w:val="center"/>
        <w:rPr>
          <w:szCs w:val="24"/>
        </w:rPr>
      </w:pPr>
      <w:r w:rsidRPr="00154DA5">
        <w:rPr>
          <w:szCs w:val="24"/>
        </w:rPr>
        <w:t>прозрачност – създаване на възможност за информираност на обществото чрез осигуряване на публичен достъп до информацията за макроикономическите и бюджетни прогнози, до данни относно текущото изпълнение на консолидираната фискална програма, както и за използваните методологии/допускания, залегнали при тяхното изготвяне;</w:t>
      </w:r>
    </w:p>
    <w:p w:rsidR="00B0249D" w:rsidRPr="00154DA5" w:rsidRDefault="00B0249D" w:rsidP="001E7258">
      <w:pPr>
        <w:pStyle w:val="ListParagraph"/>
        <w:numPr>
          <w:ilvl w:val="0"/>
          <w:numId w:val="12"/>
        </w:numPr>
        <w:spacing w:after="0" w:line="240" w:lineRule="auto"/>
        <w:ind w:left="0" w:right="0" w:firstLine="851"/>
        <w:textAlignment w:val="center"/>
        <w:rPr>
          <w:szCs w:val="24"/>
        </w:rPr>
      </w:pPr>
      <w:r w:rsidRPr="00154DA5">
        <w:rPr>
          <w:szCs w:val="24"/>
        </w:rPr>
        <w:t>устойчивост – поддържане на текущи нива на приходите и разходите без риск за платежоспособността на държавата или за способността за покриване на задължения в дългосрочен план;</w:t>
      </w:r>
    </w:p>
    <w:p w:rsidR="00B0249D" w:rsidRPr="00154DA5" w:rsidRDefault="00B0249D" w:rsidP="001E7258">
      <w:pPr>
        <w:pStyle w:val="ListParagraph"/>
        <w:numPr>
          <w:ilvl w:val="0"/>
          <w:numId w:val="12"/>
        </w:numPr>
        <w:spacing w:after="0" w:line="240" w:lineRule="auto"/>
        <w:ind w:left="0" w:right="0" w:firstLine="851"/>
        <w:textAlignment w:val="center"/>
        <w:rPr>
          <w:szCs w:val="24"/>
        </w:rPr>
      </w:pPr>
      <w:r w:rsidRPr="00154DA5">
        <w:rPr>
          <w:szCs w:val="24"/>
        </w:rPr>
        <w:t>законосъобразност – спазване на приложимото законодателство, на вътрешните актове и договори.</w:t>
      </w:r>
    </w:p>
    <w:p w:rsidR="004F4084" w:rsidRPr="00154DA5" w:rsidRDefault="0031439D" w:rsidP="00154DA5">
      <w:pPr>
        <w:spacing w:after="4" w:line="266" w:lineRule="auto"/>
        <w:ind w:left="29" w:right="0" w:firstLine="822"/>
        <w:rPr>
          <w:szCs w:val="24"/>
        </w:rPr>
      </w:pPr>
      <w:r w:rsidRPr="00154DA5">
        <w:rPr>
          <w:szCs w:val="24"/>
        </w:rPr>
        <w:t>В</w:t>
      </w:r>
      <w:r w:rsidR="00896CF7" w:rsidRPr="00154DA5">
        <w:rPr>
          <w:szCs w:val="24"/>
        </w:rPr>
        <w:t xml:space="preserve"> съответствие с изискванията на Закона за финансово управление и контрол в публичния сектор /ЗФУКПС/ се </w:t>
      </w:r>
      <w:r w:rsidRPr="00154DA5">
        <w:rPr>
          <w:szCs w:val="24"/>
        </w:rPr>
        <w:t>предприемат мерки, насочени към засилване на контрола за гарантиране достоверност</w:t>
      </w:r>
      <w:r w:rsidR="0053135E">
        <w:rPr>
          <w:szCs w:val="24"/>
        </w:rPr>
        <w:t>т</w:t>
      </w:r>
      <w:r w:rsidRPr="00154DA5">
        <w:rPr>
          <w:szCs w:val="24"/>
        </w:rPr>
        <w:t>а и коректността на отче</w:t>
      </w:r>
      <w:r w:rsidR="0053135E">
        <w:rPr>
          <w:szCs w:val="24"/>
        </w:rPr>
        <w:t>т</w:t>
      </w:r>
      <w:r w:rsidRPr="00154DA5">
        <w:rPr>
          <w:szCs w:val="24"/>
        </w:rPr>
        <w:t>ните данни. Обобщените данни на начислена и на касова основа следва да дават увереност, че са надеждни и коректни.</w:t>
      </w:r>
    </w:p>
    <w:p w:rsidR="004F4084" w:rsidRPr="00154DA5" w:rsidRDefault="0031439D" w:rsidP="00154DA5">
      <w:pPr>
        <w:spacing w:after="209"/>
        <w:ind w:left="28" w:right="0" w:firstLine="823"/>
        <w:rPr>
          <w:szCs w:val="24"/>
        </w:rPr>
      </w:pPr>
      <w:r w:rsidRPr="00154DA5">
        <w:rPr>
          <w:szCs w:val="24"/>
        </w:rPr>
        <w:t xml:space="preserve">В тази връзка </w:t>
      </w:r>
      <w:r w:rsidR="00896CF7" w:rsidRPr="00154DA5">
        <w:rPr>
          <w:szCs w:val="24"/>
        </w:rPr>
        <w:t xml:space="preserve">се прилагат контролни процедури за спазване на горните принципи </w:t>
      </w:r>
      <w:r w:rsidR="00544FD0" w:rsidRPr="00154DA5">
        <w:rPr>
          <w:szCs w:val="24"/>
        </w:rPr>
        <w:t xml:space="preserve">при осъществяване на финансово-счетоводната дейност. </w:t>
      </w:r>
    </w:p>
    <w:p w:rsidR="00544FD0" w:rsidRPr="00154DA5" w:rsidRDefault="00544FD0" w:rsidP="00154DA5">
      <w:pPr>
        <w:spacing w:after="209"/>
        <w:ind w:left="28" w:right="0" w:firstLine="823"/>
        <w:rPr>
          <w:szCs w:val="24"/>
        </w:rPr>
      </w:pPr>
      <w:r w:rsidRPr="00154DA5">
        <w:rPr>
          <w:szCs w:val="24"/>
        </w:rPr>
        <w:t>Основна процедура е системата за двоен подпис преди поемане на всяко финансово задължение /сключване на договори, заповеди за командировка, назначаване на служители, разпореждане с имущество, р</w:t>
      </w:r>
      <w:r w:rsidR="0053135E">
        <w:rPr>
          <w:szCs w:val="24"/>
        </w:rPr>
        <w:t>а</w:t>
      </w:r>
      <w:r w:rsidRPr="00154DA5">
        <w:rPr>
          <w:szCs w:val="24"/>
        </w:rPr>
        <w:t>зпореждане със средства по договори за дарения от страната и чужбина съобразно волята на дарителя и др.</w:t>
      </w:r>
      <w:r w:rsidR="005C47ED">
        <w:rPr>
          <w:szCs w:val="24"/>
        </w:rPr>
        <w:t xml:space="preserve"> </w:t>
      </w:r>
      <w:r w:rsidRPr="00154DA5">
        <w:rPr>
          <w:szCs w:val="24"/>
        </w:rPr>
        <w:t>и преди извършване на плащане</w:t>
      </w:r>
      <w:r w:rsidR="0053135E">
        <w:rPr>
          <w:szCs w:val="24"/>
        </w:rPr>
        <w:t xml:space="preserve"> </w:t>
      </w:r>
      <w:r w:rsidRPr="00154DA5">
        <w:rPr>
          <w:szCs w:val="24"/>
        </w:rPr>
        <w:t>/разходен касов ордер, бюджетно платежно нареждане за безналично плащане и захранване на „сметката за наличности“/. Тази процедура регламентира общите правила по полагането на двойния подпис от директора на ОДЗ или упълномощено от него лице/лица и главния счетоводител и/или оторизираните служители за полагане на подпис при отсъствието на титулярите преди да се поеме финансово задължение или да се ивърши плащане в съответствие със законовите, подзаконовите актове и специфичните нормативни документи на ОДЗ.</w:t>
      </w:r>
    </w:p>
    <w:p w:rsidR="004F4084" w:rsidRPr="00154DA5" w:rsidRDefault="0031439D" w:rsidP="00154DA5">
      <w:pPr>
        <w:ind w:left="28" w:right="0"/>
        <w:rPr>
          <w:szCs w:val="24"/>
        </w:rPr>
      </w:pPr>
      <w:r w:rsidRPr="00154DA5">
        <w:rPr>
          <w:szCs w:val="24"/>
        </w:rPr>
        <w:t xml:space="preserve">С указание ДДС </w:t>
      </w:r>
      <w:r w:rsidR="00E343E7" w:rsidRPr="00154DA5">
        <w:rPr>
          <w:szCs w:val="24"/>
        </w:rPr>
        <w:t xml:space="preserve">№ </w:t>
      </w:r>
      <w:r w:rsidRPr="00154DA5">
        <w:rPr>
          <w:szCs w:val="24"/>
        </w:rPr>
        <w:t>05</w:t>
      </w:r>
      <w:r w:rsidR="005C47ED">
        <w:rPr>
          <w:szCs w:val="24"/>
        </w:rPr>
        <w:t xml:space="preserve"> от </w:t>
      </w:r>
      <w:r w:rsidRPr="00154DA5">
        <w:rPr>
          <w:szCs w:val="24"/>
        </w:rPr>
        <w:t xml:space="preserve">2016 г. на МФ се регламентира начисляването на амортизации на нефинансови дълготрайни активи в отчетностга на бюджетните организации. </w:t>
      </w:r>
      <w:r w:rsidR="00E343E7" w:rsidRPr="00154DA5">
        <w:rPr>
          <w:szCs w:val="24"/>
        </w:rPr>
        <w:t xml:space="preserve">ОДЗ стриктно спазва утвърдената за МЗХГ </w:t>
      </w:r>
      <w:r w:rsidRPr="00154DA5">
        <w:rPr>
          <w:szCs w:val="24"/>
        </w:rPr>
        <w:t>Амортизационна политика</w:t>
      </w:r>
      <w:r w:rsidR="00E343E7" w:rsidRPr="00154DA5">
        <w:rPr>
          <w:szCs w:val="24"/>
        </w:rPr>
        <w:t xml:space="preserve">. </w:t>
      </w:r>
    </w:p>
    <w:p w:rsidR="00E343E7" w:rsidRPr="00154DA5" w:rsidRDefault="00E343E7" w:rsidP="00154DA5">
      <w:pPr>
        <w:ind w:left="28" w:right="0"/>
        <w:rPr>
          <w:szCs w:val="24"/>
        </w:rPr>
      </w:pPr>
    </w:p>
    <w:p w:rsidR="004F4084" w:rsidRPr="00154DA5" w:rsidRDefault="0031439D" w:rsidP="00154DA5">
      <w:pPr>
        <w:spacing w:after="178" w:line="266" w:lineRule="auto"/>
        <w:ind w:left="744" w:right="0" w:firstLine="107"/>
        <w:jc w:val="left"/>
        <w:rPr>
          <w:b/>
          <w:szCs w:val="24"/>
        </w:rPr>
      </w:pPr>
      <w:r w:rsidRPr="00154DA5">
        <w:rPr>
          <w:b/>
          <w:szCs w:val="24"/>
        </w:rPr>
        <w:t>Ш. ЕЛЕМЕНТИ НА ОРГАНИЗАЦИЯ</w:t>
      </w:r>
      <w:r w:rsidR="00544FD0" w:rsidRPr="00154DA5">
        <w:rPr>
          <w:b/>
          <w:szCs w:val="24"/>
        </w:rPr>
        <w:t xml:space="preserve">ТА </w:t>
      </w:r>
      <w:r w:rsidRPr="00154DA5">
        <w:rPr>
          <w:b/>
          <w:szCs w:val="24"/>
        </w:rPr>
        <w:t xml:space="preserve"> НА СЧЕТОВОДСТВОТО</w:t>
      </w:r>
    </w:p>
    <w:p w:rsidR="004F4084" w:rsidRPr="00154DA5" w:rsidRDefault="0031439D" w:rsidP="00154DA5">
      <w:pPr>
        <w:spacing w:after="4" w:line="266" w:lineRule="auto"/>
        <w:ind w:left="709" w:right="0" w:firstLine="107"/>
        <w:jc w:val="left"/>
        <w:rPr>
          <w:szCs w:val="24"/>
          <w:u w:val="single"/>
        </w:rPr>
      </w:pPr>
      <w:r w:rsidRPr="00154DA5">
        <w:rPr>
          <w:szCs w:val="24"/>
          <w:u w:val="single"/>
        </w:rPr>
        <w:t>Индивидуален сметкоплан</w:t>
      </w:r>
    </w:p>
    <w:p w:rsidR="004F4084" w:rsidRPr="00154DA5" w:rsidRDefault="0031439D" w:rsidP="00154DA5">
      <w:pPr>
        <w:ind w:left="0" w:right="0" w:firstLine="851"/>
        <w:rPr>
          <w:szCs w:val="24"/>
        </w:rPr>
      </w:pPr>
      <w:r w:rsidRPr="00154DA5">
        <w:rPr>
          <w:szCs w:val="24"/>
        </w:rPr>
        <w:t xml:space="preserve">За отчитане на бюджетните дейности, </w:t>
      </w:r>
      <w:r w:rsidR="00544FD0" w:rsidRPr="00154DA5">
        <w:rPr>
          <w:szCs w:val="24"/>
        </w:rPr>
        <w:t xml:space="preserve">които се </w:t>
      </w:r>
      <w:r w:rsidRPr="00154DA5">
        <w:rPr>
          <w:szCs w:val="24"/>
        </w:rPr>
        <w:t>осъществява</w:t>
      </w:r>
      <w:r w:rsidR="00544FD0" w:rsidRPr="00154DA5">
        <w:rPr>
          <w:szCs w:val="24"/>
        </w:rPr>
        <w:t>т в ОДЗ</w:t>
      </w:r>
      <w:r w:rsidR="0053135E">
        <w:rPr>
          <w:szCs w:val="24"/>
        </w:rPr>
        <w:t>,</w:t>
      </w:r>
      <w:r w:rsidRPr="00154DA5">
        <w:rPr>
          <w:szCs w:val="24"/>
        </w:rPr>
        <w:t xml:space="preserve"> се прилага индивидуалн</w:t>
      </w:r>
      <w:r w:rsidR="00544FD0" w:rsidRPr="00154DA5">
        <w:rPr>
          <w:szCs w:val="24"/>
        </w:rPr>
        <w:t>ия</w:t>
      </w:r>
      <w:r w:rsidRPr="00154DA5">
        <w:rPr>
          <w:szCs w:val="24"/>
        </w:rPr>
        <w:t xml:space="preserve"> сметкоплан, утвърден от министъра на земеделието, храните и горите</w:t>
      </w:r>
      <w:r w:rsidR="000C6832" w:rsidRPr="00154DA5">
        <w:rPr>
          <w:szCs w:val="24"/>
        </w:rPr>
        <w:t>.</w:t>
      </w:r>
    </w:p>
    <w:p w:rsidR="000C6832" w:rsidRPr="00154DA5" w:rsidRDefault="0031439D" w:rsidP="00154DA5">
      <w:pPr>
        <w:ind w:left="568" w:right="0" w:firstLine="283"/>
        <w:jc w:val="left"/>
        <w:rPr>
          <w:szCs w:val="24"/>
        </w:rPr>
      </w:pPr>
      <w:r w:rsidRPr="00154DA5">
        <w:rPr>
          <w:szCs w:val="24"/>
          <w:u w:val="single"/>
        </w:rPr>
        <w:t>Форма, методи и процедури на прилаганата отчетност</w:t>
      </w:r>
      <w:r w:rsidRPr="00154DA5">
        <w:rPr>
          <w:szCs w:val="24"/>
        </w:rPr>
        <w:t xml:space="preserve"> </w:t>
      </w:r>
    </w:p>
    <w:p w:rsidR="000C6832" w:rsidRPr="00154DA5" w:rsidRDefault="0031439D" w:rsidP="00154DA5">
      <w:pPr>
        <w:ind w:left="568" w:right="0" w:firstLine="283"/>
        <w:jc w:val="left"/>
        <w:rPr>
          <w:szCs w:val="24"/>
        </w:rPr>
      </w:pPr>
      <w:r w:rsidRPr="00154DA5">
        <w:rPr>
          <w:szCs w:val="24"/>
        </w:rPr>
        <w:t xml:space="preserve">Прилаганата </w:t>
      </w:r>
      <w:r w:rsidR="000C6832" w:rsidRPr="00154DA5">
        <w:rPr>
          <w:szCs w:val="24"/>
        </w:rPr>
        <w:t xml:space="preserve">в ОДЗ </w:t>
      </w:r>
      <w:r w:rsidRPr="00154DA5">
        <w:rPr>
          <w:szCs w:val="24"/>
        </w:rPr>
        <w:t>отчетност е обособена в дв</w:t>
      </w:r>
      <w:r w:rsidR="000C6832" w:rsidRPr="00154DA5">
        <w:rPr>
          <w:szCs w:val="24"/>
        </w:rPr>
        <w:t xml:space="preserve">а вида отчетност: </w:t>
      </w:r>
    </w:p>
    <w:p w:rsidR="004F4084" w:rsidRPr="00154DA5" w:rsidRDefault="00F84D66" w:rsidP="00154DA5">
      <w:pPr>
        <w:pStyle w:val="ListParagraph"/>
        <w:numPr>
          <w:ilvl w:val="0"/>
          <w:numId w:val="13"/>
        </w:numPr>
        <w:ind w:left="851" w:right="0" w:firstLine="0"/>
        <w:jc w:val="left"/>
        <w:rPr>
          <w:szCs w:val="24"/>
        </w:rPr>
      </w:pPr>
      <w:r w:rsidRPr="00154DA5">
        <w:rPr>
          <w:szCs w:val="24"/>
        </w:rPr>
        <w:lastRenderedPageBreak/>
        <w:t>о</w:t>
      </w:r>
      <w:r w:rsidR="0031439D" w:rsidRPr="00154DA5">
        <w:rPr>
          <w:szCs w:val="24"/>
        </w:rPr>
        <w:t>тчетност на касова основа;</w:t>
      </w:r>
    </w:p>
    <w:p w:rsidR="004F4084" w:rsidRPr="00154DA5" w:rsidRDefault="00F84D66" w:rsidP="00154DA5">
      <w:pPr>
        <w:pStyle w:val="ListParagraph"/>
        <w:numPr>
          <w:ilvl w:val="0"/>
          <w:numId w:val="13"/>
        </w:numPr>
        <w:spacing w:after="241"/>
        <w:ind w:left="851" w:right="0" w:firstLine="0"/>
        <w:jc w:val="left"/>
        <w:rPr>
          <w:szCs w:val="24"/>
        </w:rPr>
      </w:pPr>
      <w:r w:rsidRPr="00154DA5">
        <w:rPr>
          <w:szCs w:val="24"/>
        </w:rPr>
        <w:t>о</w:t>
      </w:r>
      <w:r w:rsidR="0031439D" w:rsidRPr="00154DA5">
        <w:rPr>
          <w:szCs w:val="24"/>
        </w:rPr>
        <w:t>тчетност на начислена основа.</w:t>
      </w:r>
    </w:p>
    <w:p w:rsidR="004F4084" w:rsidRPr="00154DA5" w:rsidRDefault="0031439D" w:rsidP="00154DA5">
      <w:pPr>
        <w:spacing w:after="4" w:line="266" w:lineRule="auto"/>
        <w:ind w:left="0" w:right="0" w:firstLine="851"/>
        <w:rPr>
          <w:szCs w:val="24"/>
        </w:rPr>
      </w:pPr>
      <w:r w:rsidRPr="00154DA5">
        <w:rPr>
          <w:szCs w:val="24"/>
        </w:rPr>
        <w:t>Отчетност</w:t>
      </w:r>
      <w:r w:rsidR="00F84D66" w:rsidRPr="00154DA5">
        <w:rPr>
          <w:szCs w:val="24"/>
        </w:rPr>
        <w:t>та</w:t>
      </w:r>
      <w:r w:rsidRPr="00154DA5">
        <w:rPr>
          <w:szCs w:val="24"/>
        </w:rPr>
        <w:t xml:space="preserve"> на касова основа</w:t>
      </w:r>
      <w:r w:rsidR="00F84D66" w:rsidRPr="00154DA5">
        <w:rPr>
          <w:szCs w:val="24"/>
        </w:rPr>
        <w:t xml:space="preserve"> се извършва </w:t>
      </w:r>
      <w:r w:rsidRPr="00154DA5">
        <w:rPr>
          <w:szCs w:val="24"/>
        </w:rPr>
        <w:t>в</w:t>
      </w:r>
      <w:r w:rsidR="00F84D66" w:rsidRPr="00154DA5">
        <w:rPr>
          <w:szCs w:val="24"/>
        </w:rPr>
        <w:t xml:space="preserve">ъз </w:t>
      </w:r>
      <w:r w:rsidRPr="00154DA5">
        <w:rPr>
          <w:szCs w:val="24"/>
        </w:rPr>
        <w:t>основа и в съответствие с Единната бюджетна класификация</w:t>
      </w:r>
      <w:r w:rsidR="00F84D66" w:rsidRPr="00154DA5">
        <w:rPr>
          <w:szCs w:val="24"/>
        </w:rPr>
        <w:t xml:space="preserve"> /ЕБК/ за съответната бюджетна година, като се спазват следните изисквания</w:t>
      </w:r>
      <w:r w:rsidRPr="00154DA5">
        <w:rPr>
          <w:szCs w:val="24"/>
        </w:rPr>
        <w:t>:</w:t>
      </w:r>
    </w:p>
    <w:p w:rsidR="009D0786" w:rsidRPr="00154DA5" w:rsidRDefault="00F84D66" w:rsidP="005C47ED">
      <w:pPr>
        <w:pStyle w:val="ListParagraph"/>
        <w:numPr>
          <w:ilvl w:val="0"/>
          <w:numId w:val="14"/>
        </w:numPr>
        <w:spacing w:after="4" w:line="266" w:lineRule="auto"/>
        <w:ind w:left="0" w:right="0" w:firstLine="851"/>
        <w:rPr>
          <w:szCs w:val="24"/>
        </w:rPr>
      </w:pPr>
      <w:r w:rsidRPr="00154DA5">
        <w:rPr>
          <w:szCs w:val="24"/>
        </w:rPr>
        <w:t xml:space="preserve">очетите се изготвят поотделно за всяка финансова година за периода от </w:t>
      </w:r>
      <w:r w:rsidR="0031439D" w:rsidRPr="00154DA5">
        <w:rPr>
          <w:szCs w:val="24"/>
        </w:rPr>
        <w:t>1 януари до 31 декември, съгласно разпоредбите на чл. 133 от З</w:t>
      </w:r>
      <w:r w:rsidR="009D0786" w:rsidRPr="00154DA5">
        <w:rPr>
          <w:szCs w:val="24"/>
        </w:rPr>
        <w:t>ПФ</w:t>
      </w:r>
      <w:r w:rsidR="0031439D" w:rsidRPr="00154DA5">
        <w:rPr>
          <w:szCs w:val="24"/>
        </w:rPr>
        <w:t>;</w:t>
      </w:r>
    </w:p>
    <w:p w:rsidR="009D0786" w:rsidRPr="00154DA5" w:rsidRDefault="0031439D" w:rsidP="005C47ED">
      <w:pPr>
        <w:pStyle w:val="ListParagraph"/>
        <w:numPr>
          <w:ilvl w:val="0"/>
          <w:numId w:val="14"/>
        </w:numPr>
        <w:spacing w:after="4" w:line="266" w:lineRule="auto"/>
        <w:ind w:left="0" w:right="0" w:firstLine="851"/>
        <w:rPr>
          <w:szCs w:val="24"/>
        </w:rPr>
      </w:pPr>
      <w:r w:rsidRPr="00154DA5">
        <w:rPr>
          <w:szCs w:val="24"/>
        </w:rPr>
        <w:t>касовата отчетност обхваща паричните потоци и операциите приравнени на касов поток за текущата отчетна година;</w:t>
      </w:r>
    </w:p>
    <w:p w:rsidR="004F4084" w:rsidRPr="00154DA5" w:rsidRDefault="0031439D" w:rsidP="005C47ED">
      <w:pPr>
        <w:pStyle w:val="ListParagraph"/>
        <w:numPr>
          <w:ilvl w:val="0"/>
          <w:numId w:val="14"/>
        </w:numPr>
        <w:spacing w:after="4" w:line="266" w:lineRule="auto"/>
        <w:ind w:left="0" w:right="0" w:firstLine="851"/>
        <w:rPr>
          <w:szCs w:val="24"/>
        </w:rPr>
      </w:pPr>
      <w:r w:rsidRPr="00154DA5">
        <w:rPr>
          <w:szCs w:val="24"/>
        </w:rPr>
        <w:t>касовата отчетност изисква отчитането на разходите по функции, групи</w:t>
      </w:r>
      <w:r w:rsidR="009D0786" w:rsidRPr="00154DA5">
        <w:rPr>
          <w:szCs w:val="24"/>
        </w:rPr>
        <w:t>,</w:t>
      </w:r>
      <w:r w:rsidRPr="00154DA5">
        <w:rPr>
          <w:szCs w:val="24"/>
        </w:rPr>
        <w:t xml:space="preserve"> дейности</w:t>
      </w:r>
      <w:r w:rsidR="009D0786" w:rsidRPr="00154DA5">
        <w:rPr>
          <w:szCs w:val="24"/>
        </w:rPr>
        <w:t>, параграфи и подпараграфи</w:t>
      </w:r>
      <w:r w:rsidR="00C84C89">
        <w:rPr>
          <w:szCs w:val="24"/>
        </w:rPr>
        <w:t>.</w:t>
      </w:r>
    </w:p>
    <w:p w:rsidR="004F4084" w:rsidRPr="00154DA5" w:rsidRDefault="0031439D" w:rsidP="00154DA5">
      <w:pPr>
        <w:spacing w:after="4" w:line="266" w:lineRule="auto"/>
        <w:ind w:left="0" w:right="0" w:firstLine="851"/>
        <w:rPr>
          <w:szCs w:val="24"/>
        </w:rPr>
      </w:pPr>
      <w:r w:rsidRPr="00154DA5">
        <w:rPr>
          <w:szCs w:val="24"/>
        </w:rPr>
        <w:t>Отчетност</w:t>
      </w:r>
      <w:r w:rsidR="009D0786" w:rsidRPr="00154DA5">
        <w:rPr>
          <w:szCs w:val="24"/>
        </w:rPr>
        <w:t>та</w:t>
      </w:r>
      <w:r w:rsidRPr="00154DA5">
        <w:rPr>
          <w:szCs w:val="24"/>
        </w:rPr>
        <w:t xml:space="preserve"> на начислена основа </w:t>
      </w:r>
      <w:r w:rsidR="009D0786" w:rsidRPr="00154DA5">
        <w:rPr>
          <w:szCs w:val="24"/>
        </w:rPr>
        <w:t>се и</w:t>
      </w:r>
      <w:r w:rsidRPr="00154DA5">
        <w:rPr>
          <w:szCs w:val="24"/>
        </w:rPr>
        <w:t>звършва в съответствие с чл. 163 от З</w:t>
      </w:r>
      <w:r w:rsidR="009D0786" w:rsidRPr="00154DA5">
        <w:rPr>
          <w:szCs w:val="24"/>
        </w:rPr>
        <w:t xml:space="preserve">ПФ, СБО, </w:t>
      </w:r>
      <w:r w:rsidRPr="00154DA5">
        <w:rPr>
          <w:szCs w:val="24"/>
        </w:rPr>
        <w:t xml:space="preserve">Индивидуалния сметкоплан </w:t>
      </w:r>
      <w:r w:rsidR="009D0786" w:rsidRPr="00154DA5">
        <w:rPr>
          <w:szCs w:val="24"/>
        </w:rPr>
        <w:t>/</w:t>
      </w:r>
      <w:r w:rsidRPr="00154DA5">
        <w:rPr>
          <w:szCs w:val="24"/>
        </w:rPr>
        <w:t>ИС</w:t>
      </w:r>
      <w:r w:rsidR="009D0786" w:rsidRPr="00154DA5">
        <w:rPr>
          <w:szCs w:val="24"/>
        </w:rPr>
        <w:t>/</w:t>
      </w:r>
      <w:r w:rsidRPr="00154DA5">
        <w:rPr>
          <w:szCs w:val="24"/>
        </w:rPr>
        <w:t xml:space="preserve"> на МЗХГ, </w:t>
      </w:r>
      <w:r w:rsidR="009D0786" w:rsidRPr="00154DA5">
        <w:rPr>
          <w:szCs w:val="24"/>
        </w:rPr>
        <w:t>у</w:t>
      </w:r>
      <w:r w:rsidRPr="00154DA5">
        <w:rPr>
          <w:szCs w:val="24"/>
        </w:rPr>
        <w:t>казания на М</w:t>
      </w:r>
      <w:r w:rsidR="009D0786" w:rsidRPr="00154DA5">
        <w:rPr>
          <w:szCs w:val="24"/>
        </w:rPr>
        <w:t xml:space="preserve">Ф и </w:t>
      </w:r>
      <w:r w:rsidRPr="00154DA5">
        <w:rPr>
          <w:szCs w:val="24"/>
        </w:rPr>
        <w:t>др</w:t>
      </w:r>
      <w:r w:rsidR="009D0786" w:rsidRPr="00154DA5">
        <w:rPr>
          <w:szCs w:val="24"/>
        </w:rPr>
        <w:t>уги</w:t>
      </w:r>
      <w:r w:rsidRPr="00154DA5">
        <w:rPr>
          <w:szCs w:val="24"/>
        </w:rPr>
        <w:t xml:space="preserve"> нормативни актове.</w:t>
      </w:r>
    </w:p>
    <w:p w:rsidR="004F4084" w:rsidRPr="00154DA5" w:rsidRDefault="0031439D" w:rsidP="00154DA5">
      <w:pPr>
        <w:ind w:left="28" w:right="0" w:firstLine="823"/>
        <w:rPr>
          <w:szCs w:val="24"/>
        </w:rPr>
      </w:pPr>
      <w:r w:rsidRPr="00154DA5">
        <w:rPr>
          <w:szCs w:val="24"/>
        </w:rPr>
        <w:t>Според спецификата на дейност</w:t>
      </w:r>
      <w:r w:rsidR="00C84C89">
        <w:rPr>
          <w:szCs w:val="24"/>
        </w:rPr>
        <w:t>т</w:t>
      </w:r>
      <w:r w:rsidRPr="00154DA5">
        <w:rPr>
          <w:szCs w:val="24"/>
        </w:rPr>
        <w:t>а и потребност</w:t>
      </w:r>
      <w:r w:rsidR="00C84C89">
        <w:rPr>
          <w:szCs w:val="24"/>
        </w:rPr>
        <w:t>т</w:t>
      </w:r>
      <w:r w:rsidRPr="00154DA5">
        <w:rPr>
          <w:szCs w:val="24"/>
        </w:rPr>
        <w:t>а от детайлизация на информацията, при необходимост може да се откриват подсмет</w:t>
      </w:r>
      <w:r w:rsidR="009D0786" w:rsidRPr="00154DA5">
        <w:rPr>
          <w:szCs w:val="24"/>
        </w:rPr>
        <w:t>ки към всяка синтетична сметка /</w:t>
      </w:r>
      <w:r w:rsidRPr="00154DA5">
        <w:rPr>
          <w:szCs w:val="24"/>
        </w:rPr>
        <w:t>сметката с четирицифрения код от СБО/ИС</w:t>
      </w:r>
      <w:r w:rsidR="009D0786" w:rsidRPr="00154DA5">
        <w:rPr>
          <w:szCs w:val="24"/>
        </w:rPr>
        <w:t>/</w:t>
      </w:r>
      <w:r w:rsidRPr="00154DA5">
        <w:rPr>
          <w:szCs w:val="24"/>
        </w:rPr>
        <w:t>, освен когато за дадени сметки са определени от МФ задължителни за прилага</w:t>
      </w:r>
      <w:r w:rsidR="00C84C89">
        <w:rPr>
          <w:szCs w:val="24"/>
        </w:rPr>
        <w:t>н</w:t>
      </w:r>
      <w:r w:rsidRPr="00154DA5">
        <w:rPr>
          <w:szCs w:val="24"/>
        </w:rPr>
        <w:t>е подсметки .</w:t>
      </w:r>
    </w:p>
    <w:p w:rsidR="004F4084" w:rsidRPr="00154DA5" w:rsidRDefault="0031439D" w:rsidP="00154DA5">
      <w:pPr>
        <w:ind w:left="28" w:right="0" w:firstLine="823"/>
        <w:rPr>
          <w:szCs w:val="24"/>
        </w:rPr>
      </w:pPr>
      <w:r w:rsidRPr="00154DA5">
        <w:rPr>
          <w:szCs w:val="24"/>
        </w:rPr>
        <w:t>Счетоводната информация се обработва автоматизирано с програмен продукт ”АС -2012”.</w:t>
      </w:r>
    </w:p>
    <w:p w:rsidR="005C47ED" w:rsidRDefault="0031439D" w:rsidP="005C47ED">
      <w:pPr>
        <w:spacing w:after="425"/>
        <w:ind w:left="28" w:right="0" w:firstLine="823"/>
        <w:rPr>
          <w:szCs w:val="24"/>
        </w:rPr>
      </w:pPr>
      <w:r w:rsidRPr="00154DA5">
        <w:rPr>
          <w:szCs w:val="24"/>
        </w:rPr>
        <w:t xml:space="preserve">Счетоводните регистри за аналитично и синтетично отчитане се съставят под формата на постоянни информационни масиви. Регистрите </w:t>
      </w:r>
      <w:r w:rsidR="009D0786" w:rsidRPr="00154DA5">
        <w:rPr>
          <w:szCs w:val="24"/>
        </w:rPr>
        <w:t>отразяват записванията с натрупван</w:t>
      </w:r>
      <w:r w:rsidR="00C84C89">
        <w:rPr>
          <w:szCs w:val="24"/>
        </w:rPr>
        <w:t>е</w:t>
      </w:r>
      <w:r w:rsidR="005C47ED">
        <w:rPr>
          <w:szCs w:val="24"/>
        </w:rPr>
        <w:t xml:space="preserve"> и </w:t>
      </w:r>
      <w:r w:rsidRPr="00154DA5">
        <w:rPr>
          <w:szCs w:val="24"/>
        </w:rPr>
        <w:t xml:space="preserve">се приключват в края на всеки месец и задължително към </w:t>
      </w:r>
      <w:r w:rsidR="009D0786" w:rsidRPr="00154DA5">
        <w:rPr>
          <w:szCs w:val="24"/>
        </w:rPr>
        <w:t xml:space="preserve">31 </w:t>
      </w:r>
      <w:r w:rsidRPr="00154DA5">
        <w:rPr>
          <w:szCs w:val="24"/>
        </w:rPr>
        <w:t xml:space="preserve">декември на отчетния период. </w:t>
      </w:r>
      <w:r w:rsidR="009D0786" w:rsidRPr="00154DA5">
        <w:rPr>
          <w:szCs w:val="24"/>
        </w:rPr>
        <w:t>За осъществяване на контрол върху правилността на систематичните /синтетични и аналитични/ записвания по счетоводните регистри, процеса е автоматизиран и ежедневно се проследява оборотна ведомост за записванията на аналитично и синтетично ниво. Взаимовръзките на начислена и касова основа – между счетоводни сметки и параграфи/подпараграфи на ЕБК се осъществяват за всеки отчетен период</w:t>
      </w:r>
      <w:r w:rsidR="00C84C89">
        <w:rPr>
          <w:szCs w:val="24"/>
        </w:rPr>
        <w:t xml:space="preserve"> </w:t>
      </w:r>
      <w:r w:rsidR="009D0786" w:rsidRPr="00154DA5">
        <w:rPr>
          <w:szCs w:val="24"/>
        </w:rPr>
        <w:t>/месец, тримесечие, година</w:t>
      </w:r>
      <w:r w:rsidR="00C31D63" w:rsidRPr="00154DA5">
        <w:rPr>
          <w:szCs w:val="24"/>
        </w:rPr>
        <w:t xml:space="preserve">/. </w:t>
      </w:r>
    </w:p>
    <w:p w:rsidR="004F4084" w:rsidRPr="00154DA5" w:rsidRDefault="009D0786" w:rsidP="005C47ED">
      <w:pPr>
        <w:spacing w:after="425"/>
        <w:ind w:left="28" w:right="0" w:firstLine="823"/>
        <w:rPr>
          <w:b/>
          <w:szCs w:val="24"/>
        </w:rPr>
      </w:pPr>
      <w:r w:rsidRPr="00154DA5">
        <w:rPr>
          <w:b/>
          <w:szCs w:val="24"/>
          <w:lang w:val="en-US"/>
        </w:rPr>
        <w:t>IV</w:t>
      </w:r>
      <w:r w:rsidR="0031439D" w:rsidRPr="00154DA5">
        <w:rPr>
          <w:b/>
          <w:szCs w:val="24"/>
        </w:rPr>
        <w:t xml:space="preserve">. </w:t>
      </w:r>
      <w:r w:rsidRPr="00154DA5">
        <w:rPr>
          <w:b/>
          <w:szCs w:val="24"/>
        </w:rPr>
        <w:t xml:space="preserve">МЕЖДИННИ </w:t>
      </w:r>
      <w:r w:rsidR="0031439D" w:rsidRPr="00154DA5">
        <w:rPr>
          <w:b/>
          <w:szCs w:val="24"/>
        </w:rPr>
        <w:t>И ГОДИШНИ ОТЧЕТИ</w:t>
      </w:r>
    </w:p>
    <w:p w:rsidR="00C31D63" w:rsidRPr="00154DA5" w:rsidRDefault="0031439D" w:rsidP="00154DA5">
      <w:pPr>
        <w:ind w:left="28" w:right="0" w:firstLine="763"/>
        <w:rPr>
          <w:szCs w:val="24"/>
        </w:rPr>
      </w:pPr>
      <w:r w:rsidRPr="00154DA5">
        <w:rPr>
          <w:szCs w:val="24"/>
        </w:rPr>
        <w:t>Редьт, начин</w:t>
      </w:r>
      <w:r w:rsidR="00C31D63" w:rsidRPr="00154DA5">
        <w:rPr>
          <w:szCs w:val="24"/>
        </w:rPr>
        <w:t xml:space="preserve">ът </w:t>
      </w:r>
      <w:r w:rsidRPr="00154DA5">
        <w:rPr>
          <w:szCs w:val="24"/>
        </w:rPr>
        <w:t xml:space="preserve">и сроковете за </w:t>
      </w:r>
      <w:r w:rsidR="00C31D63" w:rsidRPr="00154DA5">
        <w:rPr>
          <w:szCs w:val="24"/>
        </w:rPr>
        <w:t xml:space="preserve">съставяне и представяне </w:t>
      </w:r>
      <w:r w:rsidRPr="00154DA5">
        <w:rPr>
          <w:szCs w:val="24"/>
        </w:rPr>
        <w:t xml:space="preserve">на </w:t>
      </w:r>
      <w:r w:rsidR="00AE739E" w:rsidRPr="00154DA5">
        <w:rPr>
          <w:szCs w:val="24"/>
        </w:rPr>
        <w:t xml:space="preserve">междинни и годишни </w:t>
      </w:r>
      <w:r w:rsidRPr="00154DA5">
        <w:rPr>
          <w:szCs w:val="24"/>
        </w:rPr>
        <w:t xml:space="preserve">финансови </w:t>
      </w:r>
      <w:r w:rsidR="00C31D63" w:rsidRPr="00154DA5">
        <w:rPr>
          <w:szCs w:val="24"/>
        </w:rPr>
        <w:t xml:space="preserve">отчети и публикуването на информация от тях се определя от МЗХГ с конкретни указания </w:t>
      </w:r>
      <w:r w:rsidR="00AE739E" w:rsidRPr="00154DA5">
        <w:rPr>
          <w:szCs w:val="24"/>
        </w:rPr>
        <w:t xml:space="preserve">и </w:t>
      </w:r>
      <w:r w:rsidR="00C31D63" w:rsidRPr="00154DA5">
        <w:rPr>
          <w:szCs w:val="24"/>
        </w:rPr>
        <w:t xml:space="preserve">в съответствие </w:t>
      </w:r>
      <w:r w:rsidR="00AE739E" w:rsidRPr="00154DA5">
        <w:rPr>
          <w:szCs w:val="24"/>
        </w:rPr>
        <w:t>с</w:t>
      </w:r>
      <w:r w:rsidR="00C31D63" w:rsidRPr="00154DA5">
        <w:rPr>
          <w:szCs w:val="24"/>
        </w:rPr>
        <w:t xml:space="preserve"> чл. 170 от ЗПФ.</w:t>
      </w:r>
    </w:p>
    <w:p w:rsidR="00C31D63" w:rsidRPr="00154DA5" w:rsidRDefault="00C31D63" w:rsidP="00154DA5">
      <w:pPr>
        <w:ind w:left="28" w:right="0" w:firstLine="763"/>
        <w:rPr>
          <w:szCs w:val="24"/>
        </w:rPr>
      </w:pPr>
      <w:r w:rsidRPr="00154DA5">
        <w:rPr>
          <w:szCs w:val="24"/>
        </w:rPr>
        <w:t xml:space="preserve">Междинните и годишни финансови отчети съдържат баланс, отчет за приходи и разходи, отчет за касовото изпълнение на бюджета, сметките за средствата от Европейския съюз </w:t>
      </w:r>
      <w:r w:rsidR="00AE739E" w:rsidRPr="00154DA5">
        <w:rPr>
          <w:szCs w:val="24"/>
        </w:rPr>
        <w:t>и сметките за чужди средства и приложение.</w:t>
      </w:r>
    </w:p>
    <w:p w:rsidR="004F4084" w:rsidRPr="00154DA5" w:rsidRDefault="00C31D63" w:rsidP="00154DA5">
      <w:pPr>
        <w:ind w:left="28" w:right="0" w:firstLine="763"/>
        <w:rPr>
          <w:szCs w:val="24"/>
        </w:rPr>
      </w:pPr>
      <w:r w:rsidRPr="00154DA5">
        <w:rPr>
          <w:szCs w:val="24"/>
        </w:rPr>
        <w:t xml:space="preserve"> </w:t>
      </w:r>
      <w:r w:rsidR="00E343E7" w:rsidRPr="00154DA5">
        <w:rPr>
          <w:szCs w:val="24"/>
        </w:rPr>
        <w:t>Изготвянето на г</w:t>
      </w:r>
      <w:r w:rsidR="0031439D" w:rsidRPr="00154DA5">
        <w:rPr>
          <w:szCs w:val="24"/>
        </w:rPr>
        <w:t>одишн</w:t>
      </w:r>
      <w:r w:rsidR="00E343E7" w:rsidRPr="00154DA5">
        <w:rPr>
          <w:szCs w:val="24"/>
        </w:rPr>
        <w:t>ия</w:t>
      </w:r>
      <w:r w:rsidR="0031439D" w:rsidRPr="00154DA5">
        <w:rPr>
          <w:szCs w:val="24"/>
        </w:rPr>
        <w:t xml:space="preserve"> финансов отчет</w:t>
      </w:r>
      <w:r w:rsidR="00E343E7" w:rsidRPr="00154DA5">
        <w:rPr>
          <w:szCs w:val="24"/>
        </w:rPr>
        <w:t xml:space="preserve"> се извършва при спазване на указанията на МФ и на МЗХГ за годишното приключване на счетоводните сметки.</w:t>
      </w:r>
    </w:p>
    <w:p w:rsidR="005C47ED" w:rsidRDefault="0031439D" w:rsidP="005C47ED">
      <w:pPr>
        <w:ind w:left="0" w:right="83" w:firstLine="851"/>
      </w:pPr>
      <w:r w:rsidRPr="00154DA5">
        <w:t>Годишното счетоводно приключване преминава през отделни, свързани по между си и взаимнообуславящи се фази и процедури. За тази цел се уточняват отделните етапи по приключването, сроковеге за тяхното извършване и д</w:t>
      </w:r>
      <w:r w:rsidR="00E343E7" w:rsidRPr="00154DA5">
        <w:t xml:space="preserve">лъжностните </w:t>
      </w:r>
      <w:r w:rsidRPr="00154DA5">
        <w:t>лица, ангажирани при изпълнението им.</w:t>
      </w:r>
      <w:r w:rsidR="005C47ED">
        <w:t xml:space="preserve"> </w:t>
      </w:r>
    </w:p>
    <w:p w:rsidR="00E343E7" w:rsidRPr="00154DA5" w:rsidRDefault="00E343E7" w:rsidP="005C47ED">
      <w:pPr>
        <w:ind w:left="0" w:firstLine="851"/>
      </w:pPr>
      <w:r w:rsidRPr="00154DA5">
        <w:t>Годишното счетоводно приключване обхваща следните етапи:</w:t>
      </w:r>
    </w:p>
    <w:p w:rsidR="004F4084" w:rsidRPr="00154DA5" w:rsidRDefault="00E343E7" w:rsidP="00C84C89">
      <w:pPr>
        <w:pStyle w:val="ListParagraph"/>
        <w:numPr>
          <w:ilvl w:val="0"/>
          <w:numId w:val="32"/>
        </w:numPr>
        <w:ind w:left="0" w:right="-59" w:firstLine="851"/>
      </w:pPr>
      <w:r w:rsidRPr="00154DA5">
        <w:lastRenderedPageBreak/>
        <w:t>п</w:t>
      </w:r>
      <w:r w:rsidR="0031439D" w:rsidRPr="00154DA5">
        <w:t>реглед на първичните счетоводните документи и привеждането им във вид, съобразен с изискванията на З</w:t>
      </w:r>
      <w:r w:rsidRPr="00154DA5">
        <w:t>Сч.</w:t>
      </w:r>
    </w:p>
    <w:p w:rsidR="00E343E7" w:rsidRPr="00154DA5" w:rsidRDefault="00E343E7" w:rsidP="00154DA5">
      <w:pPr>
        <w:pStyle w:val="ListParagraph"/>
        <w:numPr>
          <w:ilvl w:val="1"/>
          <w:numId w:val="3"/>
        </w:numPr>
        <w:spacing w:after="329"/>
        <w:ind w:left="28" w:right="0" w:firstLine="828"/>
        <w:rPr>
          <w:szCs w:val="24"/>
        </w:rPr>
      </w:pPr>
      <w:r w:rsidRPr="00154DA5">
        <w:rPr>
          <w:szCs w:val="24"/>
        </w:rPr>
        <w:t>из</w:t>
      </w:r>
      <w:r w:rsidR="0031439D" w:rsidRPr="00154DA5">
        <w:rPr>
          <w:szCs w:val="24"/>
        </w:rPr>
        <w:t>вършване на инвентаризация на активите и пасивите, съгл. чл. 28 от З</w:t>
      </w:r>
      <w:r w:rsidRPr="00154DA5">
        <w:rPr>
          <w:szCs w:val="24"/>
        </w:rPr>
        <w:t xml:space="preserve">Сч </w:t>
      </w:r>
      <w:r w:rsidR="0031439D" w:rsidRPr="00154DA5">
        <w:rPr>
          <w:szCs w:val="24"/>
        </w:rPr>
        <w:t xml:space="preserve">и т. 37 от ДДС </w:t>
      </w:r>
      <w:r w:rsidRPr="00154DA5">
        <w:rPr>
          <w:szCs w:val="24"/>
        </w:rPr>
        <w:t xml:space="preserve">№ </w:t>
      </w:r>
      <w:r w:rsidR="0031439D" w:rsidRPr="00154DA5">
        <w:rPr>
          <w:szCs w:val="24"/>
        </w:rPr>
        <w:t>14</w:t>
      </w:r>
      <w:r w:rsidRPr="00154DA5">
        <w:rPr>
          <w:szCs w:val="24"/>
        </w:rPr>
        <w:t xml:space="preserve"> от </w:t>
      </w:r>
      <w:r w:rsidR="0031439D" w:rsidRPr="00154DA5">
        <w:rPr>
          <w:szCs w:val="24"/>
        </w:rPr>
        <w:t>2007 г.</w:t>
      </w:r>
      <w:r w:rsidRPr="00154DA5">
        <w:rPr>
          <w:szCs w:val="24"/>
        </w:rPr>
        <w:t xml:space="preserve"> на МФ</w:t>
      </w:r>
      <w:r w:rsidR="0031439D" w:rsidRPr="00154DA5">
        <w:rPr>
          <w:szCs w:val="24"/>
        </w:rPr>
        <w:t>;</w:t>
      </w:r>
    </w:p>
    <w:p w:rsidR="009679FB" w:rsidRPr="00154DA5" w:rsidRDefault="0031439D" w:rsidP="00154DA5">
      <w:pPr>
        <w:pStyle w:val="ListParagraph"/>
        <w:numPr>
          <w:ilvl w:val="1"/>
          <w:numId w:val="3"/>
        </w:numPr>
        <w:spacing w:after="329"/>
        <w:ind w:left="28" w:right="0" w:firstLine="828"/>
        <w:rPr>
          <w:szCs w:val="24"/>
        </w:rPr>
      </w:pPr>
      <w:r w:rsidRPr="00154DA5">
        <w:rPr>
          <w:szCs w:val="24"/>
        </w:rPr>
        <w:t>преглед за обезценка на ДМА съгласно т. 36 от ДДС № 20</w:t>
      </w:r>
      <w:r w:rsidR="00E343E7" w:rsidRPr="00154DA5">
        <w:rPr>
          <w:szCs w:val="24"/>
        </w:rPr>
        <w:t xml:space="preserve"> от </w:t>
      </w:r>
      <w:r w:rsidRPr="00154DA5">
        <w:rPr>
          <w:szCs w:val="24"/>
        </w:rPr>
        <w:t>2004 г.</w:t>
      </w:r>
      <w:r w:rsidR="00E343E7" w:rsidRPr="00154DA5">
        <w:rPr>
          <w:szCs w:val="24"/>
        </w:rPr>
        <w:t xml:space="preserve"> на МФ,</w:t>
      </w:r>
      <w:r w:rsidR="009679FB" w:rsidRPr="00154DA5">
        <w:rPr>
          <w:szCs w:val="24"/>
        </w:rPr>
        <w:t xml:space="preserve"> който се извършва на две години;</w:t>
      </w:r>
    </w:p>
    <w:p w:rsidR="009679FB" w:rsidRPr="00154DA5" w:rsidRDefault="0031439D" w:rsidP="00154DA5">
      <w:pPr>
        <w:pStyle w:val="ListParagraph"/>
        <w:numPr>
          <w:ilvl w:val="1"/>
          <w:numId w:val="3"/>
        </w:numPr>
        <w:spacing w:after="329"/>
        <w:ind w:left="28" w:right="0" w:firstLine="828"/>
        <w:rPr>
          <w:szCs w:val="24"/>
        </w:rPr>
      </w:pPr>
      <w:r w:rsidRPr="00154DA5">
        <w:rPr>
          <w:szCs w:val="24"/>
        </w:rPr>
        <w:t>уточняване на вътрешни</w:t>
      </w:r>
      <w:r w:rsidR="00C84C89">
        <w:rPr>
          <w:szCs w:val="24"/>
        </w:rPr>
        <w:t>те</w:t>
      </w:r>
      <w:r w:rsidRPr="00154DA5">
        <w:rPr>
          <w:szCs w:val="24"/>
        </w:rPr>
        <w:t xml:space="preserve"> разчети </w:t>
      </w:r>
      <w:r w:rsidR="009679FB" w:rsidRPr="00154DA5">
        <w:rPr>
          <w:szCs w:val="24"/>
        </w:rPr>
        <w:t xml:space="preserve">в системата на първостепенния разпоредител </w:t>
      </w:r>
      <w:r w:rsidRPr="00154DA5">
        <w:rPr>
          <w:szCs w:val="24"/>
        </w:rPr>
        <w:t>с бюджет;</w:t>
      </w:r>
    </w:p>
    <w:p w:rsidR="009679FB" w:rsidRPr="00154DA5" w:rsidRDefault="0031439D" w:rsidP="00154DA5">
      <w:pPr>
        <w:pStyle w:val="ListParagraph"/>
        <w:numPr>
          <w:ilvl w:val="1"/>
          <w:numId w:val="3"/>
        </w:numPr>
        <w:spacing w:after="329"/>
        <w:ind w:left="28" w:right="0" w:firstLine="828"/>
        <w:rPr>
          <w:szCs w:val="24"/>
        </w:rPr>
      </w:pPr>
      <w:r w:rsidRPr="00154DA5">
        <w:rPr>
          <w:szCs w:val="24"/>
        </w:rPr>
        <w:t>проверка на счетоводните записвания при отразяване на приходите и разходите от цялата дейност;</w:t>
      </w:r>
    </w:p>
    <w:p w:rsidR="004F4084" w:rsidRPr="00154DA5" w:rsidRDefault="0031439D" w:rsidP="00154DA5">
      <w:pPr>
        <w:pStyle w:val="ListParagraph"/>
        <w:numPr>
          <w:ilvl w:val="1"/>
          <w:numId w:val="3"/>
        </w:numPr>
        <w:spacing w:after="329"/>
        <w:ind w:left="28" w:right="0" w:firstLine="828"/>
        <w:rPr>
          <w:szCs w:val="24"/>
        </w:rPr>
      </w:pPr>
      <w:r w:rsidRPr="00154DA5">
        <w:rPr>
          <w:szCs w:val="24"/>
        </w:rPr>
        <w:t>извършване на всички задължителни процедури за отчетност на начислена основа преди изготвянето на оборотната ведомост, като:</w:t>
      </w:r>
    </w:p>
    <w:p w:rsidR="004F4084" w:rsidRPr="00154DA5" w:rsidRDefault="009679FB" w:rsidP="00154DA5">
      <w:pPr>
        <w:pStyle w:val="ListParagraph"/>
        <w:numPr>
          <w:ilvl w:val="2"/>
          <w:numId w:val="3"/>
        </w:numPr>
        <w:spacing w:after="329"/>
        <w:ind w:left="28" w:right="0" w:firstLine="1673"/>
        <w:rPr>
          <w:szCs w:val="24"/>
        </w:rPr>
      </w:pPr>
      <w:r w:rsidRPr="00154DA5">
        <w:rPr>
          <w:szCs w:val="24"/>
        </w:rPr>
        <w:t>ос</w:t>
      </w:r>
      <w:r w:rsidR="0031439D" w:rsidRPr="00154DA5">
        <w:rPr>
          <w:szCs w:val="24"/>
        </w:rPr>
        <w:t>четоводяване на всички приходи</w:t>
      </w:r>
      <w:r w:rsidRPr="00154DA5">
        <w:rPr>
          <w:szCs w:val="24"/>
        </w:rPr>
        <w:t xml:space="preserve"> и разходи</w:t>
      </w:r>
      <w:r w:rsidR="0031439D" w:rsidRPr="00154DA5">
        <w:rPr>
          <w:szCs w:val="24"/>
        </w:rPr>
        <w:t xml:space="preserve">, отнасящи се за съответната година, но платими през следващата в съответствие с </w:t>
      </w:r>
      <w:r w:rsidRPr="00154DA5">
        <w:rPr>
          <w:szCs w:val="24"/>
        </w:rPr>
        <w:t xml:space="preserve">дадените указания в </w:t>
      </w:r>
      <w:r w:rsidR="0031439D" w:rsidRPr="00154DA5">
        <w:rPr>
          <w:szCs w:val="24"/>
        </w:rPr>
        <w:t>т. 48-49 от ДДС № 20</w:t>
      </w:r>
      <w:r w:rsidRPr="00154DA5">
        <w:rPr>
          <w:szCs w:val="24"/>
        </w:rPr>
        <w:t xml:space="preserve"> от </w:t>
      </w:r>
      <w:r w:rsidR="0031439D" w:rsidRPr="00154DA5">
        <w:rPr>
          <w:szCs w:val="24"/>
        </w:rPr>
        <w:t>2004 г.</w:t>
      </w:r>
      <w:r w:rsidRPr="00154DA5">
        <w:rPr>
          <w:szCs w:val="24"/>
        </w:rPr>
        <w:t xml:space="preserve"> на МФ;</w:t>
      </w:r>
    </w:p>
    <w:p w:rsidR="004F4084" w:rsidRPr="00154DA5" w:rsidRDefault="009679FB" w:rsidP="00154DA5">
      <w:pPr>
        <w:pStyle w:val="ListParagraph"/>
        <w:numPr>
          <w:ilvl w:val="2"/>
          <w:numId w:val="3"/>
        </w:numPr>
        <w:spacing w:after="329"/>
        <w:ind w:left="28" w:right="0" w:firstLine="1673"/>
        <w:rPr>
          <w:szCs w:val="24"/>
        </w:rPr>
      </w:pPr>
      <w:r w:rsidRPr="00154DA5">
        <w:rPr>
          <w:szCs w:val="24"/>
        </w:rPr>
        <w:t>н</w:t>
      </w:r>
      <w:r w:rsidR="0031439D" w:rsidRPr="00154DA5">
        <w:rPr>
          <w:szCs w:val="24"/>
        </w:rPr>
        <w:t>ачисляване на разходи за провизии на персонал</w:t>
      </w:r>
      <w:r w:rsidRPr="00154DA5">
        <w:rPr>
          <w:szCs w:val="24"/>
        </w:rPr>
        <w:t xml:space="preserve"> съгласно дадените указания в т.</w:t>
      </w:r>
      <w:r w:rsidR="0031439D" w:rsidRPr="00154DA5">
        <w:rPr>
          <w:szCs w:val="24"/>
        </w:rPr>
        <w:t xml:space="preserve"> 19.7 от Д</w:t>
      </w:r>
      <w:r w:rsidRPr="00154DA5">
        <w:rPr>
          <w:szCs w:val="24"/>
        </w:rPr>
        <w:t xml:space="preserve">ДС </w:t>
      </w:r>
      <w:r w:rsidR="0031439D" w:rsidRPr="00154DA5">
        <w:rPr>
          <w:szCs w:val="24"/>
        </w:rPr>
        <w:t>№ 20</w:t>
      </w:r>
      <w:r w:rsidRPr="00154DA5">
        <w:rPr>
          <w:szCs w:val="24"/>
        </w:rPr>
        <w:t xml:space="preserve"> от </w:t>
      </w:r>
      <w:r w:rsidR="0031439D" w:rsidRPr="00154DA5">
        <w:rPr>
          <w:szCs w:val="24"/>
        </w:rPr>
        <w:t>2004 г.</w:t>
      </w:r>
      <w:r w:rsidRPr="00154DA5">
        <w:rPr>
          <w:szCs w:val="24"/>
        </w:rPr>
        <w:t xml:space="preserve"> на МФ;</w:t>
      </w:r>
    </w:p>
    <w:p w:rsidR="004F4084" w:rsidRPr="00154DA5" w:rsidRDefault="009679FB" w:rsidP="00154DA5">
      <w:pPr>
        <w:pStyle w:val="ListParagraph"/>
        <w:numPr>
          <w:ilvl w:val="2"/>
          <w:numId w:val="3"/>
        </w:numPr>
        <w:spacing w:after="329"/>
        <w:ind w:left="28" w:right="0" w:firstLine="1673"/>
        <w:rPr>
          <w:szCs w:val="24"/>
        </w:rPr>
      </w:pPr>
      <w:r w:rsidRPr="00154DA5">
        <w:rPr>
          <w:szCs w:val="24"/>
        </w:rPr>
        <w:t>н</w:t>
      </w:r>
      <w:r w:rsidR="0031439D" w:rsidRPr="00154DA5">
        <w:rPr>
          <w:szCs w:val="24"/>
        </w:rPr>
        <w:t xml:space="preserve">ачисляване на приписани приходи, разходи и трансфери в съответствие с </w:t>
      </w:r>
      <w:r w:rsidRPr="00154DA5">
        <w:rPr>
          <w:szCs w:val="24"/>
        </w:rPr>
        <w:t xml:space="preserve">указанията в т. </w:t>
      </w:r>
      <w:r w:rsidR="0031439D" w:rsidRPr="00154DA5">
        <w:rPr>
          <w:szCs w:val="24"/>
        </w:rPr>
        <w:t>17.13-17.16 от ДДС № 20</w:t>
      </w:r>
      <w:r w:rsidRPr="00154DA5">
        <w:rPr>
          <w:szCs w:val="24"/>
        </w:rPr>
        <w:t xml:space="preserve"> от </w:t>
      </w:r>
      <w:r w:rsidR="0031439D" w:rsidRPr="00154DA5">
        <w:rPr>
          <w:szCs w:val="24"/>
        </w:rPr>
        <w:t>2004 г.</w:t>
      </w:r>
      <w:r w:rsidRPr="00154DA5">
        <w:rPr>
          <w:szCs w:val="24"/>
        </w:rPr>
        <w:t xml:space="preserve"> на МФ;</w:t>
      </w:r>
    </w:p>
    <w:p w:rsidR="009679FB" w:rsidRPr="00154DA5" w:rsidRDefault="009679FB" w:rsidP="00154DA5">
      <w:pPr>
        <w:pStyle w:val="ListParagraph"/>
        <w:numPr>
          <w:ilvl w:val="2"/>
          <w:numId w:val="3"/>
        </w:numPr>
        <w:spacing w:after="329"/>
        <w:ind w:left="28" w:right="0" w:firstLine="1673"/>
        <w:rPr>
          <w:szCs w:val="24"/>
        </w:rPr>
      </w:pPr>
      <w:r w:rsidRPr="00154DA5">
        <w:rPr>
          <w:szCs w:val="24"/>
        </w:rPr>
        <w:t>о</w:t>
      </w:r>
      <w:r w:rsidR="0031439D" w:rsidRPr="00154DA5">
        <w:rPr>
          <w:szCs w:val="24"/>
        </w:rPr>
        <w:t>сче</w:t>
      </w:r>
      <w:r w:rsidRPr="00154DA5">
        <w:rPr>
          <w:szCs w:val="24"/>
        </w:rPr>
        <w:t>т</w:t>
      </w:r>
      <w:r w:rsidR="0031439D" w:rsidRPr="00154DA5">
        <w:rPr>
          <w:szCs w:val="24"/>
        </w:rPr>
        <w:t xml:space="preserve">оводяване </w:t>
      </w:r>
      <w:r w:rsidRPr="00154DA5">
        <w:rPr>
          <w:szCs w:val="24"/>
        </w:rPr>
        <w:t xml:space="preserve">към 31 декември чрез прилагане на корективни сметки за неусвоените </w:t>
      </w:r>
      <w:r w:rsidR="0031439D" w:rsidRPr="00154DA5">
        <w:rPr>
          <w:szCs w:val="24"/>
        </w:rPr>
        <w:t xml:space="preserve">средства от помощи и дарения, както и коректив за вземания от помощи и дарения в съответствие с </w:t>
      </w:r>
      <w:r w:rsidRPr="00154DA5">
        <w:rPr>
          <w:szCs w:val="24"/>
        </w:rPr>
        <w:t>указанията в</w:t>
      </w:r>
      <w:r w:rsidR="0031439D" w:rsidRPr="00154DA5">
        <w:rPr>
          <w:szCs w:val="24"/>
        </w:rPr>
        <w:t xml:space="preserve"> т. 21-29 от раздел V от ДДС № 14</w:t>
      </w:r>
      <w:r w:rsidRPr="00154DA5">
        <w:rPr>
          <w:szCs w:val="24"/>
        </w:rPr>
        <w:t xml:space="preserve"> от </w:t>
      </w:r>
      <w:r w:rsidR="0031439D" w:rsidRPr="00154DA5">
        <w:rPr>
          <w:szCs w:val="24"/>
        </w:rPr>
        <w:t xml:space="preserve">2013 г. </w:t>
      </w:r>
      <w:r w:rsidRPr="00154DA5">
        <w:rPr>
          <w:szCs w:val="24"/>
        </w:rPr>
        <w:t xml:space="preserve">на МФ; </w:t>
      </w:r>
    </w:p>
    <w:p w:rsidR="004F4084" w:rsidRPr="00154DA5" w:rsidRDefault="0031439D" w:rsidP="00154DA5">
      <w:pPr>
        <w:pStyle w:val="ListParagraph"/>
        <w:numPr>
          <w:ilvl w:val="3"/>
          <w:numId w:val="3"/>
        </w:numPr>
        <w:spacing w:after="329"/>
        <w:ind w:left="851" w:right="0" w:firstLine="0"/>
        <w:rPr>
          <w:szCs w:val="24"/>
        </w:rPr>
      </w:pPr>
      <w:r w:rsidRPr="00154DA5">
        <w:rPr>
          <w:szCs w:val="24"/>
        </w:rPr>
        <w:t>приключвателни счетоводни процедури, в т. ч.:</w:t>
      </w:r>
    </w:p>
    <w:p w:rsidR="004F4084" w:rsidRPr="00154DA5" w:rsidRDefault="00CD16CA" w:rsidP="00154DA5">
      <w:pPr>
        <w:pStyle w:val="ListParagraph"/>
        <w:numPr>
          <w:ilvl w:val="0"/>
          <w:numId w:val="15"/>
        </w:numPr>
        <w:spacing w:after="329"/>
        <w:ind w:right="0" w:hanging="117"/>
        <w:rPr>
          <w:szCs w:val="24"/>
        </w:rPr>
      </w:pPr>
      <w:r w:rsidRPr="00154DA5">
        <w:rPr>
          <w:szCs w:val="24"/>
        </w:rPr>
        <w:t>със</w:t>
      </w:r>
      <w:r w:rsidR="0031439D" w:rsidRPr="00154DA5">
        <w:rPr>
          <w:szCs w:val="24"/>
        </w:rPr>
        <w:t>тавяне на оборотна ведомост преди приключвателните операции;</w:t>
      </w:r>
    </w:p>
    <w:p w:rsidR="004F4084" w:rsidRDefault="00CD16CA" w:rsidP="00154DA5">
      <w:pPr>
        <w:pStyle w:val="ListParagraph"/>
        <w:numPr>
          <w:ilvl w:val="0"/>
          <w:numId w:val="15"/>
        </w:numPr>
        <w:spacing w:after="48"/>
        <w:ind w:right="0" w:hanging="117"/>
        <w:rPr>
          <w:szCs w:val="24"/>
        </w:rPr>
      </w:pPr>
      <w:r w:rsidRPr="00154DA5">
        <w:rPr>
          <w:szCs w:val="24"/>
        </w:rPr>
        <w:t>из</w:t>
      </w:r>
      <w:r w:rsidR="0031439D" w:rsidRPr="00154DA5">
        <w:rPr>
          <w:szCs w:val="24"/>
        </w:rPr>
        <w:t>готвяне на необходимите справки;</w:t>
      </w:r>
    </w:p>
    <w:p w:rsidR="00CD16CA" w:rsidRPr="00154DA5" w:rsidRDefault="00AB16F1" w:rsidP="00AB16F1">
      <w:pPr>
        <w:pStyle w:val="ListParagraph"/>
        <w:numPr>
          <w:ilvl w:val="0"/>
          <w:numId w:val="15"/>
        </w:numPr>
        <w:spacing w:after="48"/>
        <w:ind w:left="1701" w:right="83" w:firstLine="0"/>
      </w:pPr>
      <w:r w:rsidRPr="00AB16F1">
        <w:rPr>
          <w:szCs w:val="24"/>
        </w:rPr>
        <w:t>из</w:t>
      </w:r>
      <w:r w:rsidR="00CD16CA" w:rsidRPr="00154DA5">
        <w:t>готвяне на приложението към ГФО;</w:t>
      </w:r>
    </w:p>
    <w:p w:rsidR="004F4084" w:rsidRPr="00154DA5" w:rsidRDefault="00CD16CA" w:rsidP="00AB16F1">
      <w:pPr>
        <w:pStyle w:val="ListParagraph"/>
        <w:numPr>
          <w:ilvl w:val="0"/>
          <w:numId w:val="15"/>
        </w:numPr>
        <w:ind w:right="83" w:hanging="117"/>
      </w:pPr>
      <w:r w:rsidRPr="00154DA5">
        <w:t xml:space="preserve">изготвяне на </w:t>
      </w:r>
      <w:r w:rsidR="0031439D" w:rsidRPr="00154DA5">
        <w:t>окончателна обо</w:t>
      </w:r>
      <w:r w:rsidRPr="00154DA5">
        <w:t>рот</w:t>
      </w:r>
      <w:r w:rsidR="0031439D" w:rsidRPr="00154DA5">
        <w:t>а ведомост</w:t>
      </w:r>
      <w:r w:rsidRPr="00154DA5">
        <w:t>.</w:t>
      </w:r>
    </w:p>
    <w:p w:rsidR="004F4084" w:rsidRDefault="00CD16CA" w:rsidP="005C47ED">
      <w:pPr>
        <w:ind w:left="0" w:right="83" w:firstLine="851"/>
      </w:pPr>
      <w:r w:rsidRPr="00154DA5">
        <w:t xml:space="preserve">Промени </w:t>
      </w:r>
      <w:r w:rsidR="0031439D" w:rsidRPr="00154DA5">
        <w:t xml:space="preserve">в счетоводната политика не се прилагат с обратна сила за минали години. При наличие на промени в счетоводната политика, които оказват съществен ефект върху данните от предходни години на ниво </w:t>
      </w:r>
      <w:r w:rsidRPr="00154DA5">
        <w:t>сборен отчет на МЗХГ</w:t>
      </w:r>
      <w:r w:rsidR="0031439D" w:rsidRPr="00154DA5">
        <w:t xml:space="preserve">, в приложението към </w:t>
      </w:r>
      <w:r w:rsidRPr="00154DA5">
        <w:t xml:space="preserve">ГФО </w:t>
      </w:r>
      <w:r w:rsidR="0031439D" w:rsidRPr="00154DA5">
        <w:t xml:space="preserve">се оповестява </w:t>
      </w:r>
      <w:r w:rsidR="00C84C89">
        <w:t>тяхното</w:t>
      </w:r>
      <w:r w:rsidR="0031439D" w:rsidRPr="00154DA5">
        <w:t xml:space="preserve"> естество и размер.</w:t>
      </w:r>
    </w:p>
    <w:p w:rsidR="00AB16F1" w:rsidRPr="00154DA5" w:rsidRDefault="00AB16F1" w:rsidP="005C47ED">
      <w:pPr>
        <w:ind w:left="0" w:right="83" w:firstLine="851"/>
      </w:pPr>
    </w:p>
    <w:p w:rsidR="00CD16CA" w:rsidRPr="00154DA5" w:rsidRDefault="00CD16CA" w:rsidP="00154DA5">
      <w:pPr>
        <w:spacing w:after="349"/>
        <w:ind w:left="0" w:right="0" w:firstLine="851"/>
        <w:rPr>
          <w:b/>
          <w:szCs w:val="24"/>
        </w:rPr>
      </w:pPr>
      <w:r w:rsidRPr="00AB16F1">
        <w:rPr>
          <w:b/>
          <w:szCs w:val="24"/>
          <w:lang w:val="en-US"/>
        </w:rPr>
        <w:t xml:space="preserve">V. </w:t>
      </w:r>
      <w:r w:rsidRPr="00AB16F1">
        <w:rPr>
          <w:b/>
          <w:szCs w:val="24"/>
        </w:rPr>
        <w:t>СЧЕТОВОДНИ ДОКУМЕНТИ И ДОКУМЕНТООБОРОТ</w:t>
      </w:r>
    </w:p>
    <w:p w:rsidR="00AB16F1" w:rsidRPr="00154DA5" w:rsidRDefault="00AB16F1" w:rsidP="00AB16F1">
      <w:pPr>
        <w:spacing w:after="51"/>
        <w:ind w:left="28" w:right="0" w:firstLine="823"/>
        <w:rPr>
          <w:szCs w:val="24"/>
        </w:rPr>
      </w:pPr>
      <w:r w:rsidRPr="00154DA5">
        <w:rPr>
          <w:szCs w:val="24"/>
        </w:rPr>
        <w:t>Счетоводни</w:t>
      </w:r>
      <w:r>
        <w:rPr>
          <w:szCs w:val="24"/>
        </w:rPr>
        <w:t>я</w:t>
      </w:r>
      <w:r w:rsidRPr="00154DA5">
        <w:rPr>
          <w:szCs w:val="24"/>
        </w:rPr>
        <w:t>т документ е хартиен или технически носители на счетоводна информация за регистриране на стопанските операции. Счетоводни документи, съобразно съдържащата се в тях информация, се класират като първични, вторични и регистри.</w:t>
      </w:r>
    </w:p>
    <w:p w:rsidR="00AB16F1" w:rsidRPr="00154DA5" w:rsidRDefault="00AB16F1" w:rsidP="00AB16F1">
      <w:pPr>
        <w:spacing w:after="42"/>
        <w:ind w:left="28" w:right="0" w:firstLine="823"/>
        <w:rPr>
          <w:szCs w:val="24"/>
        </w:rPr>
      </w:pPr>
      <w:r w:rsidRPr="00154DA5">
        <w:rPr>
          <w:szCs w:val="24"/>
        </w:rPr>
        <w:t>Съхранението на счетоводните документи е в съответствие със Закона за счетоводството и други действащи нормативни актове.</w:t>
      </w:r>
    </w:p>
    <w:p w:rsidR="00AB16F1" w:rsidRPr="00154DA5" w:rsidRDefault="00AB16F1" w:rsidP="00AB16F1">
      <w:pPr>
        <w:ind w:left="0" w:right="83" w:firstLine="851"/>
      </w:pPr>
      <w:r w:rsidRPr="00154DA5">
        <w:t xml:space="preserve">При съставяне на счетоводните документи се спазват правилата, определени в Закона за счетоводството, както и утвърдени от ръководителя на ОДЗ вътрешни правила за документооборота на счетоводните документи. С правилата се уреждат и движението на счетоводните документи, организацията на счетоводния документооборот, редът и </w:t>
      </w:r>
      <w:r w:rsidRPr="00154DA5">
        <w:lastRenderedPageBreak/>
        <w:t>отговорностите по съставянето, приемането, обработването и съхраняването на счетоводните документи.</w:t>
      </w:r>
    </w:p>
    <w:p w:rsidR="00AB16F1" w:rsidRDefault="00AB16F1" w:rsidP="00AB16F1">
      <w:pPr>
        <w:ind w:left="0" w:right="83" w:firstLine="851"/>
        <w:rPr>
          <w:b/>
        </w:rPr>
      </w:pPr>
    </w:p>
    <w:p w:rsidR="004F4084" w:rsidRPr="00154DA5" w:rsidRDefault="0031439D" w:rsidP="00AB16F1">
      <w:pPr>
        <w:ind w:left="0" w:right="83" w:firstLine="851"/>
        <w:rPr>
          <w:b/>
        </w:rPr>
      </w:pPr>
      <w:r w:rsidRPr="00154DA5">
        <w:rPr>
          <w:b/>
        </w:rPr>
        <w:t>V</w:t>
      </w:r>
      <w:r w:rsidR="00CD16CA" w:rsidRPr="00154DA5">
        <w:rPr>
          <w:b/>
          <w:lang w:val="en-US"/>
        </w:rPr>
        <w:t>I</w:t>
      </w:r>
      <w:r w:rsidRPr="00154DA5">
        <w:rPr>
          <w:b/>
        </w:rPr>
        <w:t>. ДЪЛГОТРАЙНИ АКТИВИ И ОЦЕНКА НА АКТИВИТЕ</w:t>
      </w:r>
    </w:p>
    <w:p w:rsidR="00AB16F1" w:rsidRDefault="00AB16F1" w:rsidP="00AB16F1">
      <w:pPr>
        <w:ind w:left="0" w:right="83" w:firstLine="851"/>
      </w:pPr>
    </w:p>
    <w:p w:rsidR="004F4084" w:rsidRPr="00154DA5" w:rsidRDefault="0031439D" w:rsidP="00AB16F1">
      <w:pPr>
        <w:ind w:left="0" w:right="83" w:firstLine="851"/>
      </w:pPr>
      <w:r w:rsidRPr="00154DA5">
        <w:t>Дълготрайни</w:t>
      </w:r>
      <w:r w:rsidR="006A32D3" w:rsidRPr="00154DA5">
        <w:t>те</w:t>
      </w:r>
      <w:r w:rsidR="00CD16CA" w:rsidRPr="00154DA5">
        <w:rPr>
          <w:lang w:val="en-US"/>
        </w:rPr>
        <w:t xml:space="preserve"> </w:t>
      </w:r>
      <w:r w:rsidRPr="00154DA5">
        <w:t>материални активи</w:t>
      </w:r>
      <w:r w:rsidR="006A32D3" w:rsidRPr="00154DA5">
        <w:t xml:space="preserve"> /ДМА/ са </w:t>
      </w:r>
      <w:r w:rsidRPr="00154DA5">
        <w:t>установими нефинансови ресурси,</w:t>
      </w:r>
      <w:r w:rsidR="006A32D3" w:rsidRPr="00154DA5">
        <w:t xml:space="preserve"> </w:t>
      </w:r>
      <w:r w:rsidRPr="00154DA5">
        <w:t xml:space="preserve">придобити и притежавани от </w:t>
      </w:r>
      <w:r w:rsidR="006A32D3" w:rsidRPr="00154DA5">
        <w:t>ОДЗ</w:t>
      </w:r>
      <w:r w:rsidRPr="00154DA5">
        <w:t xml:space="preserve">, за които са изпълнени следните условия: имат натурално-веществена форма; </w:t>
      </w:r>
      <w:r w:rsidR="006A32D3" w:rsidRPr="00154DA5">
        <w:t>използват се</w:t>
      </w:r>
      <w:r w:rsidRPr="00154DA5">
        <w:t xml:space="preserve"> за продажба, замяна, отдаване под наем, за административни и други цели; използват</w:t>
      </w:r>
      <w:r w:rsidR="006A32D3" w:rsidRPr="00154DA5">
        <w:t xml:space="preserve"> се </w:t>
      </w:r>
      <w:r w:rsidRPr="00154DA5">
        <w:t xml:space="preserve"> повече от един отчетен период.</w:t>
      </w:r>
    </w:p>
    <w:p w:rsidR="004F4084" w:rsidRPr="00154DA5" w:rsidRDefault="0031439D" w:rsidP="00154DA5">
      <w:pPr>
        <w:spacing w:after="43"/>
        <w:ind w:left="749" w:right="0" w:firstLine="102"/>
        <w:rPr>
          <w:szCs w:val="24"/>
          <w:u w:val="single"/>
        </w:rPr>
      </w:pPr>
      <w:r w:rsidRPr="00154DA5">
        <w:rPr>
          <w:szCs w:val="24"/>
          <w:u w:val="single"/>
        </w:rPr>
        <w:t>Праг на същественост на ДМА:</w:t>
      </w:r>
    </w:p>
    <w:p w:rsidR="004F4084" w:rsidRPr="00154DA5" w:rsidRDefault="006A32D3" w:rsidP="00AB16F1">
      <w:pPr>
        <w:pStyle w:val="ListParagraph"/>
        <w:numPr>
          <w:ilvl w:val="0"/>
          <w:numId w:val="4"/>
        </w:numPr>
        <w:spacing w:after="43"/>
        <w:ind w:left="0" w:right="0" w:firstLine="851"/>
        <w:rPr>
          <w:szCs w:val="24"/>
        </w:rPr>
      </w:pPr>
      <w:r w:rsidRPr="00154DA5">
        <w:rPr>
          <w:szCs w:val="24"/>
        </w:rPr>
        <w:t>а</w:t>
      </w:r>
      <w:r w:rsidR="0031439D" w:rsidRPr="00154DA5">
        <w:rPr>
          <w:szCs w:val="24"/>
        </w:rPr>
        <w:t>ктиви, които са със стойност до 1000 /хиляда/ лева</w:t>
      </w:r>
      <w:r w:rsidRPr="00154DA5">
        <w:rPr>
          <w:szCs w:val="24"/>
        </w:rPr>
        <w:t xml:space="preserve"> без ДДС</w:t>
      </w:r>
      <w:r w:rsidR="0031439D" w:rsidRPr="00154DA5">
        <w:rPr>
          <w:szCs w:val="24"/>
        </w:rPr>
        <w:t xml:space="preserve">, 1200 /хиляда и двеста/ </w:t>
      </w:r>
      <w:r w:rsidRPr="00154DA5">
        <w:rPr>
          <w:szCs w:val="24"/>
        </w:rPr>
        <w:t xml:space="preserve">лева </w:t>
      </w:r>
      <w:r w:rsidR="0031439D" w:rsidRPr="00154DA5">
        <w:rPr>
          <w:szCs w:val="24"/>
        </w:rPr>
        <w:t>с ДДС задължително се третират като материални запаси;</w:t>
      </w:r>
    </w:p>
    <w:p w:rsidR="004F4084" w:rsidRPr="00154DA5" w:rsidRDefault="0031439D" w:rsidP="00AB16F1">
      <w:pPr>
        <w:numPr>
          <w:ilvl w:val="0"/>
          <w:numId w:val="4"/>
        </w:numPr>
        <w:ind w:left="0" w:right="0" w:firstLine="851"/>
        <w:rPr>
          <w:szCs w:val="24"/>
        </w:rPr>
      </w:pPr>
      <w:r w:rsidRPr="00154DA5">
        <w:rPr>
          <w:szCs w:val="24"/>
        </w:rPr>
        <w:t>активи, които са със стойност над 1000 /хиляда/ лева</w:t>
      </w:r>
      <w:r w:rsidR="006A32D3" w:rsidRPr="00154DA5">
        <w:rPr>
          <w:szCs w:val="24"/>
        </w:rPr>
        <w:t xml:space="preserve"> без ДДС</w:t>
      </w:r>
      <w:r w:rsidRPr="00154DA5">
        <w:rPr>
          <w:szCs w:val="24"/>
        </w:rPr>
        <w:t>, 1200 /хиляда и двеста</w:t>
      </w:r>
      <w:r w:rsidR="006A32D3" w:rsidRPr="00154DA5">
        <w:rPr>
          <w:szCs w:val="24"/>
        </w:rPr>
        <w:t xml:space="preserve">/ лева </w:t>
      </w:r>
      <w:r w:rsidRPr="00154DA5">
        <w:rPr>
          <w:szCs w:val="24"/>
        </w:rPr>
        <w:t>с ДДС задължително се третират като дълготра</w:t>
      </w:r>
      <w:r w:rsidR="006A32D3" w:rsidRPr="00154DA5">
        <w:rPr>
          <w:szCs w:val="24"/>
        </w:rPr>
        <w:t xml:space="preserve">йни </w:t>
      </w:r>
      <w:r w:rsidRPr="00154DA5">
        <w:rPr>
          <w:szCs w:val="24"/>
        </w:rPr>
        <w:t>материалн</w:t>
      </w:r>
      <w:r w:rsidR="006A32D3" w:rsidRPr="00154DA5">
        <w:rPr>
          <w:szCs w:val="24"/>
        </w:rPr>
        <w:t>и</w:t>
      </w:r>
      <w:r w:rsidRPr="00154DA5">
        <w:rPr>
          <w:szCs w:val="24"/>
        </w:rPr>
        <w:t xml:space="preserve"> актив</w:t>
      </w:r>
      <w:r w:rsidR="006A32D3" w:rsidRPr="00154DA5">
        <w:rPr>
          <w:szCs w:val="24"/>
        </w:rPr>
        <w:t>и</w:t>
      </w:r>
      <w:r w:rsidRPr="00154DA5">
        <w:rPr>
          <w:szCs w:val="24"/>
        </w:rPr>
        <w:t>.</w:t>
      </w:r>
    </w:p>
    <w:p w:rsidR="004F4084" w:rsidRPr="00154DA5" w:rsidRDefault="0031439D" w:rsidP="00FF1BF2">
      <w:pPr>
        <w:ind w:left="851" w:right="0" w:firstLine="0"/>
        <w:rPr>
          <w:szCs w:val="24"/>
        </w:rPr>
      </w:pPr>
      <w:r w:rsidRPr="00154DA5">
        <w:rPr>
          <w:szCs w:val="24"/>
        </w:rPr>
        <w:t>При определяне на прага на същественост не се вземат предвид ДДС и други данъци.</w:t>
      </w:r>
    </w:p>
    <w:p w:rsidR="004F4084" w:rsidRPr="00154DA5" w:rsidRDefault="0031439D" w:rsidP="00FF1BF2">
      <w:pPr>
        <w:ind w:left="0" w:right="0" w:firstLine="851"/>
      </w:pPr>
      <w:r w:rsidRPr="00154DA5">
        <w:t xml:space="preserve">По отношение на компютьрната конфигурация и други подобни взаимосвързани активи, когато стойноспа на цялата конфигурация надвишава 500 лв. </w:t>
      </w:r>
      <w:r w:rsidR="006A32D3" w:rsidRPr="00154DA5">
        <w:t xml:space="preserve">без ДДС, </w:t>
      </w:r>
      <w:r w:rsidRPr="00154DA5">
        <w:t>600 лв. с ДДС, съществените елементи /ком</w:t>
      </w:r>
      <w:r w:rsidR="006A32D3" w:rsidRPr="00154DA5">
        <w:t>пю</w:t>
      </w:r>
      <w:r w:rsidRPr="00154DA5">
        <w:t>тьр и монитор</w:t>
      </w:r>
      <w:r w:rsidR="006A32D3" w:rsidRPr="00154DA5">
        <w:t>/</w:t>
      </w:r>
      <w:r w:rsidRPr="00154DA5">
        <w:t xml:space="preserve"> се завеждат като ДМА, независимо, че тяхната индивидуална стойност може да е под минималния праг</w:t>
      </w:r>
      <w:r w:rsidR="006A32D3" w:rsidRPr="00154DA5">
        <w:t xml:space="preserve"> /</w:t>
      </w:r>
      <w:r w:rsidRPr="00154DA5">
        <w:t xml:space="preserve">т. 16.16.6 от ДДС </w:t>
      </w:r>
      <w:r w:rsidR="006A32D3" w:rsidRPr="00154DA5">
        <w:t xml:space="preserve">№ </w:t>
      </w:r>
      <w:r w:rsidRPr="00154DA5">
        <w:t>20</w:t>
      </w:r>
      <w:r w:rsidR="006A32D3" w:rsidRPr="00154DA5">
        <w:t xml:space="preserve"> от </w:t>
      </w:r>
      <w:r w:rsidRPr="00154DA5">
        <w:t>2004</w:t>
      </w:r>
      <w:r w:rsidR="006A32D3" w:rsidRPr="00154DA5">
        <w:t xml:space="preserve"> г. на МФ</w:t>
      </w:r>
      <w:r w:rsidRPr="00154DA5">
        <w:rPr>
          <w:noProof/>
        </w:rPr>
        <w:drawing>
          <wp:inline distT="0" distB="0" distL="0" distR="0">
            <wp:extent cx="50309" cy="105182"/>
            <wp:effectExtent l="0" t="0" r="0" b="0"/>
            <wp:docPr id="25612" name="Picture 25612"/>
            <wp:cNvGraphicFramePr/>
            <a:graphic xmlns:a="http://schemas.openxmlformats.org/drawingml/2006/main">
              <a:graphicData uri="http://schemas.openxmlformats.org/drawingml/2006/picture">
                <pic:pic xmlns:pic="http://schemas.openxmlformats.org/drawingml/2006/picture">
                  <pic:nvPicPr>
                    <pic:cNvPr id="25612" name="Picture 25612"/>
                    <pic:cNvPicPr/>
                  </pic:nvPicPr>
                  <pic:blipFill>
                    <a:blip r:embed="rId9"/>
                    <a:stretch>
                      <a:fillRect/>
                    </a:stretch>
                  </pic:blipFill>
                  <pic:spPr>
                    <a:xfrm>
                      <a:off x="0" y="0"/>
                      <a:ext cx="50309" cy="105182"/>
                    </a:xfrm>
                    <a:prstGeom prst="rect">
                      <a:avLst/>
                    </a:prstGeom>
                  </pic:spPr>
                </pic:pic>
              </a:graphicData>
            </a:graphic>
          </wp:inline>
        </w:drawing>
      </w:r>
      <w:r w:rsidR="006A32D3" w:rsidRPr="00154DA5">
        <w:t>. В тези случаи цялата стойност на конфигурацията се разпределя между тях. С разходите за последваща подмяна на стойностно несъществени елементи /клави</w:t>
      </w:r>
      <w:r w:rsidR="00456B78">
        <w:t>а</w:t>
      </w:r>
      <w:r w:rsidR="006A32D3" w:rsidRPr="00154DA5">
        <w:t>тура и мишка/ не се променя стойността на вече признатите активи, а се отчитат като текущи разходи.</w:t>
      </w:r>
    </w:p>
    <w:p w:rsidR="004F4084" w:rsidRPr="00154DA5" w:rsidRDefault="0031439D" w:rsidP="00FF1BF2">
      <w:pPr>
        <w:ind w:left="0" w:right="0" w:firstLine="851"/>
        <w:rPr>
          <w:u w:val="single"/>
        </w:rPr>
      </w:pPr>
      <w:r w:rsidRPr="00154DA5">
        <w:rPr>
          <w:u w:val="single"/>
        </w:rPr>
        <w:t xml:space="preserve">Балансово признати </w:t>
      </w:r>
      <w:r w:rsidR="00DF418A" w:rsidRPr="00154DA5">
        <w:rPr>
          <w:u w:val="single"/>
        </w:rPr>
        <w:t xml:space="preserve">ДМА </w:t>
      </w:r>
      <w:r w:rsidRPr="00154DA5">
        <w:rPr>
          <w:u w:val="single"/>
        </w:rPr>
        <w:t>в отчетни групи „Б</w:t>
      </w:r>
      <w:r w:rsidR="00DF418A" w:rsidRPr="00154DA5">
        <w:rPr>
          <w:u w:val="single"/>
        </w:rPr>
        <w:t>юджет</w:t>
      </w:r>
      <w:r w:rsidRPr="00154DA5">
        <w:rPr>
          <w:u w:val="single"/>
        </w:rPr>
        <w:t xml:space="preserve">“ и </w:t>
      </w:r>
      <w:r w:rsidR="00DF418A" w:rsidRPr="00154DA5">
        <w:rPr>
          <w:u w:val="single"/>
        </w:rPr>
        <w:t>„</w:t>
      </w:r>
      <w:r w:rsidRPr="00154DA5">
        <w:rPr>
          <w:u w:val="single"/>
        </w:rPr>
        <w:t>СЕС</w:t>
      </w:r>
      <w:r w:rsidR="00DF418A" w:rsidRPr="00154DA5">
        <w:rPr>
          <w:u w:val="single"/>
        </w:rPr>
        <w:t>“</w:t>
      </w:r>
    </w:p>
    <w:p w:rsidR="004F4084" w:rsidRPr="00154DA5" w:rsidRDefault="0031439D" w:rsidP="00FF1BF2">
      <w:pPr>
        <w:ind w:left="0" w:right="0" w:firstLine="851"/>
      </w:pPr>
      <w:r w:rsidRPr="00154DA5">
        <w:t xml:space="preserve">Това са: прилежащи към сгради и съоръжения земи; сгради; </w:t>
      </w:r>
      <w:r w:rsidR="00DF418A" w:rsidRPr="00154DA5">
        <w:t xml:space="preserve">компютри и хардуерно оборудване; </w:t>
      </w:r>
      <w:r w:rsidRPr="00154DA5">
        <w:t>машини, съоръжения и оборудване; транспортни средства; стопански инвентар, ДМА в процес на придобивани и други ДМА, които се отчитат по сме</w:t>
      </w:r>
      <w:r w:rsidR="00FF1BF2">
        <w:t xml:space="preserve">тки </w:t>
      </w:r>
      <w:r w:rsidRPr="00154DA5">
        <w:t xml:space="preserve">от </w:t>
      </w:r>
      <w:r w:rsidRPr="00154DA5">
        <w:rPr>
          <w:b/>
        </w:rPr>
        <w:t>група 20</w:t>
      </w:r>
      <w:r w:rsidRPr="00154DA5">
        <w:t xml:space="preserve"> </w:t>
      </w:r>
      <w:r w:rsidRPr="00154DA5">
        <w:rPr>
          <w:i/>
        </w:rPr>
        <w:t>Дълготрайни материални активи</w:t>
      </w:r>
      <w:r w:rsidRPr="00154DA5">
        <w:t xml:space="preserve"> от С</w:t>
      </w:r>
      <w:r w:rsidR="00DF418A" w:rsidRPr="00154DA5">
        <w:t>БО</w:t>
      </w:r>
      <w:r w:rsidRPr="00154DA5">
        <w:t>.</w:t>
      </w:r>
    </w:p>
    <w:p w:rsidR="004F4084" w:rsidRPr="00154DA5" w:rsidRDefault="0031439D" w:rsidP="00154DA5">
      <w:pPr>
        <w:spacing w:after="152"/>
        <w:ind w:left="28" w:right="0" w:firstLine="823"/>
        <w:rPr>
          <w:szCs w:val="24"/>
        </w:rPr>
      </w:pPr>
      <w:r w:rsidRPr="00154DA5">
        <w:rPr>
          <w:szCs w:val="24"/>
        </w:rPr>
        <w:t xml:space="preserve">Аналитичното отчитане на тези ДМА се организира по видове, чрез подсметки към основните синтетични сметки за </w:t>
      </w:r>
      <w:r w:rsidR="00DF418A" w:rsidRPr="00154DA5">
        <w:rPr>
          <w:szCs w:val="24"/>
        </w:rPr>
        <w:t>ДМА</w:t>
      </w:r>
      <w:r w:rsidRPr="00154DA5">
        <w:rPr>
          <w:szCs w:val="24"/>
        </w:rPr>
        <w:t xml:space="preserve"> и по други признаци, които позволяват извличането на максимално полезна информация.</w:t>
      </w:r>
    </w:p>
    <w:p w:rsidR="004F4084" w:rsidRPr="00154DA5" w:rsidRDefault="00DF418A" w:rsidP="00154DA5">
      <w:pPr>
        <w:spacing w:after="152"/>
        <w:ind w:left="28" w:right="0" w:firstLine="823"/>
        <w:rPr>
          <w:szCs w:val="24"/>
        </w:rPr>
      </w:pPr>
      <w:r w:rsidRPr="00154DA5">
        <w:rPr>
          <w:szCs w:val="24"/>
        </w:rPr>
        <w:t>По о</w:t>
      </w:r>
      <w:r w:rsidR="0031439D" w:rsidRPr="00154DA5">
        <w:rPr>
          <w:szCs w:val="24"/>
        </w:rPr>
        <w:t xml:space="preserve">тношение на сградния фонд, отчитан по сметките от </w:t>
      </w:r>
      <w:r w:rsidR="0031439D" w:rsidRPr="00154DA5">
        <w:rPr>
          <w:b/>
          <w:szCs w:val="24"/>
        </w:rPr>
        <w:t>подгрупа 203</w:t>
      </w:r>
      <w:r w:rsidR="0031439D" w:rsidRPr="00154DA5">
        <w:rPr>
          <w:szCs w:val="24"/>
        </w:rPr>
        <w:t xml:space="preserve"> </w:t>
      </w:r>
      <w:r w:rsidR="0031439D" w:rsidRPr="00154DA5">
        <w:rPr>
          <w:i/>
          <w:szCs w:val="24"/>
        </w:rPr>
        <w:t>Сгради</w:t>
      </w:r>
      <w:r w:rsidR="0031439D" w:rsidRPr="00154DA5">
        <w:rPr>
          <w:szCs w:val="24"/>
        </w:rPr>
        <w:t>, се има предвид следната регламентирана класификация на сгради</w:t>
      </w:r>
      <w:r w:rsidRPr="00154DA5">
        <w:rPr>
          <w:szCs w:val="24"/>
        </w:rPr>
        <w:t>те</w:t>
      </w:r>
      <w:r w:rsidR="0031439D" w:rsidRPr="00154DA5">
        <w:rPr>
          <w:szCs w:val="24"/>
        </w:rPr>
        <w:t>:</w:t>
      </w:r>
    </w:p>
    <w:p w:rsidR="004F4084" w:rsidRPr="00154DA5" w:rsidRDefault="0031439D" w:rsidP="00456B78">
      <w:pPr>
        <w:pStyle w:val="ListParagraph"/>
        <w:numPr>
          <w:ilvl w:val="0"/>
          <w:numId w:val="16"/>
        </w:numPr>
        <w:ind w:left="0" w:right="0" w:firstLine="851"/>
        <w:rPr>
          <w:szCs w:val="24"/>
        </w:rPr>
      </w:pPr>
      <w:r w:rsidRPr="00154DA5">
        <w:rPr>
          <w:szCs w:val="24"/>
        </w:rPr>
        <w:t xml:space="preserve">По сметка </w:t>
      </w:r>
      <w:r w:rsidRPr="00154DA5">
        <w:rPr>
          <w:b/>
          <w:szCs w:val="24"/>
        </w:rPr>
        <w:t>2031</w:t>
      </w:r>
      <w:r w:rsidRPr="00154DA5">
        <w:rPr>
          <w:szCs w:val="24"/>
        </w:rPr>
        <w:t xml:space="preserve"> </w:t>
      </w:r>
      <w:r w:rsidRPr="00154DA5">
        <w:rPr>
          <w:i/>
          <w:szCs w:val="24"/>
        </w:rPr>
        <w:t>Административни сгради</w:t>
      </w:r>
      <w:r w:rsidRPr="00154DA5">
        <w:rPr>
          <w:szCs w:val="24"/>
        </w:rPr>
        <w:t xml:space="preserve"> се отчитат основните сгради, в които се осъществява административна дейност</w:t>
      </w:r>
      <w:r w:rsidR="003E5198" w:rsidRPr="00154DA5">
        <w:rPr>
          <w:szCs w:val="24"/>
        </w:rPr>
        <w:t>;</w:t>
      </w:r>
    </w:p>
    <w:p w:rsidR="004F4084" w:rsidRPr="00154DA5" w:rsidRDefault="003E5198" w:rsidP="00456B78">
      <w:pPr>
        <w:pStyle w:val="ListParagraph"/>
        <w:numPr>
          <w:ilvl w:val="0"/>
          <w:numId w:val="16"/>
        </w:numPr>
        <w:ind w:left="0" w:right="0" w:firstLine="851"/>
        <w:rPr>
          <w:szCs w:val="24"/>
        </w:rPr>
      </w:pPr>
      <w:r w:rsidRPr="00154DA5">
        <w:rPr>
          <w:szCs w:val="24"/>
        </w:rPr>
        <w:t>по</w:t>
      </w:r>
      <w:r w:rsidR="0031439D" w:rsidRPr="00154DA5">
        <w:rPr>
          <w:szCs w:val="24"/>
        </w:rPr>
        <w:t xml:space="preserve"> сметка </w:t>
      </w:r>
      <w:r w:rsidR="0031439D" w:rsidRPr="00154DA5">
        <w:rPr>
          <w:b/>
          <w:szCs w:val="24"/>
        </w:rPr>
        <w:t>2032</w:t>
      </w:r>
      <w:r w:rsidR="0031439D" w:rsidRPr="00154DA5">
        <w:rPr>
          <w:szCs w:val="24"/>
        </w:rPr>
        <w:t xml:space="preserve"> </w:t>
      </w:r>
      <w:r w:rsidR="0031439D" w:rsidRPr="00154DA5">
        <w:rPr>
          <w:i/>
          <w:szCs w:val="24"/>
        </w:rPr>
        <w:t>Жилищни сгради</w:t>
      </w:r>
      <w:r w:rsidR="0031439D" w:rsidRPr="00154DA5">
        <w:rPr>
          <w:szCs w:val="24"/>
        </w:rPr>
        <w:t xml:space="preserve"> се отчитат отделни сгради или части от тях, </w:t>
      </w:r>
      <w:r w:rsidRPr="00154DA5">
        <w:rPr>
          <w:szCs w:val="24"/>
        </w:rPr>
        <w:t xml:space="preserve">включително апартаменти, които се </w:t>
      </w:r>
      <w:r w:rsidR="0031439D" w:rsidRPr="00154DA5">
        <w:rPr>
          <w:szCs w:val="24"/>
        </w:rPr>
        <w:t>използват изцяло или основно за жилищни нужди</w:t>
      </w:r>
      <w:r w:rsidRPr="00154DA5">
        <w:rPr>
          <w:szCs w:val="24"/>
        </w:rPr>
        <w:t>;</w:t>
      </w:r>
    </w:p>
    <w:p w:rsidR="004F4084" w:rsidRPr="00154DA5" w:rsidRDefault="0031439D" w:rsidP="00456B78">
      <w:pPr>
        <w:pStyle w:val="ListParagraph"/>
        <w:numPr>
          <w:ilvl w:val="0"/>
          <w:numId w:val="16"/>
        </w:numPr>
        <w:spacing w:after="133"/>
        <w:ind w:left="0" w:right="0" w:firstLine="851"/>
        <w:rPr>
          <w:szCs w:val="24"/>
        </w:rPr>
      </w:pPr>
      <w:r w:rsidRPr="00154DA5">
        <w:rPr>
          <w:szCs w:val="24"/>
        </w:rPr>
        <w:t xml:space="preserve">По сметка </w:t>
      </w:r>
      <w:r w:rsidRPr="00154DA5">
        <w:rPr>
          <w:b/>
          <w:szCs w:val="24"/>
        </w:rPr>
        <w:t>2039</w:t>
      </w:r>
      <w:r w:rsidRPr="00154DA5">
        <w:rPr>
          <w:szCs w:val="24"/>
        </w:rPr>
        <w:t xml:space="preserve"> </w:t>
      </w:r>
      <w:r w:rsidRPr="00154DA5">
        <w:rPr>
          <w:i/>
          <w:szCs w:val="24"/>
        </w:rPr>
        <w:t>Други сгради</w:t>
      </w:r>
      <w:r w:rsidRPr="00154DA5">
        <w:rPr>
          <w:szCs w:val="24"/>
        </w:rPr>
        <w:t xml:space="preserve"> се отчитат тьрговски сгради, клуб-ресторанти, павилиони, обори, работилници, стопански постройки, гаражи и други подобни сгради от сградния фонд, които не са административни или жилищни.</w:t>
      </w:r>
    </w:p>
    <w:p w:rsidR="00465228" w:rsidRPr="00154DA5" w:rsidRDefault="00465228" w:rsidP="00154DA5">
      <w:pPr>
        <w:spacing w:after="133"/>
        <w:ind w:right="0" w:hanging="4039"/>
        <w:rPr>
          <w:i/>
          <w:szCs w:val="24"/>
        </w:rPr>
      </w:pPr>
      <w:r w:rsidRPr="00154DA5">
        <w:rPr>
          <w:szCs w:val="24"/>
        </w:rPr>
        <w:t xml:space="preserve">Разходите за тяхното придобиване се отчитат по </w:t>
      </w:r>
      <w:r w:rsidRPr="00154DA5">
        <w:rPr>
          <w:b/>
          <w:szCs w:val="24"/>
        </w:rPr>
        <w:t>§§ 52-02</w:t>
      </w:r>
      <w:r w:rsidRPr="00154DA5">
        <w:rPr>
          <w:szCs w:val="24"/>
        </w:rPr>
        <w:t xml:space="preserve"> </w:t>
      </w:r>
      <w:r w:rsidRPr="00154DA5">
        <w:rPr>
          <w:i/>
          <w:szCs w:val="24"/>
        </w:rPr>
        <w:t>Придобиване на сгради.</w:t>
      </w:r>
    </w:p>
    <w:p w:rsidR="004F4084" w:rsidRPr="00154DA5" w:rsidRDefault="00465228" w:rsidP="00154DA5">
      <w:pPr>
        <w:spacing w:after="133"/>
        <w:ind w:left="0" w:right="0" w:firstLine="851"/>
        <w:rPr>
          <w:szCs w:val="24"/>
        </w:rPr>
      </w:pPr>
      <w:r w:rsidRPr="00154DA5">
        <w:rPr>
          <w:szCs w:val="24"/>
        </w:rPr>
        <w:t xml:space="preserve">По </w:t>
      </w:r>
      <w:r w:rsidR="0031439D" w:rsidRPr="00154DA5">
        <w:rPr>
          <w:szCs w:val="24"/>
        </w:rPr>
        <w:t xml:space="preserve">отношение класифицирането на активите, отчитани по сметките от </w:t>
      </w:r>
      <w:r w:rsidR="0031439D" w:rsidRPr="00154DA5">
        <w:rPr>
          <w:b/>
          <w:szCs w:val="24"/>
        </w:rPr>
        <w:t>подгрупа 204</w:t>
      </w:r>
      <w:r w:rsidR="0031439D" w:rsidRPr="00154DA5">
        <w:rPr>
          <w:szCs w:val="24"/>
        </w:rPr>
        <w:t xml:space="preserve"> </w:t>
      </w:r>
      <w:r w:rsidR="0031439D" w:rsidRPr="00154DA5">
        <w:rPr>
          <w:i/>
          <w:szCs w:val="24"/>
        </w:rPr>
        <w:t>Машини, съорьжения, оборудване</w:t>
      </w:r>
      <w:r w:rsidR="0031439D" w:rsidRPr="00154DA5">
        <w:rPr>
          <w:szCs w:val="24"/>
        </w:rPr>
        <w:t xml:space="preserve"> се прилага следната класификация:</w:t>
      </w:r>
    </w:p>
    <w:p w:rsidR="004F4084" w:rsidRPr="00154DA5" w:rsidRDefault="00465228" w:rsidP="00456B78">
      <w:pPr>
        <w:pStyle w:val="ListParagraph"/>
        <w:numPr>
          <w:ilvl w:val="0"/>
          <w:numId w:val="17"/>
        </w:numPr>
        <w:spacing w:after="133"/>
        <w:ind w:left="0" w:right="0" w:firstLine="851"/>
        <w:rPr>
          <w:szCs w:val="24"/>
        </w:rPr>
      </w:pPr>
      <w:r w:rsidRPr="00154DA5">
        <w:rPr>
          <w:szCs w:val="24"/>
        </w:rPr>
        <w:lastRenderedPageBreak/>
        <w:t xml:space="preserve">По </w:t>
      </w:r>
      <w:r w:rsidR="0031439D" w:rsidRPr="00154DA5">
        <w:rPr>
          <w:szCs w:val="24"/>
        </w:rPr>
        <w:t xml:space="preserve">сметка </w:t>
      </w:r>
      <w:r w:rsidR="0031439D" w:rsidRPr="00154DA5">
        <w:rPr>
          <w:b/>
          <w:szCs w:val="24"/>
        </w:rPr>
        <w:t>2041</w:t>
      </w:r>
      <w:r w:rsidR="0031439D" w:rsidRPr="00154DA5">
        <w:rPr>
          <w:szCs w:val="24"/>
        </w:rPr>
        <w:t xml:space="preserve"> </w:t>
      </w:r>
      <w:r w:rsidR="0031439D" w:rsidRPr="00154DA5">
        <w:rPr>
          <w:i/>
          <w:szCs w:val="24"/>
        </w:rPr>
        <w:t>Компютри и хардуерно оборудване</w:t>
      </w:r>
      <w:r w:rsidR="0031439D" w:rsidRPr="00154DA5">
        <w:rPr>
          <w:szCs w:val="24"/>
        </w:rPr>
        <w:t xml:space="preserve"> се отчитат компютърни конфигурации, лаптопи, компютри, хардуерно оборудване, монитори, принтери, скенери, сървъри, проектори, компютьрни терминали, интера</w:t>
      </w:r>
      <w:r w:rsidRPr="00154DA5">
        <w:rPr>
          <w:szCs w:val="24"/>
        </w:rPr>
        <w:t>к</w:t>
      </w:r>
      <w:r w:rsidR="0031439D" w:rsidRPr="00154DA5">
        <w:rPr>
          <w:szCs w:val="24"/>
        </w:rPr>
        <w:t>гивни дъски, таблети и други подобни.</w:t>
      </w:r>
    </w:p>
    <w:p w:rsidR="00425F4D" w:rsidRPr="00154DA5" w:rsidRDefault="00425F4D" w:rsidP="00154DA5">
      <w:pPr>
        <w:spacing w:after="134" w:line="279" w:lineRule="auto"/>
        <w:ind w:left="21" w:right="0" w:firstLine="830"/>
        <w:rPr>
          <w:color w:val="auto"/>
          <w:szCs w:val="24"/>
        </w:rPr>
      </w:pPr>
      <w:r w:rsidRPr="00154DA5">
        <w:rPr>
          <w:color w:val="auto"/>
          <w:szCs w:val="24"/>
        </w:rPr>
        <w:t xml:space="preserve">Разходите за тяхното придобиване се отчитат на касова основа по </w:t>
      </w:r>
      <w:r w:rsidRPr="00154DA5">
        <w:rPr>
          <w:b/>
          <w:color w:val="auto"/>
          <w:szCs w:val="24"/>
        </w:rPr>
        <w:t>§§ 52-01</w:t>
      </w:r>
      <w:r w:rsidRPr="00154DA5">
        <w:rPr>
          <w:color w:val="auto"/>
          <w:szCs w:val="24"/>
        </w:rPr>
        <w:t xml:space="preserve"> </w:t>
      </w:r>
      <w:r w:rsidRPr="00154DA5">
        <w:rPr>
          <w:i/>
          <w:color w:val="auto"/>
          <w:szCs w:val="24"/>
        </w:rPr>
        <w:t>Придобиване на компютри и хардуер</w:t>
      </w:r>
      <w:r w:rsidRPr="00154DA5">
        <w:rPr>
          <w:color w:val="auto"/>
          <w:szCs w:val="24"/>
        </w:rPr>
        <w:t>.</w:t>
      </w:r>
    </w:p>
    <w:p w:rsidR="004F4084" w:rsidRPr="00154DA5" w:rsidRDefault="0031439D" w:rsidP="00456B78">
      <w:pPr>
        <w:pStyle w:val="ListParagraph"/>
        <w:numPr>
          <w:ilvl w:val="0"/>
          <w:numId w:val="17"/>
        </w:numPr>
        <w:spacing w:after="134" w:line="279" w:lineRule="auto"/>
        <w:ind w:left="0" w:right="0" w:firstLine="851"/>
        <w:rPr>
          <w:szCs w:val="24"/>
        </w:rPr>
      </w:pPr>
      <w:r w:rsidRPr="00154DA5">
        <w:rPr>
          <w:szCs w:val="24"/>
        </w:rPr>
        <w:t xml:space="preserve">По сметка </w:t>
      </w:r>
      <w:r w:rsidRPr="00154DA5">
        <w:rPr>
          <w:b/>
          <w:szCs w:val="24"/>
        </w:rPr>
        <w:t>2049</w:t>
      </w:r>
      <w:r w:rsidRPr="00154DA5">
        <w:rPr>
          <w:szCs w:val="24"/>
        </w:rPr>
        <w:t xml:space="preserve"> </w:t>
      </w:r>
      <w:r w:rsidRPr="00154DA5">
        <w:rPr>
          <w:i/>
          <w:szCs w:val="24"/>
        </w:rPr>
        <w:t>Други машини, съоръжения</w:t>
      </w:r>
      <w:r w:rsidR="00425F4D" w:rsidRPr="00154DA5">
        <w:rPr>
          <w:i/>
          <w:szCs w:val="24"/>
        </w:rPr>
        <w:t>,</w:t>
      </w:r>
      <w:r w:rsidRPr="00154DA5">
        <w:rPr>
          <w:i/>
          <w:szCs w:val="24"/>
        </w:rPr>
        <w:t xml:space="preserve"> оборудване</w:t>
      </w:r>
      <w:r w:rsidRPr="00154DA5">
        <w:rPr>
          <w:szCs w:val="24"/>
        </w:rPr>
        <w:t xml:space="preserve"> се отчитат съоръжения, климатици и климатизатори, предавателни устройства, телефонни централи, мобилни апарати, енергетични и двигателни машини и оборудване, асансьори, производствени машини и оборудване, измервателни и регулиращи уреди, инструменти и производствени принадлежности, касови апарати с фискална памет, копирни машини, средства за си</w:t>
      </w:r>
      <w:r w:rsidR="00FF1BF2">
        <w:rPr>
          <w:szCs w:val="24"/>
        </w:rPr>
        <w:t>г</w:t>
      </w:r>
      <w:r w:rsidRPr="00154DA5">
        <w:rPr>
          <w:szCs w:val="24"/>
        </w:rPr>
        <w:t>нализация, информация и охрана, медицински уреди, апарати, оборудване и инструменти, плугове, сеялки, дискови брани, ремаркета и други</w:t>
      </w:r>
      <w:r w:rsidR="00425F4D" w:rsidRPr="00154DA5">
        <w:rPr>
          <w:szCs w:val="24"/>
        </w:rPr>
        <w:t xml:space="preserve"> подобни</w:t>
      </w:r>
      <w:r w:rsidRPr="00154DA5">
        <w:rPr>
          <w:szCs w:val="24"/>
        </w:rPr>
        <w:t>.</w:t>
      </w:r>
    </w:p>
    <w:p w:rsidR="004F4084" w:rsidRPr="00154DA5" w:rsidRDefault="0031439D" w:rsidP="00456B78">
      <w:pPr>
        <w:ind w:left="28" w:right="0" w:firstLine="823"/>
        <w:rPr>
          <w:szCs w:val="24"/>
        </w:rPr>
      </w:pPr>
      <w:r w:rsidRPr="00154DA5">
        <w:rPr>
          <w:szCs w:val="24"/>
        </w:rPr>
        <w:t>Конструкциите, съоръженията, инсталациите, вградените мебели и други подобни разграничими части, принадлежащи към сградите могат да се отчитат и</w:t>
      </w:r>
      <w:r w:rsidR="00FF1BF2">
        <w:rPr>
          <w:szCs w:val="24"/>
        </w:rPr>
        <w:t>л</w:t>
      </w:r>
      <w:r w:rsidRPr="00154DA5">
        <w:rPr>
          <w:szCs w:val="24"/>
        </w:rPr>
        <w:t>и като от</w:t>
      </w:r>
      <w:r w:rsidR="00425F4D" w:rsidRPr="00154DA5">
        <w:rPr>
          <w:szCs w:val="24"/>
        </w:rPr>
        <w:t>д</w:t>
      </w:r>
      <w:r w:rsidRPr="00154DA5">
        <w:rPr>
          <w:szCs w:val="24"/>
        </w:rPr>
        <w:t xml:space="preserve">елни инвентарни обекти, </w:t>
      </w:r>
      <w:r w:rsidR="00425F4D" w:rsidRPr="00154DA5">
        <w:rPr>
          <w:szCs w:val="24"/>
        </w:rPr>
        <w:t>или</w:t>
      </w:r>
      <w:r w:rsidRPr="00154DA5">
        <w:rPr>
          <w:szCs w:val="24"/>
        </w:rPr>
        <w:t xml:space="preserve"> като съставна част </w:t>
      </w:r>
      <w:r w:rsidR="00425F4D" w:rsidRPr="00154DA5">
        <w:rPr>
          <w:szCs w:val="24"/>
        </w:rPr>
        <w:t xml:space="preserve">от </w:t>
      </w:r>
      <w:r w:rsidRPr="00154DA5">
        <w:rPr>
          <w:szCs w:val="24"/>
        </w:rPr>
        <w:t>сгра</w:t>
      </w:r>
      <w:r w:rsidR="00425F4D" w:rsidRPr="00154DA5">
        <w:rPr>
          <w:szCs w:val="24"/>
        </w:rPr>
        <w:t>д</w:t>
      </w:r>
      <w:r w:rsidRPr="00154DA5">
        <w:rPr>
          <w:szCs w:val="24"/>
        </w:rPr>
        <w:t>ата. Към тях се отнасят асансьорните шахти, асансьори, газопроводи</w:t>
      </w:r>
      <w:r w:rsidR="00425F4D" w:rsidRPr="00154DA5">
        <w:rPr>
          <w:szCs w:val="24"/>
        </w:rPr>
        <w:t>,</w:t>
      </w:r>
      <w:r w:rsidRPr="00154DA5">
        <w:rPr>
          <w:szCs w:val="24"/>
        </w:rPr>
        <w:t xml:space="preserve"> топлопроводи, в</w:t>
      </w:r>
      <w:r w:rsidR="00FF1BF2">
        <w:rPr>
          <w:szCs w:val="24"/>
        </w:rPr>
        <w:t>ът</w:t>
      </w:r>
      <w:r w:rsidRPr="00154DA5">
        <w:rPr>
          <w:szCs w:val="24"/>
        </w:rPr>
        <w:t xml:space="preserve">решна канализационна мрежа, отоплителни и вентилационни устройства </w:t>
      </w:r>
      <w:r w:rsidR="00425F4D" w:rsidRPr="00154DA5">
        <w:rPr>
          <w:szCs w:val="24"/>
        </w:rPr>
        <w:t>/</w:t>
      </w:r>
      <w:r w:rsidRPr="00154DA5">
        <w:rPr>
          <w:szCs w:val="24"/>
        </w:rPr>
        <w:t>инсталации</w:t>
      </w:r>
      <w:r w:rsidR="00425F4D" w:rsidRPr="00154DA5">
        <w:rPr>
          <w:szCs w:val="24"/>
        </w:rPr>
        <w:t>/</w:t>
      </w:r>
      <w:r w:rsidRPr="00154DA5">
        <w:rPr>
          <w:szCs w:val="24"/>
        </w:rPr>
        <w:t>, вътрешна електрическа инсталация, хидрофорни уредби, пожароизвестителна инсталация и други подобни.</w:t>
      </w:r>
    </w:p>
    <w:p w:rsidR="004F4084" w:rsidRPr="00154DA5" w:rsidRDefault="0031439D" w:rsidP="00456B78">
      <w:pPr>
        <w:ind w:left="28" w:right="0" w:firstLine="823"/>
        <w:rPr>
          <w:szCs w:val="24"/>
        </w:rPr>
      </w:pPr>
      <w:r w:rsidRPr="00154DA5">
        <w:rPr>
          <w:szCs w:val="24"/>
        </w:rPr>
        <w:t>Сто</w:t>
      </w:r>
      <w:r w:rsidR="006857F7" w:rsidRPr="00154DA5">
        <w:rPr>
          <w:szCs w:val="24"/>
        </w:rPr>
        <w:t>й</w:t>
      </w:r>
      <w:r w:rsidRPr="00154DA5">
        <w:rPr>
          <w:szCs w:val="24"/>
        </w:rPr>
        <w:t>ността на сградата не се увеличава със стойност</w:t>
      </w:r>
      <w:r w:rsidR="00FF1BF2">
        <w:rPr>
          <w:szCs w:val="24"/>
        </w:rPr>
        <w:t>т</w:t>
      </w:r>
      <w:r w:rsidRPr="00154DA5">
        <w:rPr>
          <w:szCs w:val="24"/>
        </w:rPr>
        <w:t>а на инсталираните в нея разграничими активи, когато те могат да се изграждат и подменят самостоятелно, без да се нарушава конструкцията на сградата /</w:t>
      </w:r>
      <w:r w:rsidR="006857F7" w:rsidRPr="00154DA5">
        <w:rPr>
          <w:szCs w:val="24"/>
        </w:rPr>
        <w:t>т.</w:t>
      </w:r>
      <w:r w:rsidRPr="00154DA5">
        <w:rPr>
          <w:szCs w:val="24"/>
        </w:rPr>
        <w:t xml:space="preserve"> 16.15.5. от ДДС </w:t>
      </w:r>
      <w:r w:rsidR="006857F7" w:rsidRPr="00154DA5">
        <w:rPr>
          <w:szCs w:val="24"/>
        </w:rPr>
        <w:t>№</w:t>
      </w:r>
      <w:r w:rsidRPr="00154DA5">
        <w:rPr>
          <w:szCs w:val="24"/>
        </w:rPr>
        <w:t xml:space="preserve"> 20</w:t>
      </w:r>
      <w:r w:rsidR="006857F7" w:rsidRPr="00154DA5">
        <w:rPr>
          <w:szCs w:val="24"/>
        </w:rPr>
        <w:t xml:space="preserve"> от </w:t>
      </w:r>
      <w:r w:rsidRPr="00154DA5">
        <w:rPr>
          <w:szCs w:val="24"/>
        </w:rPr>
        <w:t>2004 г.</w:t>
      </w:r>
      <w:r w:rsidR="006857F7" w:rsidRPr="00154DA5">
        <w:rPr>
          <w:szCs w:val="24"/>
        </w:rPr>
        <w:t xml:space="preserve"> на МФ</w:t>
      </w:r>
      <w:r w:rsidRPr="00154DA5">
        <w:rPr>
          <w:szCs w:val="24"/>
        </w:rPr>
        <w:t>/</w:t>
      </w:r>
      <w:r w:rsidR="006857F7" w:rsidRPr="00154DA5">
        <w:rPr>
          <w:szCs w:val="24"/>
        </w:rPr>
        <w:t>.</w:t>
      </w:r>
    </w:p>
    <w:p w:rsidR="004F4084" w:rsidRPr="00154DA5" w:rsidRDefault="0031439D" w:rsidP="00154DA5">
      <w:pPr>
        <w:ind w:left="28" w:right="0" w:firstLine="823"/>
        <w:rPr>
          <w:szCs w:val="24"/>
        </w:rPr>
      </w:pPr>
      <w:r w:rsidRPr="00154DA5">
        <w:rPr>
          <w:szCs w:val="24"/>
        </w:rPr>
        <w:t xml:space="preserve">В съответствие с т. 16.15.6. от ДДС </w:t>
      </w:r>
      <w:r w:rsidR="006857F7" w:rsidRPr="00154DA5">
        <w:rPr>
          <w:szCs w:val="24"/>
        </w:rPr>
        <w:t>№</w:t>
      </w:r>
      <w:r w:rsidRPr="00154DA5">
        <w:rPr>
          <w:szCs w:val="24"/>
        </w:rPr>
        <w:t xml:space="preserve"> 20</w:t>
      </w:r>
      <w:r w:rsidR="006857F7" w:rsidRPr="00154DA5">
        <w:rPr>
          <w:szCs w:val="24"/>
        </w:rPr>
        <w:t xml:space="preserve"> от </w:t>
      </w:r>
      <w:r w:rsidRPr="00154DA5">
        <w:rPr>
          <w:szCs w:val="24"/>
        </w:rPr>
        <w:t xml:space="preserve">2004 г. </w:t>
      </w:r>
      <w:r w:rsidR="006857F7" w:rsidRPr="00154DA5">
        <w:rPr>
          <w:szCs w:val="24"/>
        </w:rPr>
        <w:t xml:space="preserve">на МФ </w:t>
      </w:r>
      <w:r w:rsidRPr="00154DA5">
        <w:rPr>
          <w:szCs w:val="24"/>
        </w:rPr>
        <w:t xml:space="preserve">при изграждане на различни инсталации </w:t>
      </w:r>
      <w:r w:rsidR="006857F7" w:rsidRPr="00154DA5">
        <w:rPr>
          <w:szCs w:val="24"/>
        </w:rPr>
        <w:t>/</w:t>
      </w:r>
      <w:r w:rsidRPr="00154DA5">
        <w:rPr>
          <w:szCs w:val="24"/>
        </w:rPr>
        <w:t>мрежово оборудване на сгради</w:t>
      </w:r>
      <w:r w:rsidR="006857F7" w:rsidRPr="00154DA5">
        <w:rPr>
          <w:szCs w:val="24"/>
        </w:rPr>
        <w:t>/</w:t>
      </w:r>
      <w:r w:rsidRPr="00154DA5">
        <w:rPr>
          <w:szCs w:val="24"/>
        </w:rPr>
        <w:t xml:space="preserve">, които представляват свързани съвкупности </w:t>
      </w:r>
      <w:r w:rsidR="006857F7" w:rsidRPr="00154DA5">
        <w:rPr>
          <w:szCs w:val="24"/>
        </w:rPr>
        <w:t>/</w:t>
      </w:r>
      <w:r w:rsidRPr="00154DA5">
        <w:rPr>
          <w:szCs w:val="24"/>
        </w:rPr>
        <w:t>компоненти</w:t>
      </w:r>
      <w:r w:rsidR="006857F7" w:rsidRPr="00154DA5">
        <w:rPr>
          <w:szCs w:val="24"/>
        </w:rPr>
        <w:t>/</w:t>
      </w:r>
      <w:r w:rsidRPr="00154DA5">
        <w:rPr>
          <w:szCs w:val="24"/>
        </w:rPr>
        <w:t xml:space="preserve"> от активи, за отчетни цели същите могат да се разглеждат и отчитат като един ця</w:t>
      </w:r>
      <w:r w:rsidR="00FF1BF2">
        <w:rPr>
          <w:szCs w:val="24"/>
        </w:rPr>
        <w:t>л</w:t>
      </w:r>
      <w:r w:rsidRPr="00154DA5">
        <w:rPr>
          <w:szCs w:val="24"/>
        </w:rPr>
        <w:t xml:space="preserve"> </w:t>
      </w:r>
      <w:r w:rsidR="006857F7" w:rsidRPr="00154DA5">
        <w:rPr>
          <w:szCs w:val="24"/>
        </w:rPr>
        <w:t>/</w:t>
      </w:r>
      <w:r w:rsidRPr="00154DA5">
        <w:rPr>
          <w:szCs w:val="24"/>
        </w:rPr>
        <w:t>отделен</w:t>
      </w:r>
      <w:r w:rsidR="006857F7" w:rsidRPr="00154DA5">
        <w:rPr>
          <w:szCs w:val="24"/>
        </w:rPr>
        <w:t>/</w:t>
      </w:r>
      <w:r w:rsidRPr="00154DA5">
        <w:rPr>
          <w:szCs w:val="24"/>
        </w:rPr>
        <w:t xml:space="preserve"> актив или като от</w:t>
      </w:r>
      <w:r w:rsidR="006857F7" w:rsidRPr="00154DA5">
        <w:rPr>
          <w:szCs w:val="24"/>
        </w:rPr>
        <w:t>д</w:t>
      </w:r>
      <w:r w:rsidRPr="00154DA5">
        <w:rPr>
          <w:szCs w:val="24"/>
        </w:rPr>
        <w:t>елни сборни блокове на активи, чиято цена на придобиване се формира от стойнос</w:t>
      </w:r>
      <w:r w:rsidR="00FF1BF2">
        <w:rPr>
          <w:szCs w:val="24"/>
        </w:rPr>
        <w:t>тт</w:t>
      </w:r>
      <w:r w:rsidRPr="00154DA5">
        <w:rPr>
          <w:szCs w:val="24"/>
        </w:rPr>
        <w:t>а на отделните компоненти. Последващите разходи за текуща подмяна на отделни компоненти се отчитат като текущи разходи, независимо от стойността на отделния компонент и не влияят на отчетната стойност на вече признатия актив.</w:t>
      </w:r>
    </w:p>
    <w:p w:rsidR="006857F7" w:rsidRPr="00154DA5" w:rsidRDefault="0031439D" w:rsidP="00154DA5">
      <w:pPr>
        <w:ind w:left="28" w:right="0" w:firstLine="823"/>
        <w:rPr>
          <w:szCs w:val="24"/>
        </w:rPr>
      </w:pPr>
      <w:r w:rsidRPr="00154DA5">
        <w:rPr>
          <w:szCs w:val="24"/>
        </w:rPr>
        <w:t>Това правило е валидно за отоплителната</w:t>
      </w:r>
      <w:r w:rsidR="006857F7" w:rsidRPr="00154DA5">
        <w:rPr>
          <w:szCs w:val="24"/>
        </w:rPr>
        <w:t>,</w:t>
      </w:r>
      <w:r w:rsidRPr="00154DA5">
        <w:rPr>
          <w:szCs w:val="24"/>
        </w:rPr>
        <w:t xml:space="preserve"> пожароизвестителна</w:t>
      </w:r>
      <w:r w:rsidR="006857F7" w:rsidRPr="00154DA5">
        <w:rPr>
          <w:szCs w:val="24"/>
        </w:rPr>
        <w:t>та</w:t>
      </w:r>
      <w:r w:rsidRPr="00154DA5">
        <w:rPr>
          <w:szCs w:val="24"/>
        </w:rPr>
        <w:t xml:space="preserve"> инсталация</w:t>
      </w:r>
      <w:r w:rsidR="006857F7" w:rsidRPr="00154DA5">
        <w:rPr>
          <w:szCs w:val="24"/>
        </w:rPr>
        <w:t xml:space="preserve"> и за </w:t>
      </w:r>
      <w:r w:rsidRPr="00154DA5">
        <w:rPr>
          <w:szCs w:val="24"/>
        </w:rPr>
        <w:t xml:space="preserve">структурното окабеляване, които при отчитането им като отделни активи се завеждат като инвентарни обекти по сметка </w:t>
      </w:r>
      <w:r w:rsidRPr="00154DA5">
        <w:rPr>
          <w:b/>
          <w:szCs w:val="24"/>
        </w:rPr>
        <w:t>2049</w:t>
      </w:r>
      <w:r w:rsidRPr="00154DA5">
        <w:rPr>
          <w:szCs w:val="24"/>
        </w:rPr>
        <w:t xml:space="preserve"> </w:t>
      </w:r>
      <w:r w:rsidRPr="00154DA5">
        <w:rPr>
          <w:i/>
          <w:szCs w:val="24"/>
        </w:rPr>
        <w:t>Други машини, съоръжения, оборудване</w:t>
      </w:r>
      <w:r w:rsidRPr="00154DA5">
        <w:rPr>
          <w:szCs w:val="24"/>
        </w:rPr>
        <w:t xml:space="preserve"> от СБО</w:t>
      </w:r>
      <w:r w:rsidR="006857F7" w:rsidRPr="00154DA5">
        <w:rPr>
          <w:szCs w:val="24"/>
        </w:rPr>
        <w:t>.</w:t>
      </w:r>
    </w:p>
    <w:p w:rsidR="004F4084" w:rsidRPr="00154DA5" w:rsidRDefault="006857F7" w:rsidP="00154DA5">
      <w:pPr>
        <w:ind w:left="28" w:right="0" w:firstLine="823"/>
        <w:rPr>
          <w:szCs w:val="24"/>
        </w:rPr>
      </w:pPr>
      <w:r w:rsidRPr="00154DA5">
        <w:rPr>
          <w:szCs w:val="24"/>
        </w:rPr>
        <w:t>Р</w:t>
      </w:r>
      <w:r w:rsidR="0031439D" w:rsidRPr="00154DA5">
        <w:rPr>
          <w:szCs w:val="24"/>
        </w:rPr>
        <w:t xml:space="preserve">азходите за тяхното придобиване се отчитат </w:t>
      </w:r>
      <w:r w:rsidRPr="00154DA5">
        <w:rPr>
          <w:szCs w:val="24"/>
        </w:rPr>
        <w:t xml:space="preserve">на касова основа </w:t>
      </w:r>
      <w:r w:rsidR="0031439D" w:rsidRPr="00154DA5">
        <w:rPr>
          <w:szCs w:val="24"/>
        </w:rPr>
        <w:t xml:space="preserve">по </w:t>
      </w:r>
      <w:r w:rsidRPr="00154DA5">
        <w:rPr>
          <w:b/>
          <w:szCs w:val="24"/>
        </w:rPr>
        <w:t>§§</w:t>
      </w:r>
      <w:r w:rsidR="0031439D" w:rsidRPr="00154DA5">
        <w:rPr>
          <w:b/>
          <w:szCs w:val="24"/>
        </w:rPr>
        <w:t xml:space="preserve"> 52-03 </w:t>
      </w:r>
      <w:r w:rsidR="0031439D" w:rsidRPr="00154DA5">
        <w:rPr>
          <w:i/>
          <w:szCs w:val="24"/>
        </w:rPr>
        <w:t>Придобиване на друго оборудване, машини и съоръжения</w:t>
      </w:r>
      <w:r w:rsidR="0031439D" w:rsidRPr="00154DA5">
        <w:rPr>
          <w:szCs w:val="24"/>
        </w:rPr>
        <w:t xml:space="preserve"> от Е</w:t>
      </w:r>
      <w:r w:rsidRPr="00154DA5">
        <w:rPr>
          <w:szCs w:val="24"/>
        </w:rPr>
        <w:t>БК</w:t>
      </w:r>
      <w:r w:rsidR="0031439D" w:rsidRPr="00154DA5">
        <w:rPr>
          <w:szCs w:val="24"/>
        </w:rPr>
        <w:t>.</w:t>
      </w:r>
    </w:p>
    <w:p w:rsidR="004F4084" w:rsidRPr="00154DA5" w:rsidRDefault="0031439D" w:rsidP="00154DA5">
      <w:pPr>
        <w:spacing w:after="114"/>
        <w:ind w:left="28" w:right="0" w:firstLine="823"/>
        <w:rPr>
          <w:szCs w:val="24"/>
        </w:rPr>
      </w:pPr>
      <w:r w:rsidRPr="00154DA5">
        <w:rPr>
          <w:szCs w:val="24"/>
        </w:rPr>
        <w:t xml:space="preserve">От гледна точка на отчетността по </w:t>
      </w:r>
      <w:r w:rsidR="006857F7" w:rsidRPr="00154DA5">
        <w:rPr>
          <w:b/>
          <w:szCs w:val="24"/>
        </w:rPr>
        <w:t>§§</w:t>
      </w:r>
      <w:r w:rsidRPr="00154DA5">
        <w:rPr>
          <w:b/>
          <w:szCs w:val="24"/>
        </w:rPr>
        <w:t xml:space="preserve"> 52-06</w:t>
      </w:r>
      <w:r w:rsidRPr="00154DA5">
        <w:rPr>
          <w:szCs w:val="24"/>
        </w:rPr>
        <w:t xml:space="preserve"> </w:t>
      </w:r>
      <w:r w:rsidRPr="00154DA5">
        <w:rPr>
          <w:i/>
          <w:szCs w:val="24"/>
        </w:rPr>
        <w:t>Изграждане на инфраструктурни обекти</w:t>
      </w:r>
      <w:r w:rsidRPr="00154DA5">
        <w:rPr>
          <w:szCs w:val="24"/>
        </w:rPr>
        <w:t xml:space="preserve"> се отчитат само разходите, свързани с изграждането чрез възлагане на улици, п</w:t>
      </w:r>
      <w:r w:rsidR="006857F7" w:rsidRPr="00154DA5">
        <w:rPr>
          <w:szCs w:val="24"/>
        </w:rPr>
        <w:t>ътища</w:t>
      </w:r>
      <w:r w:rsidRPr="00154DA5">
        <w:rPr>
          <w:szCs w:val="24"/>
        </w:rPr>
        <w:t>, мостове, язовири, паркове, външни канализационни, топлофикационни, електроснабдителни и съобщителни съоръжения и др</w:t>
      </w:r>
      <w:r w:rsidR="006857F7" w:rsidRPr="00154DA5">
        <w:rPr>
          <w:szCs w:val="24"/>
        </w:rPr>
        <w:t>уги</w:t>
      </w:r>
      <w:r w:rsidRPr="00154DA5">
        <w:rPr>
          <w:szCs w:val="24"/>
        </w:rPr>
        <w:t xml:space="preserve"> подобни обекти, които имат характер на инфраструктура. Тук се отчитат и разходите за строителен надзор</w:t>
      </w:r>
      <w:r w:rsidR="006857F7" w:rsidRPr="00154DA5">
        <w:rPr>
          <w:szCs w:val="24"/>
        </w:rPr>
        <w:t xml:space="preserve"> на </w:t>
      </w:r>
      <w:r w:rsidRPr="00154DA5">
        <w:rPr>
          <w:szCs w:val="24"/>
        </w:rPr>
        <w:t>изграждан</w:t>
      </w:r>
      <w:r w:rsidR="006857F7" w:rsidRPr="00154DA5">
        <w:rPr>
          <w:szCs w:val="24"/>
        </w:rPr>
        <w:t>и</w:t>
      </w:r>
      <w:r w:rsidRPr="00154DA5">
        <w:rPr>
          <w:szCs w:val="24"/>
        </w:rPr>
        <w:t>т</w:t>
      </w:r>
      <w:r w:rsidR="00FF1BF2">
        <w:rPr>
          <w:szCs w:val="24"/>
        </w:rPr>
        <w:t>е</w:t>
      </w:r>
      <w:r w:rsidRPr="00154DA5">
        <w:rPr>
          <w:szCs w:val="24"/>
        </w:rPr>
        <w:t xml:space="preserve"> инфраструктурни обекти </w:t>
      </w:r>
      <w:r w:rsidR="006857F7" w:rsidRPr="00154DA5">
        <w:rPr>
          <w:szCs w:val="24"/>
        </w:rPr>
        <w:t xml:space="preserve">/т. 17 от ДДС № </w:t>
      </w:r>
      <w:r w:rsidRPr="00154DA5">
        <w:rPr>
          <w:szCs w:val="24"/>
        </w:rPr>
        <w:t>10</w:t>
      </w:r>
      <w:r w:rsidR="006857F7" w:rsidRPr="00154DA5">
        <w:rPr>
          <w:szCs w:val="24"/>
        </w:rPr>
        <w:t xml:space="preserve"> от </w:t>
      </w:r>
      <w:r w:rsidRPr="00154DA5">
        <w:rPr>
          <w:szCs w:val="24"/>
        </w:rPr>
        <w:t>2009 г.</w:t>
      </w:r>
      <w:r w:rsidR="006857F7" w:rsidRPr="00154DA5">
        <w:rPr>
          <w:szCs w:val="24"/>
        </w:rPr>
        <w:t xml:space="preserve"> на МФ/. </w:t>
      </w:r>
    </w:p>
    <w:p w:rsidR="004F4084" w:rsidRPr="00154DA5" w:rsidRDefault="0031439D" w:rsidP="00154DA5">
      <w:pPr>
        <w:pStyle w:val="ListParagraph"/>
        <w:numPr>
          <w:ilvl w:val="0"/>
          <w:numId w:val="17"/>
        </w:numPr>
        <w:spacing w:after="112"/>
        <w:ind w:left="851" w:right="0" w:firstLine="0"/>
        <w:rPr>
          <w:szCs w:val="24"/>
        </w:rPr>
      </w:pPr>
      <w:r w:rsidRPr="00154DA5">
        <w:rPr>
          <w:szCs w:val="24"/>
        </w:rPr>
        <w:t xml:space="preserve">По сметка </w:t>
      </w:r>
      <w:r w:rsidRPr="00154DA5">
        <w:rPr>
          <w:b/>
          <w:szCs w:val="24"/>
        </w:rPr>
        <w:t>2051</w:t>
      </w:r>
      <w:r w:rsidRPr="00154DA5">
        <w:rPr>
          <w:szCs w:val="24"/>
        </w:rPr>
        <w:t xml:space="preserve"> </w:t>
      </w:r>
      <w:r w:rsidRPr="00154DA5">
        <w:rPr>
          <w:i/>
          <w:szCs w:val="24"/>
        </w:rPr>
        <w:t>Леки автомобили</w:t>
      </w:r>
      <w:r w:rsidRPr="00154DA5">
        <w:rPr>
          <w:szCs w:val="24"/>
        </w:rPr>
        <w:t xml:space="preserve"> се отчитат леките автомобили</w:t>
      </w:r>
      <w:r w:rsidR="00077D49" w:rsidRPr="00154DA5">
        <w:rPr>
          <w:szCs w:val="24"/>
        </w:rPr>
        <w:t>.</w:t>
      </w:r>
    </w:p>
    <w:p w:rsidR="004F4084" w:rsidRPr="00154DA5" w:rsidRDefault="00077D49" w:rsidP="00456B78">
      <w:pPr>
        <w:pStyle w:val="ListParagraph"/>
        <w:numPr>
          <w:ilvl w:val="0"/>
          <w:numId w:val="17"/>
        </w:numPr>
        <w:spacing w:after="112"/>
        <w:ind w:left="0" w:right="0" w:firstLine="851"/>
        <w:rPr>
          <w:szCs w:val="24"/>
        </w:rPr>
      </w:pPr>
      <w:r w:rsidRPr="00154DA5">
        <w:rPr>
          <w:szCs w:val="24"/>
        </w:rPr>
        <w:t>По с</w:t>
      </w:r>
      <w:r w:rsidR="0031439D" w:rsidRPr="00154DA5">
        <w:rPr>
          <w:szCs w:val="24"/>
        </w:rPr>
        <w:t xml:space="preserve">метка </w:t>
      </w:r>
      <w:r w:rsidR="0031439D" w:rsidRPr="00154DA5">
        <w:rPr>
          <w:b/>
          <w:szCs w:val="24"/>
        </w:rPr>
        <w:t>2059</w:t>
      </w:r>
      <w:r w:rsidR="0031439D" w:rsidRPr="00154DA5">
        <w:rPr>
          <w:szCs w:val="24"/>
        </w:rPr>
        <w:t xml:space="preserve"> </w:t>
      </w:r>
      <w:r w:rsidR="0031439D" w:rsidRPr="00154DA5">
        <w:rPr>
          <w:i/>
          <w:szCs w:val="24"/>
        </w:rPr>
        <w:t>Други транспортни средства</w:t>
      </w:r>
      <w:r w:rsidR="0031439D" w:rsidRPr="00154DA5">
        <w:rPr>
          <w:szCs w:val="24"/>
        </w:rPr>
        <w:t xml:space="preserve"> се отчитат микробуси, лекотоварни автомобили, камиони, автобуси, електрокари, трактори, самосвали, зърнокомбайни, учебни </w:t>
      </w:r>
      <w:r w:rsidR="0031439D" w:rsidRPr="00154DA5">
        <w:rPr>
          <w:szCs w:val="24"/>
        </w:rPr>
        <w:lastRenderedPageBreak/>
        <w:t>автомобили, валяци, други селскостопански машини, които се придвижват на собствен ход и други</w:t>
      </w:r>
      <w:r w:rsidRPr="00154DA5">
        <w:rPr>
          <w:szCs w:val="24"/>
        </w:rPr>
        <w:t xml:space="preserve"> подобни</w:t>
      </w:r>
      <w:r w:rsidR="0031439D" w:rsidRPr="00154DA5">
        <w:rPr>
          <w:szCs w:val="24"/>
        </w:rPr>
        <w:t>.</w:t>
      </w:r>
    </w:p>
    <w:p w:rsidR="004F4084" w:rsidRPr="00154DA5" w:rsidRDefault="0031439D" w:rsidP="00154DA5">
      <w:pPr>
        <w:spacing w:after="199"/>
        <w:ind w:left="28" w:right="0" w:firstLine="823"/>
        <w:rPr>
          <w:szCs w:val="24"/>
        </w:rPr>
      </w:pPr>
      <w:r w:rsidRPr="00154DA5">
        <w:rPr>
          <w:szCs w:val="24"/>
        </w:rPr>
        <w:t xml:space="preserve">На касова основа придобиването на транспортни средства се отчита по </w:t>
      </w:r>
      <w:r w:rsidR="00077D49" w:rsidRPr="00154DA5">
        <w:rPr>
          <w:b/>
          <w:szCs w:val="24"/>
        </w:rPr>
        <w:t xml:space="preserve">§§ </w:t>
      </w:r>
      <w:r w:rsidRPr="00154DA5">
        <w:rPr>
          <w:b/>
          <w:szCs w:val="24"/>
        </w:rPr>
        <w:t>52-04</w:t>
      </w:r>
      <w:r w:rsidRPr="00154DA5">
        <w:rPr>
          <w:szCs w:val="24"/>
        </w:rPr>
        <w:t xml:space="preserve"> </w:t>
      </w:r>
      <w:r w:rsidRPr="00154DA5">
        <w:rPr>
          <w:i/>
          <w:szCs w:val="24"/>
        </w:rPr>
        <w:t>Придобиване на транспортни средства</w:t>
      </w:r>
      <w:r w:rsidRPr="00154DA5">
        <w:rPr>
          <w:szCs w:val="24"/>
        </w:rPr>
        <w:t xml:space="preserve"> от Е</w:t>
      </w:r>
      <w:r w:rsidR="00077D49" w:rsidRPr="00154DA5">
        <w:rPr>
          <w:szCs w:val="24"/>
        </w:rPr>
        <w:t>БК</w:t>
      </w:r>
      <w:r w:rsidRPr="00154DA5">
        <w:rPr>
          <w:szCs w:val="24"/>
        </w:rPr>
        <w:t>.</w:t>
      </w:r>
    </w:p>
    <w:p w:rsidR="004F4084" w:rsidRPr="00154DA5" w:rsidRDefault="0031439D" w:rsidP="00456B78">
      <w:pPr>
        <w:pStyle w:val="ListParagraph"/>
        <w:numPr>
          <w:ilvl w:val="0"/>
          <w:numId w:val="18"/>
        </w:numPr>
        <w:spacing w:after="42"/>
        <w:ind w:left="0" w:right="0" w:firstLine="851"/>
        <w:rPr>
          <w:szCs w:val="24"/>
        </w:rPr>
      </w:pPr>
      <w:r w:rsidRPr="00154DA5">
        <w:rPr>
          <w:szCs w:val="24"/>
        </w:rPr>
        <w:t xml:space="preserve">По сметка </w:t>
      </w:r>
      <w:r w:rsidRPr="00154DA5">
        <w:rPr>
          <w:b/>
          <w:szCs w:val="24"/>
        </w:rPr>
        <w:t>2060</w:t>
      </w:r>
      <w:r w:rsidRPr="00154DA5">
        <w:rPr>
          <w:szCs w:val="24"/>
        </w:rPr>
        <w:t xml:space="preserve"> </w:t>
      </w:r>
      <w:r w:rsidRPr="00154DA5">
        <w:rPr>
          <w:i/>
          <w:szCs w:val="24"/>
        </w:rPr>
        <w:t>Стопански инвентар</w:t>
      </w:r>
      <w:r w:rsidRPr="00154DA5">
        <w:rPr>
          <w:szCs w:val="24"/>
        </w:rPr>
        <w:t xml:space="preserve"> се </w:t>
      </w:r>
      <w:r w:rsidR="00077D49" w:rsidRPr="00154DA5">
        <w:rPr>
          <w:szCs w:val="24"/>
        </w:rPr>
        <w:t>отчита</w:t>
      </w:r>
      <w:r w:rsidRPr="00154DA5">
        <w:rPr>
          <w:szCs w:val="24"/>
        </w:rPr>
        <w:t xml:space="preserve"> офис оборудване като бюра, маси, легла, килими, пердета, гардероби, шкафове, библиоте</w:t>
      </w:r>
      <w:r w:rsidR="00077D49" w:rsidRPr="00154DA5">
        <w:rPr>
          <w:szCs w:val="24"/>
        </w:rPr>
        <w:t>чни шкафове</w:t>
      </w:r>
      <w:r w:rsidRPr="00154DA5">
        <w:rPr>
          <w:szCs w:val="24"/>
        </w:rPr>
        <w:t>, картини без художествена стойност, мебели и др</w:t>
      </w:r>
      <w:r w:rsidR="00077D49" w:rsidRPr="00154DA5">
        <w:rPr>
          <w:szCs w:val="24"/>
        </w:rPr>
        <w:t>уги</w:t>
      </w:r>
      <w:r w:rsidR="00AB0935">
        <w:rPr>
          <w:szCs w:val="24"/>
        </w:rPr>
        <w:t xml:space="preserve"> подобни</w:t>
      </w:r>
      <w:r w:rsidRPr="00154DA5">
        <w:rPr>
          <w:szCs w:val="24"/>
        </w:rPr>
        <w:t xml:space="preserve">, калкулатори, битов електрически инвентар </w:t>
      </w:r>
      <w:r w:rsidR="00AB0935">
        <w:rPr>
          <w:szCs w:val="24"/>
        </w:rPr>
        <w:t xml:space="preserve">като </w:t>
      </w:r>
      <w:r w:rsidRPr="00154DA5">
        <w:rPr>
          <w:szCs w:val="24"/>
        </w:rPr>
        <w:t>хладилници, печки, бойлери, прахосмукачки, кафемашини, телевизори, радиоапарати, фотоапарати, видеомагнетофони, видеокамери, усилватели и др</w:t>
      </w:r>
      <w:r w:rsidR="00077D49" w:rsidRPr="00154DA5">
        <w:rPr>
          <w:szCs w:val="24"/>
        </w:rPr>
        <w:t xml:space="preserve">уги, както и </w:t>
      </w:r>
      <w:r w:rsidRPr="00154DA5">
        <w:rPr>
          <w:szCs w:val="24"/>
        </w:rPr>
        <w:t>кухненски инвентар</w:t>
      </w:r>
      <w:r w:rsidR="00077D49" w:rsidRPr="00154DA5">
        <w:rPr>
          <w:szCs w:val="24"/>
        </w:rPr>
        <w:t xml:space="preserve"> </w:t>
      </w:r>
      <w:r w:rsidRPr="00154DA5">
        <w:rPr>
          <w:szCs w:val="24"/>
        </w:rPr>
        <w:t>и други</w:t>
      </w:r>
      <w:r w:rsidR="00077D49" w:rsidRPr="00154DA5">
        <w:rPr>
          <w:szCs w:val="24"/>
        </w:rPr>
        <w:t xml:space="preserve"> подобни</w:t>
      </w:r>
      <w:r w:rsidRPr="00154DA5">
        <w:rPr>
          <w:szCs w:val="24"/>
        </w:rPr>
        <w:t>.</w:t>
      </w:r>
    </w:p>
    <w:p w:rsidR="004F4084" w:rsidRPr="00154DA5" w:rsidRDefault="0031439D" w:rsidP="00154DA5">
      <w:pPr>
        <w:spacing w:after="199"/>
        <w:ind w:left="28" w:right="0" w:firstLine="823"/>
        <w:rPr>
          <w:szCs w:val="24"/>
        </w:rPr>
      </w:pPr>
      <w:r w:rsidRPr="00154DA5">
        <w:rPr>
          <w:szCs w:val="24"/>
        </w:rPr>
        <w:t xml:space="preserve">На касова основа придобиването на стопански инвентар се отчита по </w:t>
      </w:r>
      <w:r w:rsidR="00077D49" w:rsidRPr="00154DA5">
        <w:rPr>
          <w:b/>
          <w:szCs w:val="24"/>
        </w:rPr>
        <w:t>§§</w:t>
      </w:r>
      <w:r w:rsidRPr="00154DA5">
        <w:rPr>
          <w:b/>
          <w:szCs w:val="24"/>
        </w:rPr>
        <w:t xml:space="preserve"> 52-05</w:t>
      </w:r>
      <w:r w:rsidRPr="00154DA5">
        <w:rPr>
          <w:szCs w:val="24"/>
        </w:rPr>
        <w:t xml:space="preserve"> </w:t>
      </w:r>
      <w:r w:rsidRPr="00154DA5">
        <w:rPr>
          <w:i/>
          <w:szCs w:val="24"/>
        </w:rPr>
        <w:t>Придобиване на стопански инвентар</w:t>
      </w:r>
      <w:r w:rsidRPr="00154DA5">
        <w:rPr>
          <w:szCs w:val="24"/>
        </w:rPr>
        <w:t xml:space="preserve"> от Е</w:t>
      </w:r>
      <w:r w:rsidR="00077D49" w:rsidRPr="00154DA5">
        <w:rPr>
          <w:szCs w:val="24"/>
        </w:rPr>
        <w:t>БК</w:t>
      </w:r>
      <w:r w:rsidRPr="00154DA5">
        <w:rPr>
          <w:szCs w:val="24"/>
        </w:rPr>
        <w:t>.</w:t>
      </w:r>
    </w:p>
    <w:p w:rsidR="004F4084" w:rsidRPr="00154DA5" w:rsidRDefault="0031439D" w:rsidP="00456B78">
      <w:pPr>
        <w:pStyle w:val="ListParagraph"/>
        <w:numPr>
          <w:ilvl w:val="0"/>
          <w:numId w:val="18"/>
        </w:numPr>
        <w:spacing w:after="45"/>
        <w:ind w:left="0" w:right="0" w:firstLine="851"/>
        <w:rPr>
          <w:szCs w:val="24"/>
        </w:rPr>
      </w:pPr>
      <w:r w:rsidRPr="00154DA5">
        <w:rPr>
          <w:szCs w:val="24"/>
        </w:rPr>
        <w:t xml:space="preserve">По сметка </w:t>
      </w:r>
      <w:r w:rsidRPr="00154DA5">
        <w:rPr>
          <w:b/>
          <w:szCs w:val="24"/>
        </w:rPr>
        <w:t>2010</w:t>
      </w:r>
      <w:r w:rsidRPr="00154DA5">
        <w:rPr>
          <w:szCs w:val="24"/>
        </w:rPr>
        <w:t xml:space="preserve"> </w:t>
      </w:r>
      <w:r w:rsidRPr="00154DA5">
        <w:rPr>
          <w:i/>
          <w:szCs w:val="24"/>
        </w:rPr>
        <w:t>Прилежащи към стради и съоръжения земи</w:t>
      </w:r>
      <w:r w:rsidRPr="00154DA5">
        <w:rPr>
          <w:szCs w:val="24"/>
        </w:rPr>
        <w:t xml:space="preserve"> се отчитат земите, прилежащи към сгради и съоръжения.</w:t>
      </w:r>
    </w:p>
    <w:p w:rsidR="004F4084" w:rsidRPr="00154DA5" w:rsidRDefault="0031439D" w:rsidP="00154DA5">
      <w:pPr>
        <w:ind w:left="28" w:right="0" w:firstLine="823"/>
        <w:rPr>
          <w:noProof/>
          <w:szCs w:val="24"/>
        </w:rPr>
      </w:pPr>
      <w:r w:rsidRPr="00154DA5">
        <w:rPr>
          <w:szCs w:val="24"/>
        </w:rPr>
        <w:t>В съответствие с т. 19 от ДДС № 14</w:t>
      </w:r>
      <w:r w:rsidR="00077D49" w:rsidRPr="00154DA5">
        <w:rPr>
          <w:szCs w:val="24"/>
        </w:rPr>
        <w:t xml:space="preserve"> от </w:t>
      </w:r>
      <w:r w:rsidRPr="00154DA5">
        <w:rPr>
          <w:szCs w:val="24"/>
        </w:rPr>
        <w:t xml:space="preserve">2013 г. </w:t>
      </w:r>
      <w:r w:rsidR="00077D49" w:rsidRPr="00154DA5">
        <w:rPr>
          <w:szCs w:val="24"/>
        </w:rPr>
        <w:t xml:space="preserve">на МФ </w:t>
      </w:r>
      <w:r w:rsidRPr="00154DA5">
        <w:rPr>
          <w:szCs w:val="24"/>
        </w:rPr>
        <w:t xml:space="preserve">земите, прилежащи към сгради и съоръжения, </w:t>
      </w:r>
      <w:r w:rsidR="00077D49" w:rsidRPr="00154DA5">
        <w:rPr>
          <w:szCs w:val="24"/>
        </w:rPr>
        <w:t>с</w:t>
      </w:r>
      <w:r w:rsidRPr="00154DA5">
        <w:rPr>
          <w:szCs w:val="24"/>
        </w:rPr>
        <w:t xml:space="preserve">е отразяват директно по дебита на сметка </w:t>
      </w:r>
      <w:r w:rsidRPr="00154DA5">
        <w:rPr>
          <w:b/>
          <w:szCs w:val="24"/>
        </w:rPr>
        <w:t>2010</w:t>
      </w:r>
      <w:r w:rsidRPr="00154DA5">
        <w:rPr>
          <w:szCs w:val="24"/>
        </w:rPr>
        <w:t xml:space="preserve"> в съответните отчетни групи „Б</w:t>
      </w:r>
      <w:r w:rsidR="00077D49" w:rsidRPr="00154DA5">
        <w:rPr>
          <w:szCs w:val="24"/>
        </w:rPr>
        <w:t>юджет</w:t>
      </w:r>
      <w:r w:rsidRPr="00154DA5">
        <w:rPr>
          <w:szCs w:val="24"/>
        </w:rPr>
        <w:t xml:space="preserve">” или „СЕС”, без да се </w:t>
      </w:r>
      <w:r w:rsidR="00930CA7" w:rsidRPr="00154DA5">
        <w:rPr>
          <w:szCs w:val="24"/>
        </w:rPr>
        <w:t xml:space="preserve">прилагат сметките </w:t>
      </w:r>
      <w:r w:rsidRPr="00154DA5">
        <w:rPr>
          <w:szCs w:val="24"/>
        </w:rPr>
        <w:t xml:space="preserve">от подгрупа </w:t>
      </w:r>
      <w:r w:rsidRPr="00154DA5">
        <w:rPr>
          <w:b/>
          <w:szCs w:val="24"/>
        </w:rPr>
        <w:t>607</w:t>
      </w:r>
      <w:r w:rsidRPr="00154DA5">
        <w:rPr>
          <w:szCs w:val="24"/>
        </w:rPr>
        <w:t xml:space="preserve"> </w:t>
      </w:r>
      <w:r w:rsidR="00930CA7" w:rsidRPr="00154DA5">
        <w:rPr>
          <w:i/>
          <w:szCs w:val="24"/>
        </w:rPr>
        <w:t>Наеми и разходи за инфраструктурни обекти, земя и други активи и активи с художествена и историческа стойност</w:t>
      </w:r>
      <w:r w:rsidR="00930CA7" w:rsidRPr="00154DA5">
        <w:rPr>
          <w:noProof/>
          <w:szCs w:val="24"/>
        </w:rPr>
        <w:t>.</w:t>
      </w:r>
    </w:p>
    <w:p w:rsidR="00930CA7" w:rsidRPr="00154DA5" w:rsidRDefault="00930CA7" w:rsidP="00154DA5">
      <w:pPr>
        <w:ind w:left="28" w:right="0" w:firstLine="823"/>
        <w:rPr>
          <w:noProof/>
          <w:szCs w:val="24"/>
        </w:rPr>
      </w:pPr>
      <w:r w:rsidRPr="00154DA5">
        <w:rPr>
          <w:noProof/>
          <w:szCs w:val="24"/>
        </w:rPr>
        <w:t xml:space="preserve">Подлежащите на отчитане земи по сметка </w:t>
      </w:r>
      <w:r w:rsidRPr="00154DA5">
        <w:rPr>
          <w:b/>
          <w:noProof/>
          <w:szCs w:val="24"/>
        </w:rPr>
        <w:t xml:space="preserve">2010 </w:t>
      </w:r>
      <w:r w:rsidRPr="00154DA5">
        <w:rPr>
          <w:noProof/>
          <w:szCs w:val="24"/>
        </w:rPr>
        <w:t>се признават балансово независимо от тяхната стойност.</w:t>
      </w:r>
    </w:p>
    <w:p w:rsidR="00930CA7" w:rsidRPr="00154DA5" w:rsidRDefault="00930CA7" w:rsidP="00154DA5">
      <w:pPr>
        <w:ind w:left="28" w:right="0" w:firstLine="823"/>
        <w:rPr>
          <w:noProof/>
          <w:szCs w:val="24"/>
        </w:rPr>
      </w:pPr>
      <w:r w:rsidRPr="00154DA5">
        <w:rPr>
          <w:noProof/>
          <w:szCs w:val="24"/>
        </w:rPr>
        <w:t xml:space="preserve">Разходите за трайни насаждения върху земи, подлежащи на отчитане по сметка </w:t>
      </w:r>
      <w:r w:rsidRPr="00154DA5">
        <w:rPr>
          <w:b/>
          <w:noProof/>
          <w:szCs w:val="24"/>
        </w:rPr>
        <w:t>2010</w:t>
      </w:r>
      <w:r w:rsidR="00AB0935">
        <w:rPr>
          <w:b/>
          <w:noProof/>
          <w:szCs w:val="24"/>
        </w:rPr>
        <w:t>,</w:t>
      </w:r>
      <w:r w:rsidRPr="00154DA5">
        <w:rPr>
          <w:b/>
          <w:noProof/>
          <w:szCs w:val="24"/>
        </w:rPr>
        <w:t xml:space="preserve"> </w:t>
      </w:r>
      <w:r w:rsidRPr="00154DA5">
        <w:rPr>
          <w:noProof/>
          <w:szCs w:val="24"/>
        </w:rPr>
        <w:t>се отчитат като текущи разходи.</w:t>
      </w:r>
    </w:p>
    <w:p w:rsidR="004F4084" w:rsidRPr="00154DA5" w:rsidRDefault="00930CA7" w:rsidP="00AB0935">
      <w:pPr>
        <w:spacing w:after="4" w:line="266" w:lineRule="auto"/>
        <w:ind w:left="851" w:right="0" w:firstLine="0"/>
        <w:rPr>
          <w:szCs w:val="24"/>
          <w:u w:val="single"/>
        </w:rPr>
      </w:pPr>
      <w:r w:rsidRPr="00154DA5">
        <w:rPr>
          <w:szCs w:val="24"/>
          <w:u w:val="single"/>
        </w:rPr>
        <w:t>Балансово признати /к</w:t>
      </w:r>
      <w:r w:rsidR="0031439D" w:rsidRPr="00154DA5">
        <w:rPr>
          <w:szCs w:val="24"/>
          <w:u w:val="single"/>
        </w:rPr>
        <w:t>апитализирани</w:t>
      </w:r>
      <w:r w:rsidRPr="00154DA5">
        <w:rPr>
          <w:szCs w:val="24"/>
          <w:u w:val="single"/>
        </w:rPr>
        <w:t xml:space="preserve">/ ДМА </w:t>
      </w:r>
      <w:r w:rsidR="0031439D" w:rsidRPr="00154DA5">
        <w:rPr>
          <w:szCs w:val="24"/>
          <w:u w:val="single"/>
        </w:rPr>
        <w:t xml:space="preserve">в отчетна група „Други сметки и дейности” </w:t>
      </w:r>
      <w:r w:rsidRPr="00154DA5">
        <w:rPr>
          <w:szCs w:val="24"/>
          <w:u w:val="single"/>
        </w:rPr>
        <w:t>/Д</w:t>
      </w:r>
      <w:r w:rsidR="0031439D" w:rsidRPr="00154DA5">
        <w:rPr>
          <w:szCs w:val="24"/>
          <w:u w:val="single"/>
        </w:rPr>
        <w:t>СД/</w:t>
      </w:r>
    </w:p>
    <w:p w:rsidR="004F4084" w:rsidRPr="00154DA5" w:rsidRDefault="00930CA7" w:rsidP="00154DA5">
      <w:pPr>
        <w:ind w:left="28" w:right="0" w:firstLine="823"/>
        <w:rPr>
          <w:szCs w:val="24"/>
        </w:rPr>
      </w:pPr>
      <w:r w:rsidRPr="00154DA5">
        <w:rPr>
          <w:szCs w:val="24"/>
        </w:rPr>
        <w:t xml:space="preserve">В тази  отчетна група се отчитат: </w:t>
      </w:r>
      <w:r w:rsidR="0031439D" w:rsidRPr="00154DA5">
        <w:rPr>
          <w:szCs w:val="24"/>
        </w:rPr>
        <w:t>земи, гори и трайни насаждения</w:t>
      </w:r>
      <w:r w:rsidRPr="00154DA5">
        <w:rPr>
          <w:szCs w:val="24"/>
        </w:rPr>
        <w:t>,</w:t>
      </w:r>
      <w:r w:rsidR="0031439D" w:rsidRPr="00154DA5">
        <w:rPr>
          <w:szCs w:val="24"/>
        </w:rPr>
        <w:t xml:space="preserve"> инфраструктурни обекти</w:t>
      </w:r>
      <w:r w:rsidRPr="00154DA5">
        <w:rPr>
          <w:szCs w:val="24"/>
        </w:rPr>
        <w:t>,</w:t>
      </w:r>
      <w:r w:rsidR="0031439D" w:rsidRPr="00154DA5">
        <w:rPr>
          <w:szCs w:val="24"/>
        </w:rPr>
        <w:t xml:space="preserve"> активи с историческа и художествена стойност</w:t>
      </w:r>
      <w:r w:rsidR="00D47DB2" w:rsidRPr="00154DA5">
        <w:rPr>
          <w:szCs w:val="24"/>
        </w:rPr>
        <w:t xml:space="preserve"> и </w:t>
      </w:r>
      <w:r w:rsidR="0031439D" w:rsidRPr="00154DA5">
        <w:rPr>
          <w:szCs w:val="24"/>
        </w:rPr>
        <w:t>книги в библиотеките.</w:t>
      </w:r>
    </w:p>
    <w:p w:rsidR="004F4084" w:rsidRPr="00154DA5" w:rsidRDefault="0031439D" w:rsidP="00154DA5">
      <w:pPr>
        <w:ind w:left="28" w:right="0" w:firstLine="823"/>
        <w:rPr>
          <w:i/>
          <w:szCs w:val="24"/>
        </w:rPr>
      </w:pPr>
      <w:r w:rsidRPr="00154DA5">
        <w:rPr>
          <w:szCs w:val="24"/>
        </w:rPr>
        <w:t xml:space="preserve">Тези ДМА </w:t>
      </w:r>
      <w:r w:rsidR="00D47DB2" w:rsidRPr="00154DA5">
        <w:rPr>
          <w:szCs w:val="24"/>
        </w:rPr>
        <w:t xml:space="preserve">се </w:t>
      </w:r>
      <w:r w:rsidRPr="00154DA5">
        <w:rPr>
          <w:szCs w:val="24"/>
        </w:rPr>
        <w:t xml:space="preserve">изписват на разход </w:t>
      </w:r>
      <w:r w:rsidR="00D47DB2" w:rsidRPr="00154DA5">
        <w:rPr>
          <w:szCs w:val="24"/>
        </w:rPr>
        <w:t>при</w:t>
      </w:r>
      <w:r w:rsidRPr="00154DA5">
        <w:rPr>
          <w:szCs w:val="24"/>
        </w:rPr>
        <w:t xml:space="preserve"> тяхното придобиване в отчетна група „Б</w:t>
      </w:r>
      <w:r w:rsidR="00D47DB2" w:rsidRPr="00154DA5">
        <w:rPr>
          <w:szCs w:val="24"/>
        </w:rPr>
        <w:t>юджет” или „СЕС”</w:t>
      </w:r>
      <w:r w:rsidRPr="00154DA5">
        <w:rPr>
          <w:szCs w:val="24"/>
        </w:rPr>
        <w:t xml:space="preserve"> и се завеждат балансово в отчетна група „ДСД“ по сметки</w:t>
      </w:r>
      <w:r w:rsidR="00D47DB2" w:rsidRPr="00154DA5">
        <w:rPr>
          <w:szCs w:val="24"/>
        </w:rPr>
        <w:t>те</w:t>
      </w:r>
      <w:r w:rsidRPr="00154DA5">
        <w:rPr>
          <w:szCs w:val="24"/>
        </w:rPr>
        <w:t xml:space="preserve"> от подгрупа </w:t>
      </w:r>
      <w:r w:rsidRPr="00154DA5">
        <w:rPr>
          <w:b/>
          <w:szCs w:val="24"/>
        </w:rPr>
        <w:t>220</w:t>
      </w:r>
      <w:r w:rsidRPr="00154DA5">
        <w:rPr>
          <w:szCs w:val="24"/>
        </w:rPr>
        <w:t xml:space="preserve"> </w:t>
      </w:r>
      <w:r w:rsidRPr="00154DA5">
        <w:rPr>
          <w:i/>
          <w:szCs w:val="24"/>
        </w:rPr>
        <w:t>Дьлготрайни активи, капитализирани в отчетна група (стопанска област) „Други сметки и дейности”</w:t>
      </w:r>
      <w:r w:rsidRPr="00154DA5">
        <w:rPr>
          <w:szCs w:val="24"/>
        </w:rPr>
        <w:t xml:space="preserve"> от СБО, </w:t>
      </w:r>
      <w:r w:rsidR="00D47DB2" w:rsidRPr="00154DA5">
        <w:rPr>
          <w:szCs w:val="24"/>
        </w:rPr>
        <w:t xml:space="preserve">както следва: </w:t>
      </w:r>
      <w:r w:rsidRPr="00154DA5">
        <w:rPr>
          <w:b/>
          <w:szCs w:val="24"/>
        </w:rPr>
        <w:t>2201</w:t>
      </w:r>
      <w:r w:rsidRPr="00154DA5">
        <w:rPr>
          <w:szCs w:val="24"/>
        </w:rPr>
        <w:t xml:space="preserve"> </w:t>
      </w:r>
      <w:r w:rsidRPr="00154DA5">
        <w:rPr>
          <w:i/>
          <w:szCs w:val="24"/>
        </w:rPr>
        <w:t>Земи, гори и трайни насаждения</w:t>
      </w:r>
      <w:r w:rsidRPr="00154DA5">
        <w:rPr>
          <w:szCs w:val="24"/>
        </w:rPr>
        <w:t xml:space="preserve">, </w:t>
      </w:r>
      <w:r w:rsidRPr="00154DA5">
        <w:rPr>
          <w:b/>
          <w:szCs w:val="24"/>
        </w:rPr>
        <w:t>2202</w:t>
      </w:r>
      <w:r w:rsidRPr="00154DA5">
        <w:rPr>
          <w:szCs w:val="24"/>
        </w:rPr>
        <w:t xml:space="preserve"> </w:t>
      </w:r>
      <w:r w:rsidRPr="00154DA5">
        <w:rPr>
          <w:i/>
          <w:szCs w:val="24"/>
        </w:rPr>
        <w:t>Инфраструктурни обекти</w:t>
      </w:r>
      <w:r w:rsidRPr="00154DA5">
        <w:rPr>
          <w:szCs w:val="24"/>
        </w:rPr>
        <w:t xml:space="preserve">, </w:t>
      </w:r>
      <w:r w:rsidRPr="00154DA5">
        <w:rPr>
          <w:b/>
          <w:szCs w:val="24"/>
        </w:rPr>
        <w:t>2203</w:t>
      </w:r>
      <w:r w:rsidRPr="00154DA5">
        <w:rPr>
          <w:szCs w:val="24"/>
        </w:rPr>
        <w:t xml:space="preserve"> </w:t>
      </w:r>
      <w:r w:rsidRPr="00154DA5">
        <w:rPr>
          <w:i/>
          <w:szCs w:val="24"/>
        </w:rPr>
        <w:t xml:space="preserve">Активи с историческа и художествена стойност </w:t>
      </w:r>
      <w:r w:rsidRPr="00AB0935">
        <w:rPr>
          <w:szCs w:val="24"/>
        </w:rPr>
        <w:t xml:space="preserve">и сметка </w:t>
      </w:r>
      <w:r w:rsidRPr="00154DA5">
        <w:rPr>
          <w:b/>
          <w:szCs w:val="24"/>
        </w:rPr>
        <w:t>2204</w:t>
      </w:r>
      <w:r w:rsidRPr="00154DA5">
        <w:rPr>
          <w:szCs w:val="24"/>
        </w:rPr>
        <w:t xml:space="preserve"> </w:t>
      </w:r>
      <w:r w:rsidRPr="00154DA5">
        <w:rPr>
          <w:i/>
          <w:szCs w:val="24"/>
        </w:rPr>
        <w:t>Книги в библиотеките.</w:t>
      </w:r>
    </w:p>
    <w:p w:rsidR="00D47DB2" w:rsidRPr="00154DA5" w:rsidRDefault="00D47DB2" w:rsidP="00154DA5">
      <w:pPr>
        <w:spacing w:after="0" w:line="216" w:lineRule="auto"/>
        <w:ind w:left="-8" w:right="0" w:firstLine="859"/>
        <w:rPr>
          <w:szCs w:val="24"/>
        </w:rPr>
      </w:pPr>
      <w:r w:rsidRPr="00154DA5">
        <w:rPr>
          <w:szCs w:val="24"/>
        </w:rPr>
        <w:t xml:space="preserve">Подлежащите на отчитане земи по сметка </w:t>
      </w:r>
      <w:r w:rsidRPr="00154DA5">
        <w:rPr>
          <w:b/>
          <w:szCs w:val="24"/>
        </w:rPr>
        <w:t>2201</w:t>
      </w:r>
      <w:r w:rsidRPr="00154DA5">
        <w:rPr>
          <w:szCs w:val="24"/>
        </w:rPr>
        <w:t xml:space="preserve">  се признават балансово независимо от тяхната стойност.</w:t>
      </w:r>
    </w:p>
    <w:p w:rsidR="004F4084" w:rsidRPr="00154DA5" w:rsidRDefault="0031439D" w:rsidP="00154DA5">
      <w:pPr>
        <w:spacing w:after="0" w:line="216" w:lineRule="auto"/>
        <w:ind w:left="-8" w:right="0" w:firstLine="859"/>
        <w:jc w:val="left"/>
        <w:rPr>
          <w:szCs w:val="24"/>
        </w:rPr>
      </w:pPr>
      <w:r w:rsidRPr="00154DA5">
        <w:rPr>
          <w:szCs w:val="24"/>
        </w:rPr>
        <w:t>По тези сметки се</w:t>
      </w:r>
      <w:r w:rsidR="00D47DB2" w:rsidRPr="00154DA5">
        <w:rPr>
          <w:szCs w:val="24"/>
        </w:rPr>
        <w:t xml:space="preserve"> </w:t>
      </w:r>
      <w:r w:rsidRPr="00154DA5">
        <w:rPr>
          <w:szCs w:val="24"/>
        </w:rPr>
        <w:t>отчитат:</w:t>
      </w:r>
    </w:p>
    <w:p w:rsidR="004F4084" w:rsidRPr="00154DA5" w:rsidRDefault="0031439D" w:rsidP="00456B78">
      <w:pPr>
        <w:numPr>
          <w:ilvl w:val="0"/>
          <w:numId w:val="5"/>
        </w:numPr>
        <w:ind w:right="0" w:firstLine="823"/>
        <w:rPr>
          <w:szCs w:val="24"/>
        </w:rPr>
      </w:pPr>
      <w:r w:rsidRPr="00154DA5">
        <w:rPr>
          <w:szCs w:val="24"/>
        </w:rPr>
        <w:t>Поземлени имоти</w:t>
      </w:r>
      <w:r w:rsidR="00D47DB2" w:rsidRPr="00154DA5">
        <w:rPr>
          <w:szCs w:val="24"/>
        </w:rPr>
        <w:t xml:space="preserve">, </w:t>
      </w:r>
      <w:r w:rsidRPr="00154DA5">
        <w:rPr>
          <w:szCs w:val="24"/>
        </w:rPr>
        <w:t xml:space="preserve">представляващи земи по чл. 45, ал. 10 от Правилника за прилагане на Закона за собственостга и ползването на земеделските земи </w:t>
      </w:r>
      <w:r w:rsidR="00D47DB2" w:rsidRPr="00154DA5">
        <w:rPr>
          <w:szCs w:val="24"/>
        </w:rPr>
        <w:t>/</w:t>
      </w:r>
      <w:r w:rsidRPr="00154DA5">
        <w:rPr>
          <w:szCs w:val="24"/>
        </w:rPr>
        <w:t>ППЗСПЗЗ</w:t>
      </w:r>
      <w:r w:rsidR="00D47DB2" w:rsidRPr="00154DA5">
        <w:rPr>
          <w:szCs w:val="24"/>
        </w:rPr>
        <w:t>/</w:t>
      </w:r>
      <w:r w:rsidRPr="00154DA5">
        <w:rPr>
          <w:szCs w:val="24"/>
        </w:rPr>
        <w:t xml:space="preserve"> и земи по чл. 53 от Правилника за прилагане на Закона за опазване на земеделските земи </w:t>
      </w:r>
      <w:r w:rsidR="00D47DB2" w:rsidRPr="00154DA5">
        <w:rPr>
          <w:szCs w:val="24"/>
        </w:rPr>
        <w:t>/</w:t>
      </w:r>
      <w:r w:rsidRPr="00154DA5">
        <w:rPr>
          <w:szCs w:val="24"/>
        </w:rPr>
        <w:t>ППЗОЗЗ</w:t>
      </w:r>
      <w:r w:rsidR="00D47DB2" w:rsidRPr="00154DA5">
        <w:rPr>
          <w:szCs w:val="24"/>
        </w:rPr>
        <w:t>/</w:t>
      </w:r>
      <w:r w:rsidRPr="00154DA5">
        <w:rPr>
          <w:szCs w:val="24"/>
        </w:rPr>
        <w:t>, върху които е извършено строителство. Стойностга на имотите е определена по реда на Наредбата за реда за определяне на цени на земеделските земи (Обн. ДВ. бр.</w:t>
      </w:r>
      <w:r w:rsidR="00AB0935">
        <w:rPr>
          <w:szCs w:val="24"/>
        </w:rPr>
        <w:t xml:space="preserve"> </w:t>
      </w:r>
      <w:r w:rsidRPr="00154DA5">
        <w:rPr>
          <w:szCs w:val="24"/>
        </w:rPr>
        <w:t>64 от 5 Юни 1998</w:t>
      </w:r>
      <w:r w:rsidR="00AB0935">
        <w:rPr>
          <w:szCs w:val="24"/>
        </w:rPr>
        <w:t xml:space="preserve"> </w:t>
      </w:r>
      <w:r w:rsidRPr="00154DA5">
        <w:rPr>
          <w:szCs w:val="24"/>
        </w:rPr>
        <w:t>г., изм. ДВ. бр.</w:t>
      </w:r>
      <w:r w:rsidR="00AB0935">
        <w:rPr>
          <w:szCs w:val="24"/>
        </w:rPr>
        <w:t xml:space="preserve"> </w:t>
      </w:r>
      <w:r w:rsidRPr="00154DA5">
        <w:rPr>
          <w:szCs w:val="24"/>
        </w:rPr>
        <w:t>63 от 13 Юли 1999</w:t>
      </w:r>
      <w:r w:rsidR="00AB0935">
        <w:rPr>
          <w:szCs w:val="24"/>
        </w:rPr>
        <w:t xml:space="preserve"> </w:t>
      </w:r>
      <w:r w:rsidRPr="00154DA5">
        <w:rPr>
          <w:szCs w:val="24"/>
        </w:rPr>
        <w:t>г., изм. ДВ. бр.</w:t>
      </w:r>
      <w:r w:rsidR="00AB0935">
        <w:rPr>
          <w:szCs w:val="24"/>
        </w:rPr>
        <w:t xml:space="preserve"> </w:t>
      </w:r>
      <w:r w:rsidRPr="00154DA5">
        <w:rPr>
          <w:szCs w:val="24"/>
        </w:rPr>
        <w:t xml:space="preserve">98 от </w:t>
      </w:r>
      <w:r w:rsidR="00AB0935">
        <w:rPr>
          <w:szCs w:val="24"/>
        </w:rPr>
        <w:t>1</w:t>
      </w:r>
      <w:r w:rsidRPr="00154DA5">
        <w:rPr>
          <w:szCs w:val="24"/>
        </w:rPr>
        <w:t xml:space="preserve"> Декември 2000</w:t>
      </w:r>
      <w:r w:rsidR="00AB0935">
        <w:rPr>
          <w:szCs w:val="24"/>
        </w:rPr>
        <w:t xml:space="preserve"> </w:t>
      </w:r>
      <w:r w:rsidRPr="00154DA5">
        <w:rPr>
          <w:szCs w:val="24"/>
        </w:rPr>
        <w:t>г., изм. ДВ. бр.4</w:t>
      </w:r>
      <w:r w:rsidR="00AB0935">
        <w:rPr>
          <w:szCs w:val="24"/>
        </w:rPr>
        <w:t xml:space="preserve"> </w:t>
      </w:r>
      <w:r w:rsidRPr="00154DA5">
        <w:rPr>
          <w:szCs w:val="24"/>
        </w:rPr>
        <w:t>1 от 24 Април 2001</w:t>
      </w:r>
      <w:r w:rsidR="00AB0935">
        <w:rPr>
          <w:szCs w:val="24"/>
        </w:rPr>
        <w:t xml:space="preserve"> </w:t>
      </w:r>
      <w:r w:rsidRPr="00154DA5">
        <w:rPr>
          <w:szCs w:val="24"/>
        </w:rPr>
        <w:t>г., изм. ДВ. бр.</w:t>
      </w:r>
      <w:r w:rsidR="00AB0935">
        <w:rPr>
          <w:szCs w:val="24"/>
        </w:rPr>
        <w:t xml:space="preserve"> </w:t>
      </w:r>
      <w:r w:rsidRPr="00154DA5">
        <w:rPr>
          <w:szCs w:val="24"/>
        </w:rPr>
        <w:t>44 от 8 Май 2001</w:t>
      </w:r>
      <w:r w:rsidR="00AB0935">
        <w:rPr>
          <w:szCs w:val="24"/>
        </w:rPr>
        <w:t xml:space="preserve"> </w:t>
      </w:r>
      <w:r w:rsidRPr="00154DA5">
        <w:rPr>
          <w:szCs w:val="24"/>
        </w:rPr>
        <w:t>г., изм. ДВ. бр.</w:t>
      </w:r>
      <w:r w:rsidR="00AB0935">
        <w:rPr>
          <w:szCs w:val="24"/>
        </w:rPr>
        <w:t xml:space="preserve"> </w:t>
      </w:r>
      <w:r w:rsidRPr="00154DA5">
        <w:rPr>
          <w:szCs w:val="24"/>
        </w:rPr>
        <w:t xml:space="preserve">96 от </w:t>
      </w:r>
      <w:r w:rsidR="00AB0935">
        <w:rPr>
          <w:szCs w:val="24"/>
        </w:rPr>
        <w:t>11</w:t>
      </w:r>
      <w:r w:rsidRPr="00154DA5">
        <w:rPr>
          <w:szCs w:val="24"/>
        </w:rPr>
        <w:t xml:space="preserve"> Октомври 2002</w:t>
      </w:r>
      <w:r w:rsidR="00AB0935">
        <w:rPr>
          <w:szCs w:val="24"/>
        </w:rPr>
        <w:t xml:space="preserve"> </w:t>
      </w:r>
      <w:r w:rsidRPr="00154DA5">
        <w:rPr>
          <w:szCs w:val="24"/>
        </w:rPr>
        <w:t>г., изм. ДВ. бр.</w:t>
      </w:r>
      <w:r w:rsidR="00AB0935">
        <w:rPr>
          <w:szCs w:val="24"/>
        </w:rPr>
        <w:t xml:space="preserve"> </w:t>
      </w:r>
      <w:r w:rsidRPr="00154DA5">
        <w:rPr>
          <w:szCs w:val="24"/>
        </w:rPr>
        <w:t>З1 от 4 Април 2003</w:t>
      </w:r>
      <w:r w:rsidR="00AB0935">
        <w:rPr>
          <w:szCs w:val="24"/>
        </w:rPr>
        <w:t xml:space="preserve"> </w:t>
      </w:r>
      <w:r w:rsidRPr="00154DA5">
        <w:rPr>
          <w:szCs w:val="24"/>
        </w:rPr>
        <w:t>г., изм. ДВ. бр.</w:t>
      </w:r>
      <w:r w:rsidR="00AB0935">
        <w:rPr>
          <w:szCs w:val="24"/>
        </w:rPr>
        <w:t xml:space="preserve"> </w:t>
      </w:r>
      <w:r w:rsidRPr="00154DA5">
        <w:rPr>
          <w:szCs w:val="24"/>
        </w:rPr>
        <w:t>59 от 19 Юли 2005</w:t>
      </w:r>
      <w:r w:rsidR="00AB0935">
        <w:rPr>
          <w:szCs w:val="24"/>
        </w:rPr>
        <w:t xml:space="preserve"> </w:t>
      </w:r>
      <w:r w:rsidRPr="00154DA5">
        <w:rPr>
          <w:szCs w:val="24"/>
        </w:rPr>
        <w:t>г., изм. ДВ. бр.</w:t>
      </w:r>
      <w:r w:rsidR="00AB0935">
        <w:rPr>
          <w:szCs w:val="24"/>
        </w:rPr>
        <w:t xml:space="preserve"> </w:t>
      </w:r>
      <w:r w:rsidRPr="00154DA5">
        <w:rPr>
          <w:szCs w:val="24"/>
        </w:rPr>
        <w:t>75 от 12 Септември 2006</w:t>
      </w:r>
      <w:r w:rsidR="00AB0935">
        <w:rPr>
          <w:szCs w:val="24"/>
        </w:rPr>
        <w:t xml:space="preserve"> </w:t>
      </w:r>
      <w:r w:rsidRPr="00154DA5">
        <w:rPr>
          <w:szCs w:val="24"/>
        </w:rPr>
        <w:t>г., изм. ДВ. бр.</w:t>
      </w:r>
      <w:r w:rsidR="00AB0935">
        <w:rPr>
          <w:szCs w:val="24"/>
        </w:rPr>
        <w:t xml:space="preserve"> </w:t>
      </w:r>
      <w:r w:rsidRPr="00154DA5">
        <w:rPr>
          <w:szCs w:val="24"/>
        </w:rPr>
        <w:t>78 от 26 Септември 2006</w:t>
      </w:r>
      <w:r w:rsidR="00AB0935">
        <w:rPr>
          <w:szCs w:val="24"/>
        </w:rPr>
        <w:t xml:space="preserve"> </w:t>
      </w:r>
      <w:r w:rsidRPr="00154DA5">
        <w:rPr>
          <w:szCs w:val="24"/>
        </w:rPr>
        <w:t>г., изм. ДВ. бр.</w:t>
      </w:r>
      <w:r w:rsidR="00AB0935">
        <w:rPr>
          <w:szCs w:val="24"/>
        </w:rPr>
        <w:t xml:space="preserve"> </w:t>
      </w:r>
      <w:r w:rsidRPr="00154DA5">
        <w:rPr>
          <w:szCs w:val="24"/>
        </w:rPr>
        <w:t>62 от 31 Юли 2007</w:t>
      </w:r>
      <w:r w:rsidR="00AB0935">
        <w:rPr>
          <w:szCs w:val="24"/>
        </w:rPr>
        <w:t xml:space="preserve"> </w:t>
      </w:r>
      <w:r w:rsidRPr="00154DA5">
        <w:rPr>
          <w:szCs w:val="24"/>
        </w:rPr>
        <w:t>г., изм. ДВ. бр.</w:t>
      </w:r>
      <w:r w:rsidR="00AB0935">
        <w:rPr>
          <w:szCs w:val="24"/>
        </w:rPr>
        <w:t xml:space="preserve"> </w:t>
      </w:r>
      <w:r w:rsidRPr="00154DA5">
        <w:rPr>
          <w:szCs w:val="24"/>
        </w:rPr>
        <w:t xml:space="preserve">45 от 13 Май </w:t>
      </w:r>
      <w:r w:rsidRPr="00154DA5">
        <w:rPr>
          <w:szCs w:val="24"/>
        </w:rPr>
        <w:lastRenderedPageBreak/>
        <w:t>2008</w:t>
      </w:r>
      <w:r w:rsidR="00AB0935">
        <w:rPr>
          <w:szCs w:val="24"/>
        </w:rPr>
        <w:t xml:space="preserve"> </w:t>
      </w:r>
      <w:r w:rsidRPr="00154DA5">
        <w:rPr>
          <w:szCs w:val="24"/>
        </w:rPr>
        <w:t>г., изм. ДВ. бр.</w:t>
      </w:r>
      <w:r w:rsidR="00AB0935">
        <w:rPr>
          <w:szCs w:val="24"/>
        </w:rPr>
        <w:t xml:space="preserve"> </w:t>
      </w:r>
      <w:r w:rsidRPr="00154DA5">
        <w:rPr>
          <w:szCs w:val="24"/>
        </w:rPr>
        <w:t>62 от 4 Август 2009</w:t>
      </w:r>
      <w:r w:rsidR="00AB0935">
        <w:rPr>
          <w:szCs w:val="24"/>
        </w:rPr>
        <w:t xml:space="preserve"> </w:t>
      </w:r>
      <w:r w:rsidRPr="00154DA5">
        <w:rPr>
          <w:szCs w:val="24"/>
        </w:rPr>
        <w:t>г., изм. ДВ. бр.</w:t>
      </w:r>
      <w:r w:rsidR="00AB0935">
        <w:rPr>
          <w:szCs w:val="24"/>
        </w:rPr>
        <w:t xml:space="preserve"> </w:t>
      </w:r>
      <w:r w:rsidRPr="00154DA5">
        <w:rPr>
          <w:szCs w:val="24"/>
        </w:rPr>
        <w:t>З9 от 20 Май 2011 г., изм. ДВ. бр.</w:t>
      </w:r>
      <w:r w:rsidR="00AB0935">
        <w:rPr>
          <w:szCs w:val="24"/>
        </w:rPr>
        <w:t xml:space="preserve"> </w:t>
      </w:r>
      <w:r w:rsidRPr="00154DA5">
        <w:rPr>
          <w:szCs w:val="24"/>
        </w:rPr>
        <w:t xml:space="preserve">50 от 1 Юли 2011 г.) и разработената на тази база „Методика за остойностяване, заприходяване и отписване на имотите, включени в стопанските дворове на организациите по </w:t>
      </w:r>
      <w:r w:rsidR="00EA3130" w:rsidRPr="00154DA5">
        <w:rPr>
          <w:szCs w:val="24"/>
        </w:rPr>
        <w:t>§</w:t>
      </w:r>
      <w:r w:rsidRPr="00154DA5">
        <w:rPr>
          <w:szCs w:val="24"/>
        </w:rPr>
        <w:t xml:space="preserve"> 12 от преходните и заключителни разпоредби на Закона за собственостга и ползването на земеделските земи и на имоти по чл. 53 от Правилника за прилагане на Закона за опазване на земеделските земи. Процедурата за начина на завеждане на изброените по-горе поземлени имоти е съгласувана с Министерство на финансите и потвърдена с тяхно писмо изх. № 04</w:t>
      </w:r>
      <w:r w:rsidR="00AB0935">
        <w:rPr>
          <w:szCs w:val="24"/>
        </w:rPr>
        <w:t>-</w:t>
      </w:r>
      <w:r w:rsidRPr="00154DA5">
        <w:rPr>
          <w:szCs w:val="24"/>
        </w:rPr>
        <w:t>23</w:t>
      </w:r>
      <w:r w:rsidR="00AB0935">
        <w:rPr>
          <w:szCs w:val="24"/>
        </w:rPr>
        <w:t>-</w:t>
      </w:r>
      <w:r w:rsidRPr="00154DA5">
        <w:rPr>
          <w:szCs w:val="24"/>
        </w:rPr>
        <w:t>328 от 30.12.2016 г.</w:t>
      </w:r>
    </w:p>
    <w:p w:rsidR="004F4084" w:rsidRPr="00154DA5" w:rsidRDefault="0031439D" w:rsidP="00456B78">
      <w:pPr>
        <w:ind w:left="28" w:right="0" w:firstLine="823"/>
        <w:rPr>
          <w:szCs w:val="24"/>
        </w:rPr>
      </w:pPr>
      <w:r w:rsidRPr="00154DA5">
        <w:rPr>
          <w:szCs w:val="24"/>
        </w:rPr>
        <w:t xml:space="preserve">По сметка </w:t>
      </w:r>
      <w:r w:rsidRPr="00154DA5">
        <w:rPr>
          <w:b/>
          <w:szCs w:val="24"/>
        </w:rPr>
        <w:t>2204</w:t>
      </w:r>
      <w:r w:rsidRPr="00154DA5">
        <w:rPr>
          <w:szCs w:val="24"/>
        </w:rPr>
        <w:t xml:space="preserve"> </w:t>
      </w:r>
      <w:r w:rsidRPr="00154DA5">
        <w:rPr>
          <w:i/>
          <w:szCs w:val="24"/>
        </w:rPr>
        <w:t>Книги в библиотеките</w:t>
      </w:r>
      <w:r w:rsidRPr="00154DA5">
        <w:rPr>
          <w:szCs w:val="24"/>
        </w:rPr>
        <w:t xml:space="preserve"> се отчитат независимо от тяхната стойност само активи, които съставляват </w:t>
      </w:r>
      <w:r w:rsidR="00EA3130" w:rsidRPr="00154DA5">
        <w:rPr>
          <w:szCs w:val="24"/>
        </w:rPr>
        <w:t>б</w:t>
      </w:r>
      <w:r w:rsidRPr="00154DA5">
        <w:rPr>
          <w:szCs w:val="24"/>
        </w:rPr>
        <w:t>иблиотечен фонд.</w:t>
      </w:r>
      <w:r w:rsidR="00EA3130" w:rsidRPr="00154DA5">
        <w:rPr>
          <w:szCs w:val="24"/>
        </w:rPr>
        <w:t xml:space="preserve"> </w:t>
      </w:r>
      <w:r w:rsidRPr="00154DA5">
        <w:rPr>
          <w:szCs w:val="24"/>
        </w:rPr>
        <w:t>За отчитането на тези активи</w:t>
      </w:r>
      <w:r w:rsidR="00EA3130" w:rsidRPr="00154DA5">
        <w:rPr>
          <w:szCs w:val="24"/>
        </w:rPr>
        <w:t xml:space="preserve"> </w:t>
      </w:r>
      <w:r w:rsidRPr="00154DA5">
        <w:rPr>
          <w:szCs w:val="24"/>
        </w:rPr>
        <w:t xml:space="preserve">се прилага </w:t>
      </w:r>
      <w:r w:rsidR="00EA3130" w:rsidRPr="00154DA5">
        <w:rPr>
          <w:szCs w:val="24"/>
        </w:rPr>
        <w:t>п</w:t>
      </w:r>
      <w:r w:rsidRPr="00154DA5">
        <w:rPr>
          <w:szCs w:val="24"/>
        </w:rPr>
        <w:t>одход</w:t>
      </w:r>
      <w:r w:rsidR="00EA3130" w:rsidRPr="00154DA5">
        <w:rPr>
          <w:szCs w:val="24"/>
        </w:rPr>
        <w:t>а</w:t>
      </w:r>
      <w:r w:rsidRPr="00154DA5">
        <w:rPr>
          <w:szCs w:val="24"/>
        </w:rPr>
        <w:t xml:space="preserve"> на агрегирано отчитане на </w:t>
      </w:r>
      <w:r w:rsidR="00EA3130" w:rsidRPr="00154DA5">
        <w:rPr>
          <w:szCs w:val="24"/>
        </w:rPr>
        <w:t>книгите</w:t>
      </w:r>
      <w:r w:rsidRPr="00154DA5">
        <w:rPr>
          <w:szCs w:val="24"/>
        </w:rPr>
        <w:t xml:space="preserve"> по сметка </w:t>
      </w:r>
      <w:r w:rsidRPr="00154DA5">
        <w:rPr>
          <w:b/>
          <w:szCs w:val="24"/>
        </w:rPr>
        <w:t>2204</w:t>
      </w:r>
      <w:r w:rsidRPr="00154DA5">
        <w:rPr>
          <w:szCs w:val="24"/>
        </w:rPr>
        <w:t xml:space="preserve">, като се осигурява необходимата информация за отделните единици от тези активи </w:t>
      </w:r>
      <w:r w:rsidR="00EA3130" w:rsidRPr="00154DA5">
        <w:rPr>
          <w:szCs w:val="24"/>
        </w:rPr>
        <w:t xml:space="preserve">по </w:t>
      </w:r>
      <w:r w:rsidRPr="00154DA5">
        <w:rPr>
          <w:szCs w:val="24"/>
        </w:rPr>
        <w:t>отчетна стойност извън системата на двустранното счетоводно отчитане, която да дава възможност за прилагането на тестове за обезценка на агрегираната стойност на съответната съвкупност от активи.</w:t>
      </w:r>
    </w:p>
    <w:p w:rsidR="004F4084" w:rsidRPr="00154DA5" w:rsidRDefault="00EA3130" w:rsidP="00456B78">
      <w:pPr>
        <w:spacing w:after="85"/>
        <w:ind w:left="28" w:right="0" w:firstLine="823"/>
        <w:rPr>
          <w:szCs w:val="24"/>
        </w:rPr>
      </w:pPr>
      <w:r w:rsidRPr="00154DA5">
        <w:rPr>
          <w:szCs w:val="24"/>
        </w:rPr>
        <w:t>Придобиването на о</w:t>
      </w:r>
      <w:r w:rsidR="0031439D" w:rsidRPr="00154DA5">
        <w:rPr>
          <w:szCs w:val="24"/>
        </w:rPr>
        <w:t>станалите подобни активи, като учебна литература, наръчници, сборници, бюлетини, годишници, периодични и ежедневни печатни издания, рекламни материали и други, които не представляват библиотечен фонд, се отразява в отчетна група „Бюджет”</w:t>
      </w:r>
      <w:r w:rsidR="008E4BBB" w:rsidRPr="00154DA5">
        <w:rPr>
          <w:szCs w:val="24"/>
        </w:rPr>
        <w:t xml:space="preserve"> или „</w:t>
      </w:r>
      <w:r w:rsidR="0031439D" w:rsidRPr="00154DA5">
        <w:rPr>
          <w:szCs w:val="24"/>
        </w:rPr>
        <w:t>СЕС</w:t>
      </w:r>
      <w:r w:rsidR="008E4BBB" w:rsidRPr="00154DA5">
        <w:rPr>
          <w:szCs w:val="24"/>
        </w:rPr>
        <w:t>“</w:t>
      </w:r>
      <w:r w:rsidR="0031439D" w:rsidRPr="00154DA5">
        <w:rPr>
          <w:szCs w:val="24"/>
        </w:rPr>
        <w:t>. Тези активи се отчитат по сметки</w:t>
      </w:r>
      <w:r w:rsidR="008E4BBB" w:rsidRPr="00154DA5">
        <w:rPr>
          <w:szCs w:val="24"/>
        </w:rPr>
        <w:t>те</w:t>
      </w:r>
      <w:r w:rsidR="0031439D" w:rsidRPr="00154DA5">
        <w:rPr>
          <w:szCs w:val="24"/>
        </w:rPr>
        <w:t xml:space="preserve"> от група </w:t>
      </w:r>
      <w:r w:rsidR="0031439D" w:rsidRPr="00154DA5">
        <w:rPr>
          <w:b/>
          <w:szCs w:val="24"/>
        </w:rPr>
        <w:t>30</w:t>
      </w:r>
      <w:r w:rsidR="0031439D" w:rsidRPr="00154DA5">
        <w:rPr>
          <w:szCs w:val="24"/>
        </w:rPr>
        <w:t xml:space="preserve"> </w:t>
      </w:r>
      <w:r w:rsidR="008E4BBB" w:rsidRPr="00154DA5">
        <w:rPr>
          <w:szCs w:val="24"/>
        </w:rPr>
        <w:t xml:space="preserve"> </w:t>
      </w:r>
      <w:r w:rsidR="008E4BBB" w:rsidRPr="00154DA5">
        <w:rPr>
          <w:i/>
          <w:szCs w:val="24"/>
        </w:rPr>
        <w:t xml:space="preserve">Материали, продукция, стоки. </w:t>
      </w:r>
      <w:r w:rsidR="008E4BBB" w:rsidRPr="00154DA5">
        <w:rPr>
          <w:szCs w:val="24"/>
        </w:rPr>
        <w:t xml:space="preserve">В случай на изписването на тези активи, когато същите продължават да се използват многократно, те се завеждат задбалансово по сметка </w:t>
      </w:r>
      <w:r w:rsidR="0031439D" w:rsidRPr="00154DA5">
        <w:rPr>
          <w:b/>
          <w:szCs w:val="24"/>
        </w:rPr>
        <w:t>9909</w:t>
      </w:r>
      <w:r w:rsidR="008E4BBB" w:rsidRPr="00154DA5">
        <w:rPr>
          <w:b/>
          <w:szCs w:val="24"/>
        </w:rPr>
        <w:t xml:space="preserve"> </w:t>
      </w:r>
      <w:r w:rsidR="008E4BBB" w:rsidRPr="00154DA5">
        <w:rPr>
          <w:i/>
          <w:szCs w:val="24"/>
        </w:rPr>
        <w:t>Активи в употреба, изписани като разход</w:t>
      </w:r>
      <w:r w:rsidR="0031439D" w:rsidRPr="00154DA5">
        <w:rPr>
          <w:szCs w:val="24"/>
        </w:rPr>
        <w:t>.</w:t>
      </w:r>
    </w:p>
    <w:p w:rsidR="004F4084" w:rsidRPr="00154DA5" w:rsidRDefault="0031439D" w:rsidP="00154DA5">
      <w:pPr>
        <w:ind w:left="0" w:right="0" w:firstLine="851"/>
        <w:rPr>
          <w:szCs w:val="24"/>
        </w:rPr>
      </w:pPr>
      <w:r w:rsidRPr="00154DA5">
        <w:rPr>
          <w:szCs w:val="24"/>
        </w:rPr>
        <w:t xml:space="preserve">По сметка </w:t>
      </w:r>
      <w:r w:rsidRPr="00154DA5">
        <w:rPr>
          <w:b/>
          <w:szCs w:val="24"/>
        </w:rPr>
        <w:t>2203</w:t>
      </w:r>
      <w:r w:rsidRPr="00154DA5">
        <w:rPr>
          <w:szCs w:val="24"/>
        </w:rPr>
        <w:t xml:space="preserve"> </w:t>
      </w:r>
      <w:r w:rsidRPr="00154DA5">
        <w:rPr>
          <w:i/>
          <w:szCs w:val="24"/>
        </w:rPr>
        <w:t>Активи с историческа и художествена стойност</w:t>
      </w:r>
      <w:r w:rsidR="008E4BBB" w:rsidRPr="00154DA5">
        <w:rPr>
          <w:szCs w:val="24"/>
        </w:rPr>
        <w:t xml:space="preserve"> се о</w:t>
      </w:r>
      <w:r w:rsidRPr="00154DA5">
        <w:rPr>
          <w:szCs w:val="24"/>
        </w:rPr>
        <w:t>тчита</w:t>
      </w:r>
      <w:r w:rsidR="008E4BBB" w:rsidRPr="00154DA5">
        <w:rPr>
          <w:szCs w:val="24"/>
        </w:rPr>
        <w:t xml:space="preserve">т </w:t>
      </w:r>
      <w:r w:rsidRPr="00154DA5">
        <w:rPr>
          <w:szCs w:val="24"/>
        </w:rPr>
        <w:t>активи, представляващи музейни експонати и сбирки. Същите се признават балансово</w:t>
      </w:r>
      <w:r w:rsidR="008E4BBB" w:rsidRPr="00154DA5">
        <w:rPr>
          <w:szCs w:val="24"/>
        </w:rPr>
        <w:t xml:space="preserve">, </w:t>
      </w:r>
      <w:r w:rsidRPr="00154DA5">
        <w:rPr>
          <w:szCs w:val="24"/>
        </w:rPr>
        <w:t>независимо от стойността им</w:t>
      </w:r>
      <w:r w:rsidR="008E4BBB" w:rsidRPr="00154DA5">
        <w:rPr>
          <w:szCs w:val="24"/>
        </w:rPr>
        <w:t xml:space="preserve">. За отчитането на тези активи се прилага подхода на аналитичто отчитане по сметка </w:t>
      </w:r>
      <w:r w:rsidR="008E4BBB" w:rsidRPr="00154DA5">
        <w:rPr>
          <w:b/>
          <w:szCs w:val="24"/>
        </w:rPr>
        <w:t>2203</w:t>
      </w:r>
      <w:r w:rsidR="008E4BBB" w:rsidRPr="00154DA5">
        <w:rPr>
          <w:szCs w:val="24"/>
        </w:rPr>
        <w:t xml:space="preserve">. </w:t>
      </w:r>
      <w:r w:rsidRPr="00154DA5">
        <w:rPr>
          <w:szCs w:val="24"/>
        </w:rPr>
        <w:t xml:space="preserve">За останалите активи, подлежащи на отчитане по сметка </w:t>
      </w:r>
      <w:r w:rsidRPr="00154DA5">
        <w:rPr>
          <w:b/>
          <w:szCs w:val="24"/>
        </w:rPr>
        <w:t>2203</w:t>
      </w:r>
      <w:r w:rsidRPr="00154DA5">
        <w:rPr>
          <w:szCs w:val="24"/>
        </w:rPr>
        <w:t xml:space="preserve"> се прилага подход на </w:t>
      </w:r>
      <w:r w:rsidR="008E4BBB" w:rsidRPr="00154DA5">
        <w:rPr>
          <w:szCs w:val="24"/>
        </w:rPr>
        <w:t>б</w:t>
      </w:r>
      <w:r w:rsidRPr="00154DA5">
        <w:rPr>
          <w:szCs w:val="24"/>
        </w:rPr>
        <w:t>алансово признаване на всички активи от съответния клас независимо от стойност</w:t>
      </w:r>
      <w:r w:rsidR="00AB0935">
        <w:rPr>
          <w:szCs w:val="24"/>
        </w:rPr>
        <w:t>т</w:t>
      </w:r>
      <w:r w:rsidRPr="00154DA5">
        <w:rPr>
          <w:szCs w:val="24"/>
        </w:rPr>
        <w:t>а им.</w:t>
      </w:r>
    </w:p>
    <w:p w:rsidR="004F4084" w:rsidRPr="00154DA5" w:rsidRDefault="0031439D" w:rsidP="00154DA5">
      <w:pPr>
        <w:spacing w:after="4" w:line="266" w:lineRule="auto"/>
        <w:ind w:left="851" w:right="0" w:firstLine="0"/>
        <w:jc w:val="left"/>
        <w:rPr>
          <w:szCs w:val="24"/>
          <w:u w:val="single"/>
        </w:rPr>
      </w:pPr>
      <w:r w:rsidRPr="00154DA5">
        <w:rPr>
          <w:szCs w:val="24"/>
          <w:u w:val="single"/>
        </w:rPr>
        <w:t xml:space="preserve">Метод на оценка на </w:t>
      </w:r>
      <w:r w:rsidR="008E4BBB" w:rsidRPr="00154DA5">
        <w:rPr>
          <w:szCs w:val="24"/>
          <w:u w:val="single"/>
        </w:rPr>
        <w:t>ДМА</w:t>
      </w:r>
    </w:p>
    <w:p w:rsidR="004F4084" w:rsidRPr="00154DA5" w:rsidRDefault="00963968" w:rsidP="00154DA5">
      <w:pPr>
        <w:ind w:left="0" w:right="0" w:firstLine="853"/>
        <w:rPr>
          <w:szCs w:val="24"/>
        </w:rPr>
      </w:pPr>
      <w:r w:rsidRPr="00154DA5">
        <w:rPr>
          <w:szCs w:val="24"/>
        </w:rPr>
        <w:t>Съгласно т. 4.1 от НСС 16, д</w:t>
      </w:r>
      <w:r w:rsidR="0031439D" w:rsidRPr="00154DA5">
        <w:rPr>
          <w:szCs w:val="24"/>
        </w:rPr>
        <w:t>ълготрайни</w:t>
      </w:r>
      <w:r w:rsidR="00AB0935">
        <w:rPr>
          <w:szCs w:val="24"/>
        </w:rPr>
        <w:t>те</w:t>
      </w:r>
      <w:r w:rsidR="0031439D" w:rsidRPr="00154DA5">
        <w:rPr>
          <w:szCs w:val="24"/>
        </w:rPr>
        <w:t xml:space="preserve"> материални активи се оценяват по цена на придобиване, която включва покупната цена</w:t>
      </w:r>
      <w:r w:rsidRPr="00154DA5">
        <w:rPr>
          <w:szCs w:val="24"/>
        </w:rPr>
        <w:t xml:space="preserve">, </w:t>
      </w:r>
      <w:r w:rsidR="0031439D" w:rsidRPr="00154DA5">
        <w:rPr>
          <w:szCs w:val="24"/>
        </w:rPr>
        <w:t>включително мита и нев</w:t>
      </w:r>
      <w:r w:rsidRPr="00154DA5">
        <w:rPr>
          <w:szCs w:val="24"/>
        </w:rPr>
        <w:t>ъз</w:t>
      </w:r>
      <w:r w:rsidR="0031439D" w:rsidRPr="00154DA5">
        <w:rPr>
          <w:szCs w:val="24"/>
        </w:rPr>
        <w:t>становими данъци и всички преки разходи, както следва:</w:t>
      </w:r>
    </w:p>
    <w:p w:rsidR="00963968" w:rsidRPr="00154DA5" w:rsidRDefault="0031439D" w:rsidP="00456B78">
      <w:pPr>
        <w:pStyle w:val="ListParagraph"/>
        <w:numPr>
          <w:ilvl w:val="0"/>
          <w:numId w:val="5"/>
        </w:numPr>
        <w:ind w:right="0" w:firstLine="823"/>
        <w:rPr>
          <w:szCs w:val="24"/>
        </w:rPr>
      </w:pPr>
      <w:r w:rsidRPr="00154DA5">
        <w:rPr>
          <w:szCs w:val="24"/>
        </w:rPr>
        <w:t>разходи за подготовка на обекта</w:t>
      </w:r>
      <w:r w:rsidR="00963968" w:rsidRPr="00154DA5">
        <w:rPr>
          <w:szCs w:val="24"/>
        </w:rPr>
        <w:t>/</w:t>
      </w:r>
      <w:r w:rsidRPr="00154DA5">
        <w:rPr>
          <w:szCs w:val="24"/>
        </w:rPr>
        <w:t>терена;</w:t>
      </w:r>
    </w:p>
    <w:p w:rsidR="00963968" w:rsidRPr="00154DA5" w:rsidRDefault="0031439D" w:rsidP="00456B78">
      <w:pPr>
        <w:pStyle w:val="ListParagraph"/>
        <w:numPr>
          <w:ilvl w:val="0"/>
          <w:numId w:val="5"/>
        </w:numPr>
        <w:ind w:right="0" w:firstLine="823"/>
        <w:rPr>
          <w:szCs w:val="24"/>
        </w:rPr>
      </w:pPr>
      <w:r w:rsidRPr="00154DA5">
        <w:rPr>
          <w:szCs w:val="24"/>
        </w:rPr>
        <w:t>разходи за първоначална доставка и обработка;</w:t>
      </w:r>
    </w:p>
    <w:p w:rsidR="00963968" w:rsidRPr="00154DA5" w:rsidRDefault="0031439D" w:rsidP="00456B78">
      <w:pPr>
        <w:pStyle w:val="ListParagraph"/>
        <w:numPr>
          <w:ilvl w:val="0"/>
          <w:numId w:val="5"/>
        </w:numPr>
        <w:ind w:right="0" w:firstLine="823"/>
        <w:rPr>
          <w:szCs w:val="24"/>
        </w:rPr>
      </w:pPr>
      <w:r w:rsidRPr="00154DA5">
        <w:rPr>
          <w:szCs w:val="24"/>
        </w:rPr>
        <w:t>разходи за монтаж;</w:t>
      </w:r>
    </w:p>
    <w:p w:rsidR="00963968" w:rsidRPr="00154DA5" w:rsidRDefault="0031439D" w:rsidP="00456B78">
      <w:pPr>
        <w:pStyle w:val="ListParagraph"/>
        <w:numPr>
          <w:ilvl w:val="0"/>
          <w:numId w:val="5"/>
        </w:numPr>
        <w:ind w:right="0" w:firstLine="823"/>
        <w:rPr>
          <w:szCs w:val="24"/>
        </w:rPr>
      </w:pPr>
      <w:r w:rsidRPr="00154DA5">
        <w:rPr>
          <w:szCs w:val="24"/>
        </w:rPr>
        <w:t>разходи за хонорари на архитек</w:t>
      </w:r>
      <w:r w:rsidR="00AB0935">
        <w:rPr>
          <w:szCs w:val="24"/>
        </w:rPr>
        <w:t>т</w:t>
      </w:r>
      <w:r w:rsidRPr="00154DA5">
        <w:rPr>
          <w:szCs w:val="24"/>
        </w:rPr>
        <w:t>и, инженери, икономисти и други, свързани с проекта, икономическата обосновка, изграждането, доставката</w:t>
      </w:r>
      <w:r w:rsidR="00963968" w:rsidRPr="00154DA5">
        <w:rPr>
          <w:szCs w:val="24"/>
        </w:rPr>
        <w:t>,</w:t>
      </w:r>
      <w:r w:rsidRPr="00154DA5">
        <w:rPr>
          <w:szCs w:val="24"/>
        </w:rPr>
        <w:t xml:space="preserve"> монтажа, въвеждането в употреба</w:t>
      </w:r>
      <w:r w:rsidR="00963968" w:rsidRPr="00154DA5">
        <w:rPr>
          <w:szCs w:val="24"/>
        </w:rPr>
        <w:t>;</w:t>
      </w:r>
    </w:p>
    <w:p w:rsidR="00963968" w:rsidRPr="00154DA5" w:rsidRDefault="0031439D" w:rsidP="00456B78">
      <w:pPr>
        <w:pStyle w:val="ListParagraph"/>
        <w:numPr>
          <w:ilvl w:val="0"/>
          <w:numId w:val="5"/>
        </w:numPr>
        <w:ind w:right="0" w:firstLine="823"/>
        <w:rPr>
          <w:szCs w:val="24"/>
        </w:rPr>
      </w:pPr>
      <w:r w:rsidRPr="00154DA5">
        <w:rPr>
          <w:szCs w:val="24"/>
        </w:rPr>
        <w:t>изплатените обезще</w:t>
      </w:r>
      <w:r w:rsidR="00963968" w:rsidRPr="00154DA5">
        <w:rPr>
          <w:szCs w:val="24"/>
        </w:rPr>
        <w:t>т</w:t>
      </w:r>
      <w:r w:rsidRPr="00154DA5">
        <w:rPr>
          <w:szCs w:val="24"/>
        </w:rPr>
        <w:t>ения на собствениците за отчуждаване на техните активи</w:t>
      </w:r>
      <w:r w:rsidR="00AB0935">
        <w:rPr>
          <w:szCs w:val="24"/>
        </w:rPr>
        <w:t>.</w:t>
      </w:r>
    </w:p>
    <w:p w:rsidR="004F4084" w:rsidRPr="00154DA5" w:rsidRDefault="00963968" w:rsidP="00154DA5">
      <w:pPr>
        <w:pStyle w:val="ListParagraph"/>
        <w:ind w:left="0" w:right="0" w:firstLine="851"/>
        <w:rPr>
          <w:szCs w:val="24"/>
        </w:rPr>
      </w:pPr>
      <w:r w:rsidRPr="00154DA5">
        <w:rPr>
          <w:szCs w:val="24"/>
        </w:rPr>
        <w:t>В цената на придобиване не се включват финансовите разходи, глоби</w:t>
      </w:r>
      <w:r w:rsidR="0031439D" w:rsidRPr="00154DA5">
        <w:rPr>
          <w:szCs w:val="24"/>
        </w:rPr>
        <w:t>, санкции или неустойки за виновно причинени загуби или други вреди, разходи за обучение на персонала за работа със съответн</w:t>
      </w:r>
      <w:r w:rsidRPr="00154DA5">
        <w:rPr>
          <w:szCs w:val="24"/>
        </w:rPr>
        <w:t>ия</w:t>
      </w:r>
      <w:r w:rsidR="0031439D" w:rsidRPr="00154DA5">
        <w:rPr>
          <w:szCs w:val="24"/>
        </w:rPr>
        <w:t xml:space="preserve"> ДМА.</w:t>
      </w:r>
    </w:p>
    <w:p w:rsidR="004F4084" w:rsidRPr="00154DA5" w:rsidRDefault="0031439D" w:rsidP="00154DA5">
      <w:pPr>
        <w:spacing w:after="230"/>
        <w:ind w:left="0" w:right="0" w:firstLine="853"/>
        <w:rPr>
          <w:szCs w:val="24"/>
        </w:rPr>
      </w:pPr>
      <w:r w:rsidRPr="00154DA5">
        <w:rPr>
          <w:szCs w:val="24"/>
        </w:rPr>
        <w:t>Дълготрайни материални активи, получени безвъзмездно, се оценяват по справедлива стойност.</w:t>
      </w:r>
    </w:p>
    <w:p w:rsidR="009E3BB9" w:rsidRDefault="009E3BB9" w:rsidP="00154DA5">
      <w:pPr>
        <w:spacing w:after="4" w:line="266" w:lineRule="auto"/>
        <w:ind w:left="979" w:right="0" w:hanging="128"/>
        <w:jc w:val="left"/>
        <w:rPr>
          <w:szCs w:val="24"/>
          <w:u w:val="single"/>
        </w:rPr>
      </w:pPr>
    </w:p>
    <w:p w:rsidR="009E3BB9" w:rsidRDefault="009E3BB9" w:rsidP="00154DA5">
      <w:pPr>
        <w:spacing w:after="4" w:line="266" w:lineRule="auto"/>
        <w:ind w:left="979" w:right="0" w:hanging="128"/>
        <w:jc w:val="left"/>
        <w:rPr>
          <w:szCs w:val="24"/>
          <w:u w:val="single"/>
        </w:rPr>
      </w:pPr>
    </w:p>
    <w:p w:rsidR="009E3BB9" w:rsidRDefault="009E3BB9" w:rsidP="00154DA5">
      <w:pPr>
        <w:spacing w:after="4" w:line="266" w:lineRule="auto"/>
        <w:ind w:left="979" w:right="0" w:hanging="128"/>
        <w:jc w:val="left"/>
        <w:rPr>
          <w:szCs w:val="24"/>
          <w:u w:val="single"/>
        </w:rPr>
      </w:pPr>
    </w:p>
    <w:p w:rsidR="004F4084" w:rsidRPr="00154DA5" w:rsidRDefault="0031439D" w:rsidP="00154DA5">
      <w:pPr>
        <w:spacing w:after="4" w:line="266" w:lineRule="auto"/>
        <w:ind w:left="979" w:right="0" w:hanging="128"/>
        <w:jc w:val="left"/>
        <w:rPr>
          <w:szCs w:val="24"/>
          <w:u w:val="single"/>
        </w:rPr>
      </w:pPr>
      <w:r w:rsidRPr="00154DA5">
        <w:rPr>
          <w:szCs w:val="24"/>
          <w:u w:val="single"/>
        </w:rPr>
        <w:lastRenderedPageBreak/>
        <w:t>Последващи разходи</w:t>
      </w:r>
    </w:p>
    <w:p w:rsidR="004F4084" w:rsidRPr="00154DA5" w:rsidRDefault="00963968" w:rsidP="00154DA5">
      <w:pPr>
        <w:spacing w:after="11" w:line="279" w:lineRule="auto"/>
        <w:ind w:left="0" w:right="0" w:firstLine="851"/>
        <w:rPr>
          <w:szCs w:val="24"/>
        </w:rPr>
      </w:pPr>
      <w:r w:rsidRPr="00154DA5">
        <w:rPr>
          <w:szCs w:val="24"/>
        </w:rPr>
        <w:t xml:space="preserve">Последващи разходи за </w:t>
      </w:r>
      <w:r w:rsidR="0031439D" w:rsidRPr="00154DA5">
        <w:rPr>
          <w:szCs w:val="24"/>
        </w:rPr>
        <w:t>основен ремонт, реконструкция, модернизация и разширение, които водят до подобряване на бъдеща икономическа изгода, с които се коригира балансовата стойност на дълготрайните активи</w:t>
      </w:r>
      <w:r w:rsidR="00F55D08">
        <w:rPr>
          <w:szCs w:val="24"/>
        </w:rPr>
        <w:t>,</w:t>
      </w:r>
      <w:r w:rsidR="0031439D" w:rsidRPr="00154DA5">
        <w:rPr>
          <w:szCs w:val="24"/>
        </w:rPr>
        <w:t xml:space="preserve"> с</w:t>
      </w:r>
      <w:r w:rsidRPr="00154DA5">
        <w:rPr>
          <w:szCs w:val="24"/>
        </w:rPr>
        <w:t>а:</w:t>
      </w:r>
    </w:p>
    <w:p w:rsidR="004F4084" w:rsidRPr="00154DA5" w:rsidRDefault="0031439D" w:rsidP="00154DA5">
      <w:pPr>
        <w:pStyle w:val="ListParagraph"/>
        <w:numPr>
          <w:ilvl w:val="0"/>
          <w:numId w:val="19"/>
        </w:numPr>
        <w:ind w:left="0" w:right="0" w:firstLine="851"/>
        <w:rPr>
          <w:szCs w:val="24"/>
        </w:rPr>
      </w:pPr>
      <w:r w:rsidRPr="00154DA5">
        <w:rPr>
          <w:szCs w:val="24"/>
        </w:rPr>
        <w:t>разходи, които водят до изменение в актива с цел удължаване на полезния срок на действие или увеличаване на производителността му;</w:t>
      </w:r>
    </w:p>
    <w:p w:rsidR="00963968" w:rsidRPr="00154DA5" w:rsidRDefault="0031439D" w:rsidP="00154DA5">
      <w:pPr>
        <w:pStyle w:val="ListParagraph"/>
        <w:numPr>
          <w:ilvl w:val="0"/>
          <w:numId w:val="19"/>
        </w:numPr>
        <w:ind w:left="0" w:right="0" w:firstLine="851"/>
        <w:rPr>
          <w:szCs w:val="24"/>
        </w:rPr>
      </w:pPr>
      <w:r w:rsidRPr="00154DA5">
        <w:rPr>
          <w:szCs w:val="24"/>
        </w:rPr>
        <w:t>осъвременяване на отделни части</w:t>
      </w:r>
      <w:r w:rsidR="00963968" w:rsidRPr="00154DA5">
        <w:rPr>
          <w:szCs w:val="24"/>
        </w:rPr>
        <w:t>,</w:t>
      </w:r>
      <w:r w:rsidRPr="00154DA5">
        <w:rPr>
          <w:szCs w:val="24"/>
        </w:rPr>
        <w:t xml:space="preserve"> за да се подобри качеството на продукцията </w:t>
      </w:r>
      <w:r w:rsidR="00963968" w:rsidRPr="00154DA5">
        <w:rPr>
          <w:szCs w:val="24"/>
        </w:rPr>
        <w:t xml:space="preserve">или </w:t>
      </w:r>
      <w:r w:rsidRPr="00154DA5">
        <w:rPr>
          <w:szCs w:val="24"/>
        </w:rPr>
        <w:t xml:space="preserve">услугите; </w:t>
      </w:r>
    </w:p>
    <w:p w:rsidR="00963968" w:rsidRPr="00154DA5" w:rsidRDefault="0031439D" w:rsidP="00154DA5">
      <w:pPr>
        <w:pStyle w:val="ListParagraph"/>
        <w:numPr>
          <w:ilvl w:val="0"/>
          <w:numId w:val="19"/>
        </w:numPr>
        <w:ind w:left="0" w:right="0" w:firstLine="851"/>
        <w:rPr>
          <w:szCs w:val="24"/>
        </w:rPr>
      </w:pPr>
      <w:r w:rsidRPr="00154DA5">
        <w:rPr>
          <w:szCs w:val="24"/>
        </w:rPr>
        <w:t xml:space="preserve">разширяване на възможностите за нови продукти </w:t>
      </w:r>
      <w:r w:rsidR="00963968" w:rsidRPr="00154DA5">
        <w:rPr>
          <w:szCs w:val="24"/>
        </w:rPr>
        <w:t>и/</w:t>
      </w:r>
      <w:r w:rsidRPr="00154DA5">
        <w:rPr>
          <w:szCs w:val="24"/>
        </w:rPr>
        <w:t>и</w:t>
      </w:r>
      <w:r w:rsidR="00963968" w:rsidRPr="00154DA5">
        <w:rPr>
          <w:szCs w:val="24"/>
        </w:rPr>
        <w:t>ли</w:t>
      </w:r>
      <w:r w:rsidRPr="00154DA5">
        <w:rPr>
          <w:szCs w:val="24"/>
        </w:rPr>
        <w:t xml:space="preserve"> нови услу</w:t>
      </w:r>
      <w:r w:rsidR="00F55D08">
        <w:rPr>
          <w:szCs w:val="24"/>
        </w:rPr>
        <w:t>г</w:t>
      </w:r>
      <w:r w:rsidRPr="00154DA5">
        <w:rPr>
          <w:szCs w:val="24"/>
        </w:rPr>
        <w:t xml:space="preserve">и; </w:t>
      </w:r>
    </w:p>
    <w:p w:rsidR="004F4084" w:rsidRPr="00154DA5" w:rsidRDefault="0031439D" w:rsidP="00154DA5">
      <w:pPr>
        <w:pStyle w:val="ListParagraph"/>
        <w:numPr>
          <w:ilvl w:val="0"/>
          <w:numId w:val="19"/>
        </w:numPr>
        <w:ind w:left="0" w:right="0" w:firstLine="851"/>
        <w:rPr>
          <w:szCs w:val="24"/>
        </w:rPr>
      </w:pPr>
      <w:r w:rsidRPr="00154DA5">
        <w:rPr>
          <w:szCs w:val="24"/>
        </w:rPr>
        <w:t>промяна във функционалното предназначение на актива.</w:t>
      </w:r>
    </w:p>
    <w:p w:rsidR="004F4084" w:rsidRPr="00154DA5" w:rsidRDefault="002D555C" w:rsidP="00154DA5">
      <w:pPr>
        <w:ind w:left="0" w:right="0" w:firstLine="851"/>
        <w:rPr>
          <w:szCs w:val="24"/>
        </w:rPr>
      </w:pPr>
      <w:r w:rsidRPr="00154DA5">
        <w:rPr>
          <w:szCs w:val="24"/>
        </w:rPr>
        <w:t xml:space="preserve">Стойността на актива не се променя при </w:t>
      </w:r>
      <w:r w:rsidR="0031439D" w:rsidRPr="00154DA5">
        <w:rPr>
          <w:szCs w:val="24"/>
        </w:rPr>
        <w:t>текуща подмяна на неговите компоненти, които не са отчетени като разграничим актив.</w:t>
      </w:r>
    </w:p>
    <w:p w:rsidR="004F4084" w:rsidRPr="00154DA5" w:rsidRDefault="002D555C" w:rsidP="00154DA5">
      <w:pPr>
        <w:ind w:left="0" w:right="0" w:firstLine="851"/>
        <w:rPr>
          <w:szCs w:val="24"/>
        </w:rPr>
      </w:pPr>
      <w:r w:rsidRPr="00154DA5">
        <w:rPr>
          <w:szCs w:val="24"/>
        </w:rPr>
        <w:t>Вс</w:t>
      </w:r>
      <w:r w:rsidR="0031439D" w:rsidRPr="00154DA5">
        <w:rPr>
          <w:szCs w:val="24"/>
        </w:rPr>
        <w:t>ички останали разходи се признават за текущи разходи в периода, в който са направени.</w:t>
      </w:r>
    </w:p>
    <w:p w:rsidR="004F4084" w:rsidRPr="00154DA5" w:rsidRDefault="0031439D" w:rsidP="00154DA5">
      <w:pPr>
        <w:spacing w:after="4" w:line="266" w:lineRule="auto"/>
        <w:ind w:left="979" w:right="0" w:hanging="128"/>
        <w:jc w:val="left"/>
        <w:rPr>
          <w:szCs w:val="24"/>
        </w:rPr>
      </w:pPr>
      <w:r w:rsidRPr="00154DA5">
        <w:rPr>
          <w:szCs w:val="24"/>
          <w:u w:val="single"/>
        </w:rPr>
        <w:t>Оценка след пьрвоначално</w:t>
      </w:r>
      <w:r w:rsidR="002D555C" w:rsidRPr="00154DA5">
        <w:rPr>
          <w:szCs w:val="24"/>
          <w:u w:val="single"/>
        </w:rPr>
        <w:t>то</w:t>
      </w:r>
      <w:r w:rsidRPr="00154DA5">
        <w:rPr>
          <w:szCs w:val="24"/>
          <w:u w:val="single"/>
        </w:rPr>
        <w:t xml:space="preserve"> признаване</w:t>
      </w:r>
    </w:p>
    <w:p w:rsidR="004F4084" w:rsidRPr="00154DA5" w:rsidRDefault="002D555C" w:rsidP="00154DA5">
      <w:pPr>
        <w:spacing w:after="4" w:line="266" w:lineRule="auto"/>
        <w:ind w:left="0" w:right="0" w:firstLine="851"/>
        <w:rPr>
          <w:szCs w:val="24"/>
        </w:rPr>
      </w:pPr>
      <w:r w:rsidRPr="00154DA5">
        <w:rPr>
          <w:szCs w:val="24"/>
        </w:rPr>
        <w:t xml:space="preserve">След </w:t>
      </w:r>
      <w:r w:rsidR="0031439D" w:rsidRPr="00154DA5">
        <w:rPr>
          <w:szCs w:val="24"/>
        </w:rPr>
        <w:t xml:space="preserve">първоначално признаване като </w:t>
      </w:r>
      <w:r w:rsidRPr="00154DA5">
        <w:rPr>
          <w:szCs w:val="24"/>
        </w:rPr>
        <w:t>ДМА</w:t>
      </w:r>
      <w:r w:rsidR="0031439D" w:rsidRPr="00154DA5">
        <w:rPr>
          <w:szCs w:val="24"/>
        </w:rPr>
        <w:t xml:space="preserve">, </w:t>
      </w:r>
      <w:r w:rsidRPr="00154DA5">
        <w:rPr>
          <w:szCs w:val="24"/>
        </w:rPr>
        <w:t xml:space="preserve">същите </w:t>
      </w:r>
      <w:r w:rsidR="0031439D" w:rsidRPr="00154DA5">
        <w:rPr>
          <w:szCs w:val="24"/>
        </w:rPr>
        <w:t>се оценяват и отчитат по цена на придобиване, намалена с начислените амортизации и натрупаната загуба от обезценка.</w:t>
      </w:r>
    </w:p>
    <w:p w:rsidR="004F4084" w:rsidRPr="00154DA5" w:rsidRDefault="002D555C" w:rsidP="00154DA5">
      <w:pPr>
        <w:spacing w:after="4" w:line="266" w:lineRule="auto"/>
        <w:ind w:left="0" w:right="0" w:firstLine="851"/>
        <w:rPr>
          <w:szCs w:val="24"/>
        </w:rPr>
      </w:pPr>
      <w:r w:rsidRPr="00154DA5">
        <w:rPr>
          <w:szCs w:val="24"/>
        </w:rPr>
        <w:t xml:space="preserve">Преглед за обезценка на нефинансовите активи се извършва веднъж на две години при </w:t>
      </w:r>
      <w:r w:rsidR="0031439D" w:rsidRPr="00154DA5">
        <w:rPr>
          <w:szCs w:val="24"/>
        </w:rPr>
        <w:t>спазване на следните основни процедури:</w:t>
      </w:r>
    </w:p>
    <w:p w:rsidR="004F4084" w:rsidRPr="00154DA5" w:rsidRDefault="0031439D" w:rsidP="00456B78">
      <w:pPr>
        <w:pStyle w:val="ListParagraph"/>
        <w:numPr>
          <w:ilvl w:val="0"/>
          <w:numId w:val="20"/>
        </w:numPr>
        <w:ind w:left="0" w:right="0" w:firstLine="851"/>
        <w:rPr>
          <w:szCs w:val="24"/>
        </w:rPr>
      </w:pPr>
      <w:r w:rsidRPr="00154DA5">
        <w:rPr>
          <w:szCs w:val="24"/>
        </w:rPr>
        <w:t>при прегледа на ДМА и НМДА се съпоставя отчетната им стойност с текущата в</w:t>
      </w:r>
      <w:r w:rsidR="002D555C" w:rsidRPr="00154DA5">
        <w:rPr>
          <w:szCs w:val="24"/>
        </w:rPr>
        <w:t>ъз</w:t>
      </w:r>
      <w:r w:rsidRPr="00154DA5">
        <w:rPr>
          <w:szCs w:val="24"/>
        </w:rPr>
        <w:t>становима стойност</w:t>
      </w:r>
      <w:r w:rsidR="00F55D08">
        <w:rPr>
          <w:szCs w:val="24"/>
        </w:rPr>
        <w:t>,</w:t>
      </w:r>
      <w:r w:rsidRPr="00154DA5">
        <w:rPr>
          <w:szCs w:val="24"/>
        </w:rPr>
        <w:t xml:space="preserve"> т. е. справедливата им стойност, като за нейна индикация може да се ползва и текуща покупна цена на сходен актив със същия потенциал на икономическа изгода. За тези, които нямат пазарен аналог</w:t>
      </w:r>
      <w:r w:rsidR="00F55D08">
        <w:rPr>
          <w:szCs w:val="24"/>
        </w:rPr>
        <w:t>,</w:t>
      </w:r>
      <w:r w:rsidRPr="00154DA5">
        <w:rPr>
          <w:szCs w:val="24"/>
        </w:rPr>
        <w:t xml:space="preserve"> може да се извърши експертна оценка на очаквания размер на разходи за придобиване, ако такъв актив би бил придобит към датата на преглед за обезценка;</w:t>
      </w:r>
    </w:p>
    <w:p w:rsidR="002D555C" w:rsidRPr="00154DA5" w:rsidRDefault="0031439D" w:rsidP="00154DA5">
      <w:pPr>
        <w:pStyle w:val="ListParagraph"/>
        <w:numPr>
          <w:ilvl w:val="0"/>
          <w:numId w:val="20"/>
        </w:numPr>
        <w:ind w:left="0" w:right="0" w:firstLine="851"/>
        <w:rPr>
          <w:szCs w:val="24"/>
        </w:rPr>
      </w:pPr>
      <w:r w:rsidRPr="00154DA5">
        <w:rPr>
          <w:szCs w:val="24"/>
        </w:rPr>
        <w:t>об</w:t>
      </w:r>
      <w:r w:rsidR="002D555C" w:rsidRPr="00154DA5">
        <w:rPr>
          <w:szCs w:val="24"/>
        </w:rPr>
        <w:t>езценка на ДМА и НМДА се отчита</w:t>
      </w:r>
      <w:r w:rsidRPr="00154DA5">
        <w:rPr>
          <w:szCs w:val="24"/>
        </w:rPr>
        <w:t xml:space="preserve"> и когато е налице траен спад на цените на съответните активи; </w:t>
      </w:r>
    </w:p>
    <w:p w:rsidR="002D555C" w:rsidRPr="00154DA5" w:rsidRDefault="0031439D" w:rsidP="00154DA5">
      <w:pPr>
        <w:pStyle w:val="ListParagraph"/>
        <w:numPr>
          <w:ilvl w:val="0"/>
          <w:numId w:val="20"/>
        </w:numPr>
        <w:ind w:left="0" w:right="0" w:firstLine="851"/>
        <w:rPr>
          <w:szCs w:val="24"/>
        </w:rPr>
      </w:pPr>
      <w:r w:rsidRPr="00154DA5">
        <w:rPr>
          <w:szCs w:val="24"/>
        </w:rPr>
        <w:t xml:space="preserve">при преглед за обезценка на сгради се взема предвид освен пазарната цена на жилищата в съответния район и текущата оценка на подобренията; </w:t>
      </w:r>
    </w:p>
    <w:p w:rsidR="004F4084" w:rsidRPr="00154DA5" w:rsidRDefault="0031439D" w:rsidP="00154DA5">
      <w:pPr>
        <w:pStyle w:val="ListParagraph"/>
        <w:numPr>
          <w:ilvl w:val="0"/>
          <w:numId w:val="20"/>
        </w:numPr>
        <w:ind w:left="0" w:right="0" w:firstLine="851"/>
        <w:rPr>
          <w:szCs w:val="24"/>
        </w:rPr>
      </w:pPr>
      <w:r w:rsidRPr="00154DA5">
        <w:rPr>
          <w:szCs w:val="24"/>
        </w:rPr>
        <w:t>не се извършва обезценка на активи, които са в процес на придобиване/строителство с</w:t>
      </w:r>
      <w:r w:rsidR="002D555C" w:rsidRPr="00154DA5">
        <w:rPr>
          <w:szCs w:val="24"/>
        </w:rPr>
        <w:t>ъс</w:t>
      </w:r>
      <w:r w:rsidRPr="00154DA5">
        <w:rPr>
          <w:szCs w:val="24"/>
        </w:rPr>
        <w:t xml:space="preserve"> срок под една година</w:t>
      </w:r>
      <w:r w:rsidR="002D555C" w:rsidRPr="00154DA5">
        <w:rPr>
          <w:szCs w:val="24"/>
        </w:rPr>
        <w:t>.</w:t>
      </w:r>
    </w:p>
    <w:p w:rsidR="004F4084" w:rsidRPr="00154DA5" w:rsidRDefault="0031439D" w:rsidP="00154DA5">
      <w:pPr>
        <w:ind w:left="28" w:right="0" w:firstLine="823"/>
        <w:rPr>
          <w:i/>
          <w:szCs w:val="24"/>
        </w:rPr>
      </w:pPr>
      <w:r w:rsidRPr="00154DA5">
        <w:rPr>
          <w:szCs w:val="24"/>
        </w:rPr>
        <w:t xml:space="preserve">Предвид специфичния характер на ДМА, които се признават </w:t>
      </w:r>
      <w:r w:rsidR="002D555C" w:rsidRPr="00154DA5">
        <w:rPr>
          <w:szCs w:val="24"/>
        </w:rPr>
        <w:t xml:space="preserve">балансово </w:t>
      </w:r>
      <w:r w:rsidRPr="00154DA5">
        <w:rPr>
          <w:szCs w:val="24"/>
        </w:rPr>
        <w:t xml:space="preserve">в отчетна група </w:t>
      </w:r>
      <w:r w:rsidR="00F55D08">
        <w:rPr>
          <w:szCs w:val="24"/>
        </w:rPr>
        <w:t>„</w:t>
      </w:r>
      <w:r w:rsidRPr="00154DA5">
        <w:rPr>
          <w:szCs w:val="24"/>
        </w:rPr>
        <w:t>ДСД</w:t>
      </w:r>
      <w:r w:rsidR="00F55D08">
        <w:rPr>
          <w:szCs w:val="24"/>
        </w:rPr>
        <w:t>“</w:t>
      </w:r>
      <w:r w:rsidRPr="00154DA5">
        <w:rPr>
          <w:szCs w:val="24"/>
        </w:rPr>
        <w:t>, не се извършва прегле</w:t>
      </w:r>
      <w:r w:rsidR="002D555C" w:rsidRPr="00154DA5">
        <w:rPr>
          <w:szCs w:val="24"/>
        </w:rPr>
        <w:t>д</w:t>
      </w:r>
      <w:r w:rsidRPr="00154DA5">
        <w:rPr>
          <w:szCs w:val="24"/>
        </w:rPr>
        <w:t xml:space="preserve"> за обезценка на активите, отчитани по сме</w:t>
      </w:r>
      <w:r w:rsidR="002D555C" w:rsidRPr="00154DA5">
        <w:rPr>
          <w:szCs w:val="24"/>
        </w:rPr>
        <w:t>ткит</w:t>
      </w:r>
      <w:r w:rsidRPr="00154DA5">
        <w:rPr>
          <w:szCs w:val="24"/>
        </w:rPr>
        <w:t xml:space="preserve">е от подгрупа </w:t>
      </w:r>
      <w:r w:rsidRPr="00154DA5">
        <w:rPr>
          <w:b/>
          <w:szCs w:val="24"/>
        </w:rPr>
        <w:t>220</w:t>
      </w:r>
      <w:r w:rsidRPr="00154DA5">
        <w:rPr>
          <w:szCs w:val="24"/>
        </w:rPr>
        <w:t xml:space="preserve"> </w:t>
      </w:r>
      <w:r w:rsidRPr="00154DA5">
        <w:rPr>
          <w:i/>
          <w:szCs w:val="24"/>
        </w:rPr>
        <w:t>Дълготрайни активи, капитализирани в отчетна група</w:t>
      </w:r>
      <w:r w:rsidR="00203C0A" w:rsidRPr="00154DA5">
        <w:rPr>
          <w:i/>
          <w:szCs w:val="24"/>
        </w:rPr>
        <w:t xml:space="preserve"> /</w:t>
      </w:r>
      <w:r w:rsidRPr="00154DA5">
        <w:rPr>
          <w:i/>
          <w:szCs w:val="24"/>
        </w:rPr>
        <w:t>стопанска област</w:t>
      </w:r>
      <w:r w:rsidR="00203C0A" w:rsidRPr="00154DA5">
        <w:rPr>
          <w:i/>
          <w:szCs w:val="24"/>
        </w:rPr>
        <w:t>/</w:t>
      </w:r>
      <w:r w:rsidRPr="00154DA5">
        <w:rPr>
          <w:szCs w:val="24"/>
        </w:rPr>
        <w:t xml:space="preserve"> </w:t>
      </w:r>
      <w:r w:rsidRPr="00154DA5">
        <w:rPr>
          <w:i/>
          <w:szCs w:val="24"/>
        </w:rPr>
        <w:t>”Други сметки и дейности”.</w:t>
      </w:r>
    </w:p>
    <w:p w:rsidR="00501630" w:rsidRPr="00154DA5" w:rsidRDefault="00501630" w:rsidP="00154DA5">
      <w:pPr>
        <w:autoSpaceDE w:val="0"/>
        <w:autoSpaceDN w:val="0"/>
        <w:adjustRightInd w:val="0"/>
        <w:spacing w:after="0" w:line="240" w:lineRule="auto"/>
        <w:ind w:right="0" w:hanging="4039"/>
        <w:rPr>
          <w:bCs/>
          <w:szCs w:val="24"/>
          <w:u w:val="single"/>
        </w:rPr>
      </w:pPr>
      <w:r w:rsidRPr="00154DA5">
        <w:rPr>
          <w:bCs/>
          <w:szCs w:val="24"/>
          <w:u w:val="single"/>
        </w:rPr>
        <w:t>Други процедури във връзка с отчитането на дълготрайни материални активи</w:t>
      </w:r>
    </w:p>
    <w:p w:rsidR="00501630" w:rsidRPr="00A71872" w:rsidRDefault="00501630" w:rsidP="00A71872">
      <w:pPr>
        <w:pStyle w:val="ListParagraph"/>
        <w:numPr>
          <w:ilvl w:val="0"/>
          <w:numId w:val="29"/>
        </w:numPr>
        <w:autoSpaceDE w:val="0"/>
        <w:autoSpaceDN w:val="0"/>
        <w:adjustRightInd w:val="0"/>
        <w:spacing w:after="0" w:line="240" w:lineRule="auto"/>
        <w:ind w:left="851" w:right="0" w:firstLine="0"/>
        <w:rPr>
          <w:bCs/>
          <w:szCs w:val="24"/>
        </w:rPr>
      </w:pPr>
      <w:r w:rsidRPr="00A71872">
        <w:rPr>
          <w:bCs/>
          <w:szCs w:val="24"/>
        </w:rPr>
        <w:t>отписване на дълготрайни материални активи</w:t>
      </w:r>
      <w:r w:rsidR="00F55D08">
        <w:rPr>
          <w:bCs/>
          <w:szCs w:val="24"/>
        </w:rPr>
        <w:t xml:space="preserve">. </w:t>
      </w:r>
      <w:r w:rsidRPr="00A71872">
        <w:rPr>
          <w:bCs/>
          <w:szCs w:val="24"/>
        </w:rPr>
        <w:t>ДМА се отписват:</w:t>
      </w:r>
    </w:p>
    <w:p w:rsidR="00501630" w:rsidRPr="00154DA5" w:rsidRDefault="00501630" w:rsidP="00456B78">
      <w:pPr>
        <w:pStyle w:val="ListParagraph"/>
        <w:numPr>
          <w:ilvl w:val="0"/>
          <w:numId w:val="23"/>
        </w:numPr>
        <w:autoSpaceDE w:val="0"/>
        <w:autoSpaceDN w:val="0"/>
        <w:adjustRightInd w:val="0"/>
        <w:spacing w:after="0" w:line="240" w:lineRule="auto"/>
        <w:ind w:left="0" w:right="0" w:firstLine="1418"/>
        <w:rPr>
          <w:bCs/>
          <w:szCs w:val="24"/>
        </w:rPr>
      </w:pPr>
      <w:r w:rsidRPr="00154DA5">
        <w:rPr>
          <w:bCs/>
          <w:szCs w:val="24"/>
        </w:rPr>
        <w:t>при продажба, безвъзмездно предоставяне на други бюджетни организации, замяна с други активи или извеждане от употреба, когато вече не се очаква никаква друга икономическа изгода;</w:t>
      </w:r>
    </w:p>
    <w:p w:rsidR="00501630" w:rsidRPr="00154DA5" w:rsidRDefault="00501630" w:rsidP="00456B78">
      <w:pPr>
        <w:pStyle w:val="ListParagraph"/>
        <w:numPr>
          <w:ilvl w:val="1"/>
          <w:numId w:val="21"/>
        </w:numPr>
        <w:autoSpaceDE w:val="0"/>
        <w:autoSpaceDN w:val="0"/>
        <w:adjustRightInd w:val="0"/>
        <w:spacing w:after="0" w:line="240" w:lineRule="auto"/>
        <w:ind w:left="0" w:right="0" w:firstLine="1418"/>
        <w:rPr>
          <w:bCs/>
          <w:szCs w:val="24"/>
        </w:rPr>
      </w:pPr>
      <w:r w:rsidRPr="00154DA5">
        <w:rPr>
          <w:bCs/>
          <w:szCs w:val="24"/>
        </w:rPr>
        <w:t>при прекласифициране на балансово признати активи, като активи в употреба изписани като разход</w:t>
      </w:r>
      <w:r w:rsidR="00F55D08">
        <w:rPr>
          <w:bCs/>
          <w:szCs w:val="24"/>
        </w:rPr>
        <w:t xml:space="preserve">; </w:t>
      </w:r>
      <w:r w:rsidRPr="00154DA5">
        <w:rPr>
          <w:bCs/>
          <w:szCs w:val="24"/>
        </w:rPr>
        <w:t>същите се изписват на разход по реда на т. 2.13 от ДДС № 20 от 2004 г. на МФ, както следва:</w:t>
      </w:r>
    </w:p>
    <w:p w:rsidR="00501630" w:rsidRPr="00154DA5" w:rsidRDefault="00501630" w:rsidP="00154DA5">
      <w:pPr>
        <w:pStyle w:val="ListParagraph"/>
        <w:numPr>
          <w:ilvl w:val="0"/>
          <w:numId w:val="22"/>
        </w:numPr>
        <w:tabs>
          <w:tab w:val="left" w:pos="1134"/>
        </w:tabs>
        <w:autoSpaceDE w:val="0"/>
        <w:autoSpaceDN w:val="0"/>
        <w:adjustRightInd w:val="0"/>
        <w:spacing w:after="0" w:line="240" w:lineRule="auto"/>
        <w:ind w:left="0" w:right="0" w:firstLine="1701"/>
        <w:rPr>
          <w:bCs/>
          <w:szCs w:val="24"/>
        </w:rPr>
      </w:pPr>
      <w:r w:rsidRPr="00154DA5">
        <w:rPr>
          <w:bCs/>
          <w:szCs w:val="24"/>
        </w:rPr>
        <w:t xml:space="preserve">ДМА, придобити и въведени в употреба в предходни години, се изписват като разход чрез използване на </w:t>
      </w:r>
      <w:r w:rsidRPr="00154DA5">
        <w:rPr>
          <w:b/>
          <w:bCs/>
          <w:szCs w:val="24"/>
        </w:rPr>
        <w:t>с</w:t>
      </w:r>
      <w:r w:rsidRPr="00154DA5">
        <w:rPr>
          <w:bCs/>
          <w:szCs w:val="24"/>
        </w:rPr>
        <w:t>метка</w:t>
      </w:r>
      <w:r w:rsidRPr="00154DA5">
        <w:rPr>
          <w:b/>
          <w:bCs/>
          <w:szCs w:val="24"/>
        </w:rPr>
        <w:t xml:space="preserve"> 6992</w:t>
      </w:r>
      <w:r w:rsidRPr="00154DA5">
        <w:rPr>
          <w:bCs/>
          <w:szCs w:val="24"/>
        </w:rPr>
        <w:t xml:space="preserve"> </w:t>
      </w:r>
      <w:r w:rsidRPr="00154DA5">
        <w:rPr>
          <w:bCs/>
          <w:i/>
          <w:szCs w:val="24"/>
        </w:rPr>
        <w:t>Намаление на нефинансови дълготрайни активи от други събития.</w:t>
      </w:r>
    </w:p>
    <w:p w:rsidR="00501630" w:rsidRPr="00154DA5" w:rsidRDefault="00501630" w:rsidP="00154DA5">
      <w:pPr>
        <w:pStyle w:val="ListParagraph"/>
        <w:numPr>
          <w:ilvl w:val="0"/>
          <w:numId w:val="22"/>
        </w:numPr>
        <w:tabs>
          <w:tab w:val="left" w:pos="1134"/>
        </w:tabs>
        <w:autoSpaceDE w:val="0"/>
        <w:autoSpaceDN w:val="0"/>
        <w:adjustRightInd w:val="0"/>
        <w:spacing w:after="0" w:line="240" w:lineRule="auto"/>
        <w:ind w:left="0" w:right="0" w:firstLine="1701"/>
        <w:rPr>
          <w:bCs/>
          <w:szCs w:val="24"/>
        </w:rPr>
      </w:pPr>
      <w:r w:rsidRPr="00154DA5">
        <w:rPr>
          <w:bCs/>
          <w:szCs w:val="24"/>
        </w:rPr>
        <w:t>ДМА, придобити и въведени в употреба в годината на прекласифицирането им, се изписват чрез използване на сметка</w:t>
      </w:r>
      <w:r w:rsidRPr="00154DA5">
        <w:rPr>
          <w:b/>
          <w:bCs/>
          <w:szCs w:val="24"/>
        </w:rPr>
        <w:t xml:space="preserve"> 6019</w:t>
      </w:r>
      <w:r w:rsidRPr="00154DA5">
        <w:rPr>
          <w:bCs/>
          <w:szCs w:val="24"/>
        </w:rPr>
        <w:t xml:space="preserve"> </w:t>
      </w:r>
      <w:r w:rsidRPr="00154DA5">
        <w:rPr>
          <w:bCs/>
          <w:i/>
          <w:szCs w:val="24"/>
        </w:rPr>
        <w:t>Разходи за други материали;</w:t>
      </w:r>
    </w:p>
    <w:p w:rsidR="00501630" w:rsidRPr="00154DA5" w:rsidRDefault="00501630" w:rsidP="00A71872">
      <w:pPr>
        <w:ind w:left="0" w:right="83" w:firstLine="851"/>
        <w:rPr>
          <w:bCs/>
        </w:rPr>
      </w:pPr>
      <w:r w:rsidRPr="00154DA5">
        <w:rPr>
          <w:bCs/>
        </w:rPr>
        <w:lastRenderedPageBreak/>
        <w:t>ДМА, които се отчитат по сметките от група</w:t>
      </w:r>
      <w:r w:rsidRPr="00154DA5">
        <w:rPr>
          <w:b/>
          <w:bCs/>
        </w:rPr>
        <w:t xml:space="preserve"> 22 </w:t>
      </w:r>
      <w:r w:rsidRPr="00154DA5">
        <w:rPr>
          <w:bCs/>
          <w:i/>
        </w:rPr>
        <w:t>Дълготрайни активи, капитализирани в отчетна група (стопанска област) "Други сметки и дейности"</w:t>
      </w:r>
      <w:r w:rsidRPr="00154DA5">
        <w:rPr>
          <w:bCs/>
        </w:rPr>
        <w:t xml:space="preserve"> се изписват при продажба от отчетна група „ДСД” чрез използването на сметка </w:t>
      </w:r>
      <w:r w:rsidRPr="00154DA5">
        <w:rPr>
          <w:b/>
          <w:bCs/>
        </w:rPr>
        <w:t>7602</w:t>
      </w:r>
      <w:r w:rsidRPr="00154DA5">
        <w:t xml:space="preserve"> </w:t>
      </w:r>
      <w:r w:rsidRPr="00154DA5">
        <w:rPr>
          <w:i/>
        </w:rPr>
        <w:t>Вътрешни некасови трансфери между отчетни групи "БЮДЖЕТ" и "Други сметки и дейности",</w:t>
      </w:r>
      <w:r w:rsidRPr="00154DA5">
        <w:t>съгласно дадените указания в т. 35 от ДДС № 03 от 31.03.2016 г. на МФ.</w:t>
      </w:r>
    </w:p>
    <w:p w:rsidR="00501630" w:rsidRPr="00A71872" w:rsidRDefault="00501630" w:rsidP="00A71872">
      <w:pPr>
        <w:pStyle w:val="ListParagraph"/>
        <w:numPr>
          <w:ilvl w:val="0"/>
          <w:numId w:val="29"/>
        </w:numPr>
        <w:ind w:left="0" w:right="83" w:firstLine="851"/>
        <w:rPr>
          <w:bCs/>
        </w:rPr>
      </w:pPr>
      <w:r w:rsidRPr="00A71872">
        <w:rPr>
          <w:bCs/>
        </w:rPr>
        <w:t>Определяне на приблизителни счетоводни оценки на незавършеното строителство и процес на придобиване на ДМА</w:t>
      </w:r>
    </w:p>
    <w:p w:rsidR="00501630" w:rsidRPr="00154DA5" w:rsidRDefault="00501630" w:rsidP="00A71872">
      <w:pPr>
        <w:ind w:left="0" w:right="83" w:firstLine="851"/>
        <w:rPr>
          <w:bCs/>
        </w:rPr>
      </w:pPr>
      <w:r w:rsidRPr="00154DA5">
        <w:rPr>
          <w:bCs/>
        </w:rPr>
        <w:t>В края на годината в съответствие с изискванията на т. 16.6 от ДДС № 20 от 2004 г. на МФ, ДМА</w:t>
      </w:r>
      <w:r w:rsidR="00F55D08">
        <w:rPr>
          <w:bCs/>
        </w:rPr>
        <w:t>,</w:t>
      </w:r>
      <w:r w:rsidRPr="00154DA5">
        <w:rPr>
          <w:bCs/>
        </w:rPr>
        <w:t xml:space="preserve"> които са в процес на придобиване, се оценяват на база достигнатия етап на придобиване/доставка, а не въз основа на платените авансово суми на изпълнителя. Разходите </w:t>
      </w:r>
      <w:r w:rsidR="00F55D08">
        <w:rPr>
          <w:bCs/>
        </w:rPr>
        <w:t>з</w:t>
      </w:r>
      <w:r w:rsidRPr="00154DA5">
        <w:rPr>
          <w:bCs/>
        </w:rPr>
        <w:t xml:space="preserve">а придобиване следва да съответстват на етапа на придобиване. Определената сума на приблизителна счетоводна оценка на разходите </w:t>
      </w:r>
      <w:r w:rsidRPr="00154DA5">
        <w:rPr>
          <w:bCs/>
          <w:lang w:val="en-US"/>
        </w:rPr>
        <w:t>(</w:t>
      </w:r>
      <w:r w:rsidRPr="00154DA5">
        <w:rPr>
          <w:bCs/>
        </w:rPr>
        <w:t>чрез фактическо измерване, калкулации на доставчика, експертни оценки и др.</w:t>
      </w:r>
      <w:r w:rsidRPr="00154DA5">
        <w:rPr>
          <w:bCs/>
          <w:lang w:val="en-US"/>
        </w:rPr>
        <w:t>)</w:t>
      </w:r>
      <w:r w:rsidRPr="00154DA5">
        <w:rPr>
          <w:bCs/>
        </w:rPr>
        <w:t xml:space="preserve"> се начислява съответно по сметките от подгрупа</w:t>
      </w:r>
      <w:r w:rsidRPr="00154DA5">
        <w:rPr>
          <w:b/>
          <w:bCs/>
        </w:rPr>
        <w:t xml:space="preserve"> 207</w:t>
      </w:r>
      <w:r w:rsidRPr="00154DA5">
        <w:rPr>
          <w:rFonts w:ascii="Times New Roman CYR" w:hAnsi="Times New Roman CYR" w:cs="Times New Roman CYR"/>
          <w:b/>
          <w:bCs/>
        </w:rPr>
        <w:t xml:space="preserve"> </w:t>
      </w:r>
      <w:r w:rsidRPr="00154DA5">
        <w:rPr>
          <w:rFonts w:ascii="Times New Roman CYR" w:hAnsi="Times New Roman CYR" w:cs="Times New Roman CYR"/>
          <w:bCs/>
          <w:i/>
        </w:rPr>
        <w:t>Дълготрайни материални активи в процес на придобиване</w:t>
      </w:r>
      <w:r w:rsidRPr="00154DA5">
        <w:rPr>
          <w:bCs/>
        </w:rPr>
        <w:t>, като се отразява превишението на оценените разходи спрямо тези, които са отразени вече по сметката.</w:t>
      </w:r>
    </w:p>
    <w:p w:rsidR="00501630" w:rsidRPr="00154DA5" w:rsidRDefault="00501630" w:rsidP="00456B78">
      <w:pPr>
        <w:pStyle w:val="ListParagraph"/>
        <w:tabs>
          <w:tab w:val="left" w:pos="0"/>
          <w:tab w:val="left" w:pos="993"/>
        </w:tabs>
        <w:autoSpaceDE w:val="0"/>
        <w:autoSpaceDN w:val="0"/>
        <w:adjustRightInd w:val="0"/>
        <w:spacing w:after="0" w:line="240" w:lineRule="auto"/>
        <w:ind w:left="0" w:right="0" w:firstLine="851"/>
        <w:rPr>
          <w:bCs/>
          <w:szCs w:val="24"/>
        </w:rPr>
      </w:pPr>
      <w:r w:rsidRPr="00154DA5">
        <w:rPr>
          <w:bCs/>
          <w:szCs w:val="24"/>
        </w:rPr>
        <w:t>Тази процедура не се прилага при несъществен размер на разликата, както и при започване на дейности към края на годината.</w:t>
      </w:r>
    </w:p>
    <w:p w:rsidR="00203C0A" w:rsidRPr="00154DA5" w:rsidRDefault="00203C0A" w:rsidP="00154DA5">
      <w:pPr>
        <w:ind w:left="28" w:right="0" w:firstLine="823"/>
        <w:rPr>
          <w:i/>
          <w:szCs w:val="24"/>
        </w:rPr>
      </w:pPr>
    </w:p>
    <w:p w:rsidR="004F4084" w:rsidRPr="00154DA5" w:rsidRDefault="00C8517F" w:rsidP="00E66CE3">
      <w:pPr>
        <w:spacing w:after="175" w:line="266" w:lineRule="auto"/>
        <w:ind w:left="851" w:right="0" w:firstLine="0"/>
        <w:jc w:val="left"/>
        <w:rPr>
          <w:b/>
          <w:szCs w:val="24"/>
        </w:rPr>
      </w:pPr>
      <w:r w:rsidRPr="00154DA5">
        <w:rPr>
          <w:b/>
          <w:szCs w:val="24"/>
          <w:lang w:val="en-US"/>
        </w:rPr>
        <w:t xml:space="preserve">VII. </w:t>
      </w:r>
      <w:r w:rsidRPr="00154DA5">
        <w:rPr>
          <w:b/>
          <w:szCs w:val="24"/>
        </w:rPr>
        <w:t>НЕМАТЕРИАЛНИ ДЪЛГОТРАЙНИ АКТИВИ /НМДА/</w:t>
      </w:r>
    </w:p>
    <w:p w:rsidR="004F4084" w:rsidRPr="00154DA5" w:rsidRDefault="0031439D" w:rsidP="00E66CE3">
      <w:pPr>
        <w:spacing w:after="4" w:line="266" w:lineRule="auto"/>
        <w:ind w:left="851" w:right="0" w:firstLine="0"/>
        <w:jc w:val="left"/>
        <w:rPr>
          <w:szCs w:val="24"/>
          <w:u w:val="single"/>
        </w:rPr>
      </w:pPr>
      <w:r w:rsidRPr="00154DA5">
        <w:rPr>
          <w:szCs w:val="24"/>
          <w:u w:val="single"/>
        </w:rPr>
        <w:t>Признаване на НМДА</w:t>
      </w:r>
    </w:p>
    <w:p w:rsidR="00C8517F" w:rsidRPr="00154DA5" w:rsidRDefault="0031439D" w:rsidP="00154DA5">
      <w:pPr>
        <w:spacing w:after="11" w:line="279" w:lineRule="auto"/>
        <w:ind w:left="21" w:right="0" w:firstLine="814"/>
        <w:rPr>
          <w:szCs w:val="24"/>
        </w:rPr>
      </w:pPr>
      <w:r w:rsidRPr="00154DA5">
        <w:rPr>
          <w:szCs w:val="24"/>
        </w:rPr>
        <w:t>Нематериални</w:t>
      </w:r>
      <w:r w:rsidR="00F55D08">
        <w:rPr>
          <w:szCs w:val="24"/>
        </w:rPr>
        <w:t>те</w:t>
      </w:r>
      <w:r w:rsidRPr="00154DA5">
        <w:rPr>
          <w:szCs w:val="24"/>
        </w:rPr>
        <w:t xml:space="preserve"> дълготрайни активи представляват установим нефинансов ресурс, придобит и контролиран от </w:t>
      </w:r>
      <w:r w:rsidR="00C8517F" w:rsidRPr="00154DA5">
        <w:rPr>
          <w:szCs w:val="24"/>
        </w:rPr>
        <w:t>ОДЗ</w:t>
      </w:r>
      <w:r w:rsidRPr="00154DA5">
        <w:rPr>
          <w:szCs w:val="24"/>
        </w:rPr>
        <w:t>, който</w:t>
      </w:r>
      <w:r w:rsidR="00C8517F" w:rsidRPr="00154DA5">
        <w:rPr>
          <w:szCs w:val="24"/>
        </w:rPr>
        <w:t>:</w:t>
      </w:r>
    </w:p>
    <w:p w:rsidR="004F4084" w:rsidRPr="00154DA5" w:rsidRDefault="0031439D" w:rsidP="00154DA5">
      <w:pPr>
        <w:pStyle w:val="ListParagraph"/>
        <w:numPr>
          <w:ilvl w:val="0"/>
          <w:numId w:val="24"/>
        </w:numPr>
        <w:spacing w:after="11" w:line="279" w:lineRule="auto"/>
        <w:ind w:left="851" w:right="0" w:firstLine="0"/>
        <w:rPr>
          <w:szCs w:val="24"/>
        </w:rPr>
      </w:pPr>
      <w:r w:rsidRPr="00154DA5">
        <w:rPr>
          <w:szCs w:val="24"/>
        </w:rPr>
        <w:t>няма физическа субстанция;</w:t>
      </w:r>
    </w:p>
    <w:p w:rsidR="00C8517F" w:rsidRPr="00154DA5" w:rsidRDefault="00C8517F" w:rsidP="00E66CE3">
      <w:pPr>
        <w:pStyle w:val="ListParagraph"/>
        <w:numPr>
          <w:ilvl w:val="0"/>
          <w:numId w:val="24"/>
        </w:numPr>
        <w:spacing w:after="36" w:line="279" w:lineRule="auto"/>
        <w:ind w:left="851" w:right="0" w:firstLine="0"/>
        <w:jc w:val="left"/>
        <w:rPr>
          <w:szCs w:val="24"/>
        </w:rPr>
      </w:pPr>
      <w:r w:rsidRPr="00154DA5">
        <w:rPr>
          <w:szCs w:val="24"/>
        </w:rPr>
        <w:t>има с</w:t>
      </w:r>
      <w:r w:rsidR="0031439D" w:rsidRPr="00154DA5">
        <w:rPr>
          <w:szCs w:val="24"/>
        </w:rPr>
        <w:t>ъществено значение при употребата му;</w:t>
      </w:r>
    </w:p>
    <w:p w:rsidR="00C8517F" w:rsidRPr="00154DA5" w:rsidRDefault="0031439D" w:rsidP="00E66CE3">
      <w:pPr>
        <w:pStyle w:val="ListParagraph"/>
        <w:numPr>
          <w:ilvl w:val="0"/>
          <w:numId w:val="24"/>
        </w:numPr>
        <w:spacing w:after="36" w:line="279" w:lineRule="auto"/>
        <w:ind w:left="851" w:right="0" w:firstLine="0"/>
        <w:jc w:val="left"/>
        <w:rPr>
          <w:szCs w:val="24"/>
        </w:rPr>
      </w:pPr>
      <w:r w:rsidRPr="00154DA5">
        <w:rPr>
          <w:szCs w:val="24"/>
        </w:rPr>
        <w:t>при придобиването е оцен</w:t>
      </w:r>
      <w:r w:rsidR="00C8517F" w:rsidRPr="00154DA5">
        <w:rPr>
          <w:szCs w:val="24"/>
        </w:rPr>
        <w:t xml:space="preserve">ен </w:t>
      </w:r>
      <w:r w:rsidRPr="00154DA5">
        <w:rPr>
          <w:szCs w:val="24"/>
        </w:rPr>
        <w:t xml:space="preserve">надлежно; </w:t>
      </w:r>
    </w:p>
    <w:p w:rsidR="00C8517F" w:rsidRPr="00154DA5" w:rsidRDefault="0031439D" w:rsidP="00E66CE3">
      <w:pPr>
        <w:pStyle w:val="ListParagraph"/>
        <w:numPr>
          <w:ilvl w:val="0"/>
          <w:numId w:val="24"/>
        </w:numPr>
        <w:spacing w:after="36" w:line="279" w:lineRule="auto"/>
        <w:ind w:left="851" w:right="0" w:firstLine="0"/>
        <w:jc w:val="left"/>
        <w:rPr>
          <w:szCs w:val="24"/>
        </w:rPr>
      </w:pPr>
      <w:r w:rsidRPr="00154DA5">
        <w:rPr>
          <w:szCs w:val="24"/>
        </w:rPr>
        <w:t>стойностга му при придобиване е равна или по-голяма от 1000 лева без</w:t>
      </w:r>
      <w:r w:rsidR="00C8517F" w:rsidRPr="00154DA5">
        <w:rPr>
          <w:szCs w:val="24"/>
        </w:rPr>
        <w:t xml:space="preserve"> </w:t>
      </w:r>
      <w:r w:rsidRPr="00154DA5">
        <w:rPr>
          <w:szCs w:val="24"/>
        </w:rPr>
        <w:t>ДДС</w:t>
      </w:r>
      <w:r w:rsidR="00C8517F" w:rsidRPr="00154DA5">
        <w:rPr>
          <w:szCs w:val="24"/>
        </w:rPr>
        <w:t>;</w:t>
      </w:r>
    </w:p>
    <w:p w:rsidR="004F4084" w:rsidRPr="00154DA5" w:rsidRDefault="0031439D" w:rsidP="00E66CE3">
      <w:pPr>
        <w:pStyle w:val="ListParagraph"/>
        <w:numPr>
          <w:ilvl w:val="0"/>
          <w:numId w:val="24"/>
        </w:numPr>
        <w:spacing w:after="36" w:line="279" w:lineRule="auto"/>
        <w:ind w:left="851" w:right="0" w:firstLine="0"/>
        <w:jc w:val="left"/>
        <w:rPr>
          <w:szCs w:val="24"/>
        </w:rPr>
      </w:pPr>
      <w:r w:rsidRPr="00154DA5">
        <w:rPr>
          <w:szCs w:val="24"/>
        </w:rPr>
        <w:t>само от използването на актива се очаква икономическа изгода</w:t>
      </w:r>
      <w:r w:rsidR="00C8517F" w:rsidRPr="00154DA5">
        <w:rPr>
          <w:szCs w:val="24"/>
        </w:rPr>
        <w:t>.</w:t>
      </w:r>
    </w:p>
    <w:p w:rsidR="004F4084" w:rsidRPr="00154DA5" w:rsidRDefault="0031439D" w:rsidP="00E66CE3">
      <w:pPr>
        <w:ind w:left="28" w:right="0" w:firstLine="823"/>
        <w:rPr>
          <w:szCs w:val="24"/>
        </w:rPr>
      </w:pPr>
      <w:r w:rsidRPr="00154DA5">
        <w:rPr>
          <w:szCs w:val="24"/>
        </w:rPr>
        <w:t>Нематериалните дълготрайни активи са програмните продукти</w:t>
      </w:r>
      <w:r w:rsidR="00C8517F" w:rsidRPr="00154DA5">
        <w:rPr>
          <w:szCs w:val="24"/>
        </w:rPr>
        <w:t xml:space="preserve">, продуктите от научна и развойна дейност, патентите, лицензи, фирмени и търговски марки </w:t>
      </w:r>
      <w:r w:rsidRPr="00154DA5">
        <w:rPr>
          <w:szCs w:val="24"/>
        </w:rPr>
        <w:t>и др</w:t>
      </w:r>
      <w:r w:rsidR="00C8517F" w:rsidRPr="00154DA5">
        <w:rPr>
          <w:szCs w:val="24"/>
        </w:rPr>
        <w:t>уги</w:t>
      </w:r>
      <w:r w:rsidRPr="00154DA5">
        <w:rPr>
          <w:szCs w:val="24"/>
        </w:rPr>
        <w:t>. НМДА се отчитат по сметки</w:t>
      </w:r>
      <w:r w:rsidR="00C8517F" w:rsidRPr="00154DA5">
        <w:rPr>
          <w:szCs w:val="24"/>
        </w:rPr>
        <w:t>те</w:t>
      </w:r>
      <w:r w:rsidRPr="00154DA5">
        <w:rPr>
          <w:szCs w:val="24"/>
        </w:rPr>
        <w:t xml:space="preserve"> от група </w:t>
      </w:r>
      <w:r w:rsidRPr="00154DA5">
        <w:rPr>
          <w:b/>
          <w:szCs w:val="24"/>
        </w:rPr>
        <w:t>21</w:t>
      </w:r>
      <w:r w:rsidRPr="00154DA5">
        <w:rPr>
          <w:szCs w:val="24"/>
        </w:rPr>
        <w:t xml:space="preserve"> </w:t>
      </w:r>
      <w:r w:rsidRPr="00154DA5">
        <w:rPr>
          <w:i/>
          <w:szCs w:val="24"/>
        </w:rPr>
        <w:t>Нематериални дълготрайни активи</w:t>
      </w:r>
      <w:r w:rsidRPr="00154DA5">
        <w:rPr>
          <w:szCs w:val="24"/>
        </w:rPr>
        <w:t>.</w:t>
      </w:r>
    </w:p>
    <w:p w:rsidR="00C8517F" w:rsidRPr="00154DA5" w:rsidRDefault="0031439D" w:rsidP="00154DA5">
      <w:pPr>
        <w:ind w:left="28" w:right="0" w:firstLine="823"/>
        <w:rPr>
          <w:szCs w:val="24"/>
        </w:rPr>
      </w:pPr>
      <w:r w:rsidRPr="00154DA5">
        <w:rPr>
          <w:szCs w:val="24"/>
        </w:rPr>
        <w:t>Програмните про</w:t>
      </w:r>
      <w:r w:rsidR="00C8517F" w:rsidRPr="00154DA5">
        <w:rPr>
          <w:szCs w:val="24"/>
        </w:rPr>
        <w:t>д</w:t>
      </w:r>
      <w:r w:rsidRPr="00154DA5">
        <w:rPr>
          <w:szCs w:val="24"/>
        </w:rPr>
        <w:t>укти, както и лицензите за програмни про</w:t>
      </w:r>
      <w:r w:rsidR="00C8517F" w:rsidRPr="00154DA5">
        <w:rPr>
          <w:szCs w:val="24"/>
        </w:rPr>
        <w:t>д</w:t>
      </w:r>
      <w:r w:rsidRPr="00154DA5">
        <w:rPr>
          <w:szCs w:val="24"/>
        </w:rPr>
        <w:t xml:space="preserve">укти се отчитат по сметка </w:t>
      </w:r>
      <w:r w:rsidRPr="00154DA5">
        <w:rPr>
          <w:b/>
          <w:szCs w:val="24"/>
        </w:rPr>
        <w:t>2101</w:t>
      </w:r>
      <w:r w:rsidRPr="00154DA5">
        <w:rPr>
          <w:szCs w:val="24"/>
        </w:rPr>
        <w:t xml:space="preserve"> </w:t>
      </w:r>
      <w:r w:rsidRPr="00154DA5">
        <w:rPr>
          <w:i/>
          <w:szCs w:val="24"/>
        </w:rPr>
        <w:t>Програмни продукти и лицензи за програмни продукти</w:t>
      </w:r>
      <w:r w:rsidR="00C8517F" w:rsidRPr="00154DA5">
        <w:rPr>
          <w:i/>
          <w:szCs w:val="24"/>
        </w:rPr>
        <w:t xml:space="preserve">, </w:t>
      </w:r>
      <w:r w:rsidR="00C8517F" w:rsidRPr="00154DA5">
        <w:rPr>
          <w:szCs w:val="24"/>
        </w:rPr>
        <w:t>независимо от стойността им.</w:t>
      </w:r>
      <w:r w:rsidRPr="00154DA5">
        <w:rPr>
          <w:szCs w:val="24"/>
        </w:rPr>
        <w:t xml:space="preserve"> </w:t>
      </w:r>
    </w:p>
    <w:p w:rsidR="00C8517F" w:rsidRPr="00154DA5" w:rsidRDefault="00C8517F" w:rsidP="00154DA5">
      <w:pPr>
        <w:ind w:left="28" w:right="0" w:firstLine="823"/>
        <w:rPr>
          <w:szCs w:val="24"/>
        </w:rPr>
      </w:pPr>
      <w:r w:rsidRPr="00154DA5">
        <w:rPr>
          <w:szCs w:val="24"/>
        </w:rPr>
        <w:t xml:space="preserve">Останалите НМДА имат праг </w:t>
      </w:r>
      <w:r w:rsidR="0031439D" w:rsidRPr="00154DA5">
        <w:rPr>
          <w:szCs w:val="24"/>
        </w:rPr>
        <w:t>на същественост</w:t>
      </w:r>
      <w:r w:rsidRPr="00154DA5">
        <w:rPr>
          <w:szCs w:val="24"/>
        </w:rPr>
        <w:t xml:space="preserve"> 1000 лв. без ДДС. </w:t>
      </w:r>
    </w:p>
    <w:p w:rsidR="00CF3564" w:rsidRPr="00154DA5" w:rsidRDefault="00C8517F" w:rsidP="00154DA5">
      <w:pPr>
        <w:ind w:left="28" w:right="0" w:firstLine="823"/>
        <w:rPr>
          <w:szCs w:val="24"/>
        </w:rPr>
      </w:pPr>
      <w:r w:rsidRPr="00154DA5">
        <w:rPr>
          <w:szCs w:val="24"/>
        </w:rPr>
        <w:t>НМДА, които не са програмни продукти</w:t>
      </w:r>
      <w:r w:rsidR="00CF3564" w:rsidRPr="00154DA5">
        <w:rPr>
          <w:szCs w:val="24"/>
        </w:rPr>
        <w:t xml:space="preserve"> и попадат под стойностния праг на същественост, се изписват като разход в момента на тяхното придобиване. </w:t>
      </w:r>
    </w:p>
    <w:p w:rsidR="004F4084" w:rsidRPr="00154DA5" w:rsidRDefault="0031439D" w:rsidP="00154DA5">
      <w:pPr>
        <w:ind w:left="28" w:right="0" w:firstLine="823"/>
        <w:rPr>
          <w:szCs w:val="24"/>
        </w:rPr>
      </w:pPr>
      <w:r w:rsidRPr="00154DA5">
        <w:rPr>
          <w:szCs w:val="24"/>
        </w:rPr>
        <w:t xml:space="preserve">Патенти, лицензионни права за излъчване и други подобни НМДА след изтичане на съответния срок, се изписват на разход, освен ако срокът не е подновен </w:t>
      </w:r>
      <w:r w:rsidR="00CF3564" w:rsidRPr="00154DA5">
        <w:rPr>
          <w:szCs w:val="24"/>
        </w:rPr>
        <w:t>съгласно т</w:t>
      </w:r>
      <w:r w:rsidRPr="00154DA5">
        <w:rPr>
          <w:szCs w:val="24"/>
        </w:rPr>
        <w:t xml:space="preserve">. 38.2.2. от </w:t>
      </w:r>
      <w:r w:rsidR="00CF3564" w:rsidRPr="00154DA5">
        <w:rPr>
          <w:szCs w:val="24"/>
        </w:rPr>
        <w:t xml:space="preserve">ДДС № </w:t>
      </w:r>
      <w:r w:rsidRPr="00154DA5">
        <w:rPr>
          <w:szCs w:val="24"/>
        </w:rPr>
        <w:t>20</w:t>
      </w:r>
      <w:r w:rsidR="00CF3564" w:rsidRPr="00154DA5">
        <w:rPr>
          <w:szCs w:val="24"/>
        </w:rPr>
        <w:t xml:space="preserve"> от </w:t>
      </w:r>
      <w:r w:rsidRPr="00154DA5">
        <w:rPr>
          <w:szCs w:val="24"/>
        </w:rPr>
        <w:t>2004 г.</w:t>
      </w:r>
      <w:r w:rsidR="00CF3564" w:rsidRPr="00154DA5">
        <w:rPr>
          <w:szCs w:val="24"/>
        </w:rPr>
        <w:t xml:space="preserve"> на МФ</w:t>
      </w:r>
      <w:r w:rsidRPr="00154DA5">
        <w:rPr>
          <w:szCs w:val="24"/>
        </w:rPr>
        <w:t>.</w:t>
      </w:r>
    </w:p>
    <w:p w:rsidR="004F4084" w:rsidRPr="00154DA5" w:rsidRDefault="0031439D" w:rsidP="00154DA5">
      <w:pPr>
        <w:ind w:left="28" w:right="0" w:firstLine="823"/>
        <w:rPr>
          <w:szCs w:val="24"/>
        </w:rPr>
      </w:pPr>
      <w:r w:rsidRPr="00154DA5">
        <w:rPr>
          <w:szCs w:val="24"/>
        </w:rPr>
        <w:t>Текущо изплащаните суми за поддръжка на патенти, лицензии и други подобни се отчитат като текущ</w:t>
      </w:r>
      <w:r w:rsidR="00CF3564" w:rsidRPr="00154DA5">
        <w:rPr>
          <w:szCs w:val="24"/>
        </w:rPr>
        <w:t>и</w:t>
      </w:r>
      <w:r w:rsidRPr="00154DA5">
        <w:rPr>
          <w:szCs w:val="24"/>
        </w:rPr>
        <w:t xml:space="preserve"> разход</w:t>
      </w:r>
      <w:r w:rsidR="00CF3564" w:rsidRPr="00154DA5">
        <w:rPr>
          <w:szCs w:val="24"/>
        </w:rPr>
        <w:t>и</w:t>
      </w:r>
      <w:r w:rsidRPr="00154DA5">
        <w:rPr>
          <w:szCs w:val="24"/>
        </w:rPr>
        <w:t>.</w:t>
      </w:r>
    </w:p>
    <w:p w:rsidR="004F4084" w:rsidRPr="00154DA5" w:rsidRDefault="0031439D" w:rsidP="00E66CE3">
      <w:pPr>
        <w:ind w:left="28" w:right="0" w:firstLine="823"/>
        <w:rPr>
          <w:b/>
          <w:szCs w:val="24"/>
        </w:rPr>
      </w:pPr>
      <w:r w:rsidRPr="00154DA5">
        <w:rPr>
          <w:szCs w:val="24"/>
        </w:rPr>
        <w:t xml:space="preserve">НМДА, които са в процес на придобиване, се отчитат по сметка </w:t>
      </w:r>
      <w:r w:rsidRPr="00154DA5">
        <w:rPr>
          <w:b/>
          <w:szCs w:val="24"/>
        </w:rPr>
        <w:t xml:space="preserve">2107 </w:t>
      </w:r>
      <w:r w:rsidRPr="00154DA5">
        <w:rPr>
          <w:i/>
          <w:szCs w:val="24"/>
        </w:rPr>
        <w:t xml:space="preserve">Нематериални </w:t>
      </w:r>
      <w:r w:rsidR="00CF3564" w:rsidRPr="00154DA5">
        <w:rPr>
          <w:i/>
          <w:szCs w:val="24"/>
        </w:rPr>
        <w:t xml:space="preserve">дълготрайни </w:t>
      </w:r>
      <w:r w:rsidRPr="00154DA5">
        <w:rPr>
          <w:i/>
          <w:szCs w:val="24"/>
        </w:rPr>
        <w:t>активи в процес на разработване и придобиване</w:t>
      </w:r>
      <w:r w:rsidRPr="00154DA5">
        <w:rPr>
          <w:szCs w:val="24"/>
        </w:rPr>
        <w:t xml:space="preserve">. След приключване на процеса, те се завеждат по съответните сметки от група </w:t>
      </w:r>
      <w:r w:rsidRPr="00154DA5">
        <w:rPr>
          <w:b/>
          <w:szCs w:val="24"/>
        </w:rPr>
        <w:t>21</w:t>
      </w:r>
      <w:r w:rsidR="00CF3564" w:rsidRPr="00154DA5">
        <w:rPr>
          <w:b/>
          <w:szCs w:val="24"/>
        </w:rPr>
        <w:t xml:space="preserve"> </w:t>
      </w:r>
      <w:r w:rsidR="00CF3564" w:rsidRPr="00154DA5">
        <w:rPr>
          <w:i/>
          <w:szCs w:val="24"/>
        </w:rPr>
        <w:t>Нематериални дълготрайни активи</w:t>
      </w:r>
      <w:r w:rsidRPr="00154DA5">
        <w:rPr>
          <w:b/>
          <w:szCs w:val="24"/>
        </w:rPr>
        <w:t>.</w:t>
      </w:r>
    </w:p>
    <w:p w:rsidR="004F4084" w:rsidRPr="00E66CE3" w:rsidRDefault="00CF3564" w:rsidP="00E66CE3">
      <w:pPr>
        <w:ind w:left="0" w:right="-59" w:firstLine="851"/>
        <w:rPr>
          <w:u w:val="single"/>
        </w:rPr>
      </w:pPr>
      <w:r w:rsidRPr="00E66CE3">
        <w:rPr>
          <w:u w:val="single"/>
        </w:rPr>
        <w:t>П</w:t>
      </w:r>
      <w:r w:rsidR="0031439D" w:rsidRPr="00E66CE3">
        <w:rPr>
          <w:u w:val="single"/>
        </w:rPr>
        <w:t>оследващи разходи, свързани с НМДА</w:t>
      </w:r>
    </w:p>
    <w:p w:rsidR="004F4084" w:rsidRPr="00154DA5" w:rsidRDefault="00CF3564" w:rsidP="00E66CE3">
      <w:pPr>
        <w:ind w:left="0" w:right="-59" w:firstLine="851"/>
      </w:pPr>
      <w:r w:rsidRPr="00154DA5">
        <w:lastRenderedPageBreak/>
        <w:t xml:space="preserve">С тези разходи </w:t>
      </w:r>
      <w:r w:rsidR="0031439D" w:rsidRPr="00154DA5">
        <w:t>се увеличава отчетната стойност или се отчитат като отделен нематериален актив. Те водят до увеличение на очакваната икономическа изгода от използването на актива над тази на първоначално оценената ефективност на съществуващия нематериален актив.</w:t>
      </w:r>
    </w:p>
    <w:p w:rsidR="004F4084" w:rsidRPr="00154DA5" w:rsidRDefault="0031439D" w:rsidP="00E66CE3">
      <w:pPr>
        <w:ind w:left="0" w:right="-59" w:firstLine="851"/>
      </w:pPr>
      <w:r w:rsidRPr="00154DA5">
        <w:t>Разходи</w:t>
      </w:r>
      <w:r w:rsidR="00F55D08">
        <w:t>,</w:t>
      </w:r>
      <w:r w:rsidRPr="00154DA5">
        <w:t xml:space="preserve"> направени във връзка с нематериален актив, които се отчитат като текущ разход</w:t>
      </w:r>
      <w:r w:rsidR="00CF3564" w:rsidRPr="00154DA5">
        <w:t xml:space="preserve"> са</w:t>
      </w:r>
      <w:r w:rsidRPr="00154DA5">
        <w:t>:</w:t>
      </w:r>
    </w:p>
    <w:p w:rsidR="004F4084" w:rsidRPr="00154DA5" w:rsidRDefault="0031439D" w:rsidP="00E66CE3">
      <w:pPr>
        <w:pStyle w:val="ListParagraph"/>
        <w:numPr>
          <w:ilvl w:val="0"/>
          <w:numId w:val="30"/>
        </w:numPr>
        <w:ind w:left="0" w:right="-59" w:firstLine="851"/>
      </w:pPr>
      <w:r w:rsidRPr="00154DA5">
        <w:t xml:space="preserve">за поддръжка на патенти, </w:t>
      </w:r>
      <w:r w:rsidR="00CF3564" w:rsidRPr="00154DA5">
        <w:t>лицензи</w:t>
      </w:r>
      <w:r w:rsidRPr="00154DA5">
        <w:t>, разрешителни и други - след изтичане на съответния срок, освен ако той не е подновен;</w:t>
      </w:r>
    </w:p>
    <w:p w:rsidR="00CF3564" w:rsidRPr="00154DA5" w:rsidRDefault="0031439D" w:rsidP="00E66CE3">
      <w:pPr>
        <w:pStyle w:val="ListParagraph"/>
        <w:numPr>
          <w:ilvl w:val="0"/>
          <w:numId w:val="30"/>
        </w:numPr>
        <w:ind w:left="0" w:right="-59" w:firstLine="851"/>
      </w:pPr>
      <w:r w:rsidRPr="00154DA5">
        <w:t xml:space="preserve">за повторно започване на преустановени действия; </w:t>
      </w:r>
    </w:p>
    <w:p w:rsidR="00CF3564" w:rsidRPr="00154DA5" w:rsidRDefault="0031439D" w:rsidP="00E66CE3">
      <w:pPr>
        <w:pStyle w:val="ListParagraph"/>
        <w:numPr>
          <w:ilvl w:val="0"/>
          <w:numId w:val="30"/>
        </w:numPr>
        <w:ind w:left="0" w:right="-59" w:firstLine="851"/>
      </w:pPr>
      <w:r w:rsidRPr="00154DA5">
        <w:t xml:space="preserve">за обучение, реклама и/или промоция; </w:t>
      </w:r>
    </w:p>
    <w:p w:rsidR="00CF3564" w:rsidRDefault="0031439D" w:rsidP="00E66CE3">
      <w:pPr>
        <w:pStyle w:val="ListParagraph"/>
        <w:numPr>
          <w:ilvl w:val="0"/>
          <w:numId w:val="30"/>
        </w:numPr>
        <w:ind w:left="0" w:right="-59" w:firstLine="851"/>
      </w:pPr>
      <w:r w:rsidRPr="00154DA5">
        <w:t xml:space="preserve">за реорганизация и преместване; </w:t>
      </w:r>
    </w:p>
    <w:p w:rsidR="004F4084" w:rsidRPr="00154DA5" w:rsidRDefault="00E66CE3" w:rsidP="00E66CE3">
      <w:pPr>
        <w:pStyle w:val="ListParagraph"/>
        <w:numPr>
          <w:ilvl w:val="0"/>
          <w:numId w:val="30"/>
        </w:numPr>
        <w:ind w:left="0" w:right="-59" w:firstLine="851"/>
      </w:pPr>
      <w:r w:rsidRPr="00E66CE3">
        <w:t xml:space="preserve">за </w:t>
      </w:r>
      <w:r w:rsidR="0031439D" w:rsidRPr="00154DA5">
        <w:t>поддържане на първоначално установената стандартна ефективност на нематериалния актив, документирани чрез аргументирано писмено становище на упълномощено техническо лице или комисия</w:t>
      </w:r>
      <w:r w:rsidR="00CF3564" w:rsidRPr="00154DA5">
        <w:t>.</w:t>
      </w:r>
    </w:p>
    <w:p w:rsidR="004F4084" w:rsidRPr="00E66CE3" w:rsidRDefault="0031439D" w:rsidP="00E66CE3">
      <w:pPr>
        <w:ind w:left="0" w:right="-59" w:firstLine="851"/>
        <w:rPr>
          <w:u w:val="single"/>
        </w:rPr>
      </w:pPr>
      <w:r w:rsidRPr="00E66CE3">
        <w:rPr>
          <w:u w:val="single"/>
        </w:rPr>
        <w:t>Оценка след пьрвоначално признаване</w:t>
      </w:r>
    </w:p>
    <w:p w:rsidR="004F4084" w:rsidRPr="00154DA5" w:rsidRDefault="0031439D" w:rsidP="00E66CE3">
      <w:pPr>
        <w:ind w:left="0" w:right="-59" w:firstLine="851"/>
      </w:pPr>
      <w:r w:rsidRPr="00154DA5">
        <w:t>След първоначално признаване, Н</w:t>
      </w:r>
      <w:r w:rsidR="00CF3564" w:rsidRPr="00154DA5">
        <w:t>М</w:t>
      </w:r>
      <w:r w:rsidRPr="00154DA5">
        <w:t>ДА се отчитат по цена на придобиване, намалена с начислените амортизации и загубите от обезценка.</w:t>
      </w:r>
    </w:p>
    <w:p w:rsidR="004F4084" w:rsidRPr="00154DA5" w:rsidRDefault="0031439D" w:rsidP="00E66CE3">
      <w:pPr>
        <w:ind w:left="0" w:right="-59" w:firstLine="851"/>
      </w:pPr>
      <w:r w:rsidRPr="00154DA5">
        <w:t>Преглед за обезценка на Н</w:t>
      </w:r>
      <w:r w:rsidR="00CF3564" w:rsidRPr="00154DA5">
        <w:t>М</w:t>
      </w:r>
      <w:r w:rsidRPr="00154DA5">
        <w:t>ДА се извършва веднъж на две години по реда, определен за дълготрайните материални активи.</w:t>
      </w:r>
    </w:p>
    <w:p w:rsidR="00E66CE3" w:rsidRDefault="00E66CE3" w:rsidP="00154DA5">
      <w:pPr>
        <w:spacing w:after="4" w:line="266" w:lineRule="auto"/>
        <w:ind w:left="744" w:right="0" w:firstLine="107"/>
        <w:jc w:val="left"/>
        <w:rPr>
          <w:b/>
          <w:szCs w:val="24"/>
        </w:rPr>
      </w:pPr>
    </w:p>
    <w:p w:rsidR="00FA42AA" w:rsidRPr="00154DA5" w:rsidRDefault="00FA42AA" w:rsidP="00154DA5">
      <w:pPr>
        <w:spacing w:after="4" w:line="266" w:lineRule="auto"/>
        <w:ind w:left="744" w:right="0" w:firstLine="107"/>
        <w:jc w:val="left"/>
        <w:rPr>
          <w:b/>
          <w:szCs w:val="24"/>
        </w:rPr>
      </w:pPr>
      <w:r w:rsidRPr="00154DA5">
        <w:rPr>
          <w:b/>
          <w:szCs w:val="24"/>
        </w:rPr>
        <w:t>V</w:t>
      </w:r>
      <w:r w:rsidRPr="00154DA5">
        <w:rPr>
          <w:b/>
          <w:szCs w:val="24"/>
          <w:lang w:val="en-US"/>
        </w:rPr>
        <w:t>II</w:t>
      </w:r>
      <w:r w:rsidRPr="00154DA5">
        <w:rPr>
          <w:b/>
          <w:szCs w:val="24"/>
        </w:rPr>
        <w:t xml:space="preserve">I. </w:t>
      </w:r>
      <w:r w:rsidRPr="00154DA5">
        <w:rPr>
          <w:b/>
          <w:szCs w:val="24"/>
          <w:lang w:val="en-US"/>
        </w:rPr>
        <w:t xml:space="preserve">МАТЕРИАЛНИ ЗАПАСИ И </w:t>
      </w:r>
      <w:r w:rsidRPr="00154DA5">
        <w:rPr>
          <w:b/>
          <w:szCs w:val="24"/>
        </w:rPr>
        <w:t>КОНФИСКУВАНИ АКТИВИ</w:t>
      </w:r>
      <w:r w:rsidRPr="00154DA5">
        <w:rPr>
          <w:b/>
          <w:szCs w:val="24"/>
          <w:lang w:val="en-US"/>
        </w:rPr>
        <w:t xml:space="preserve"> </w:t>
      </w:r>
    </w:p>
    <w:p w:rsidR="00E66CE3" w:rsidRDefault="00E66CE3" w:rsidP="00154DA5">
      <w:pPr>
        <w:spacing w:after="29" w:line="266" w:lineRule="auto"/>
        <w:ind w:left="744" w:right="0" w:firstLine="107"/>
        <w:jc w:val="left"/>
        <w:rPr>
          <w:szCs w:val="24"/>
          <w:u w:val="single"/>
        </w:rPr>
      </w:pPr>
    </w:p>
    <w:p w:rsidR="00FA42AA" w:rsidRPr="00154DA5" w:rsidRDefault="00FA42AA" w:rsidP="00154DA5">
      <w:pPr>
        <w:spacing w:after="29" w:line="266" w:lineRule="auto"/>
        <w:ind w:left="744" w:right="0" w:firstLine="107"/>
        <w:jc w:val="left"/>
        <w:rPr>
          <w:szCs w:val="24"/>
          <w:u w:val="single"/>
        </w:rPr>
      </w:pPr>
      <w:r w:rsidRPr="00154DA5">
        <w:rPr>
          <w:szCs w:val="24"/>
          <w:u w:val="single"/>
        </w:rPr>
        <w:t>Материални запаси</w:t>
      </w:r>
    </w:p>
    <w:p w:rsidR="00407FF7" w:rsidRPr="00154DA5" w:rsidRDefault="00FA42AA" w:rsidP="00154DA5">
      <w:pPr>
        <w:ind w:left="0" w:right="0" w:firstLine="851"/>
        <w:rPr>
          <w:b/>
          <w:szCs w:val="24"/>
        </w:rPr>
      </w:pPr>
      <w:r w:rsidRPr="00154DA5">
        <w:rPr>
          <w:szCs w:val="24"/>
        </w:rPr>
        <w:t xml:space="preserve">Материалните запаси са краткотрайни материални активи под формата на материали, придобити чрез покупка. Този разход се отчита като текущ за периода, през който е извършен. Оценяват се по доставна стойност, която включва разходите по закупуването. В цената на придобиването не се се включват складови разходи, административни разходи, финансови разходи и извънредни разходи. Материалите се отчитат по количество и стойност. Материалните запаси, които не се предават за складово съхранение, а се влагат в употреба, се отчитат като текущи разходи. На гьрба на първичния документ </w:t>
      </w:r>
      <w:r w:rsidR="00407FF7" w:rsidRPr="00154DA5">
        <w:rPr>
          <w:szCs w:val="24"/>
        </w:rPr>
        <w:t>/</w:t>
      </w:r>
      <w:r w:rsidRPr="00154DA5">
        <w:rPr>
          <w:szCs w:val="24"/>
        </w:rPr>
        <w:t>фактура</w:t>
      </w:r>
      <w:r w:rsidR="00407FF7" w:rsidRPr="00154DA5">
        <w:rPr>
          <w:szCs w:val="24"/>
        </w:rPr>
        <w:t>/</w:t>
      </w:r>
      <w:r w:rsidRPr="00154DA5">
        <w:rPr>
          <w:szCs w:val="24"/>
        </w:rPr>
        <w:t xml:space="preserve"> се извършва заверка за направлението на разхода с подписи на материално-отговорното лице и потребителите.</w:t>
      </w:r>
      <w:r w:rsidR="00407FF7" w:rsidRPr="00154DA5">
        <w:rPr>
          <w:szCs w:val="24"/>
        </w:rPr>
        <w:t xml:space="preserve"> </w:t>
      </w:r>
      <w:r w:rsidRPr="00154DA5">
        <w:rPr>
          <w:szCs w:val="24"/>
        </w:rPr>
        <w:t xml:space="preserve">При закупуване на материални запаси със значителна отстьпка, същите се завеждат по справедлива стойност, а разликата между нея и </w:t>
      </w:r>
      <w:r w:rsidR="00407FF7" w:rsidRPr="00154DA5">
        <w:rPr>
          <w:szCs w:val="24"/>
        </w:rPr>
        <w:t xml:space="preserve">изплатената сума на доставчика </w:t>
      </w:r>
      <w:r w:rsidRPr="00154DA5">
        <w:rPr>
          <w:szCs w:val="24"/>
        </w:rPr>
        <w:t xml:space="preserve">се отнася по сметките от група </w:t>
      </w:r>
      <w:r w:rsidRPr="00154DA5">
        <w:rPr>
          <w:b/>
          <w:szCs w:val="24"/>
        </w:rPr>
        <w:t>74</w:t>
      </w:r>
      <w:r w:rsidR="00407FF7" w:rsidRPr="00154DA5">
        <w:rPr>
          <w:b/>
          <w:szCs w:val="24"/>
        </w:rPr>
        <w:t xml:space="preserve"> </w:t>
      </w:r>
      <w:r w:rsidR="00407FF7" w:rsidRPr="00154DA5">
        <w:rPr>
          <w:i/>
          <w:szCs w:val="24"/>
        </w:rPr>
        <w:t>Помощи и дарения от страната и чужбина</w:t>
      </w:r>
      <w:r w:rsidRPr="00154DA5">
        <w:rPr>
          <w:b/>
          <w:szCs w:val="24"/>
        </w:rPr>
        <w:t>.</w:t>
      </w:r>
      <w:r w:rsidR="00407FF7" w:rsidRPr="00154DA5">
        <w:rPr>
          <w:b/>
          <w:szCs w:val="24"/>
        </w:rPr>
        <w:t xml:space="preserve"> </w:t>
      </w:r>
    </w:p>
    <w:p w:rsidR="00FA42AA" w:rsidRPr="00154DA5" w:rsidRDefault="00FA42AA" w:rsidP="00154DA5">
      <w:pPr>
        <w:ind w:left="28" w:right="0" w:firstLine="823"/>
        <w:rPr>
          <w:b/>
          <w:szCs w:val="24"/>
        </w:rPr>
      </w:pPr>
      <w:r w:rsidRPr="00154DA5">
        <w:rPr>
          <w:szCs w:val="24"/>
        </w:rPr>
        <w:t>При безвъзмездно предоставяне на материални запаси на физически лица и небюдже</w:t>
      </w:r>
      <w:r w:rsidR="00407FF7" w:rsidRPr="00154DA5">
        <w:rPr>
          <w:szCs w:val="24"/>
        </w:rPr>
        <w:t>т</w:t>
      </w:r>
      <w:r w:rsidRPr="00154DA5">
        <w:rPr>
          <w:szCs w:val="24"/>
        </w:rPr>
        <w:t xml:space="preserve">ни организации </w:t>
      </w:r>
      <w:r w:rsidR="00407FF7" w:rsidRPr="00154DA5">
        <w:rPr>
          <w:szCs w:val="24"/>
        </w:rPr>
        <w:t xml:space="preserve">разхода се отчита </w:t>
      </w:r>
      <w:r w:rsidRPr="00154DA5">
        <w:rPr>
          <w:szCs w:val="24"/>
        </w:rPr>
        <w:t xml:space="preserve">по сметките от група </w:t>
      </w:r>
      <w:r w:rsidRPr="00154DA5">
        <w:rPr>
          <w:b/>
          <w:szCs w:val="24"/>
        </w:rPr>
        <w:t>64</w:t>
      </w:r>
      <w:r w:rsidR="00407FF7" w:rsidRPr="00154DA5">
        <w:rPr>
          <w:b/>
          <w:szCs w:val="24"/>
        </w:rPr>
        <w:t xml:space="preserve"> </w:t>
      </w:r>
      <w:r w:rsidR="00407FF7" w:rsidRPr="00154DA5">
        <w:rPr>
          <w:i/>
          <w:szCs w:val="24"/>
        </w:rPr>
        <w:t>Пенсии, помощи и обезщетения за домакинства, субсидии и други текущи и капиталови трансфери.</w:t>
      </w:r>
    </w:p>
    <w:p w:rsidR="00FA42AA" w:rsidRPr="00154DA5" w:rsidRDefault="00FA42AA" w:rsidP="00154DA5">
      <w:pPr>
        <w:ind w:left="28" w:right="0" w:firstLine="823"/>
        <w:rPr>
          <w:szCs w:val="24"/>
        </w:rPr>
      </w:pPr>
      <w:r w:rsidRPr="00154DA5">
        <w:rPr>
          <w:szCs w:val="24"/>
        </w:rPr>
        <w:t>При отписване на стоково-материалните запаси при тяхното потребление се използват подходите, регламентирани с НСС</w:t>
      </w:r>
      <w:r w:rsidR="00407FF7" w:rsidRPr="00154DA5">
        <w:rPr>
          <w:szCs w:val="24"/>
        </w:rPr>
        <w:t xml:space="preserve"> </w:t>
      </w:r>
      <w:r w:rsidRPr="00154DA5">
        <w:rPr>
          <w:szCs w:val="24"/>
        </w:rPr>
        <w:t xml:space="preserve">2 </w:t>
      </w:r>
      <w:r w:rsidRPr="00154DA5">
        <w:rPr>
          <w:i/>
          <w:szCs w:val="24"/>
        </w:rPr>
        <w:t>Стоково-материални запаси</w:t>
      </w:r>
      <w:r w:rsidRPr="00154DA5">
        <w:rPr>
          <w:szCs w:val="24"/>
        </w:rPr>
        <w:t>.</w:t>
      </w:r>
    </w:p>
    <w:p w:rsidR="00FA42AA" w:rsidRPr="00154DA5" w:rsidRDefault="00FA42AA" w:rsidP="00154DA5">
      <w:pPr>
        <w:spacing w:after="4" w:line="266" w:lineRule="auto"/>
        <w:ind w:left="744" w:right="0" w:firstLine="107"/>
        <w:jc w:val="left"/>
        <w:rPr>
          <w:szCs w:val="24"/>
          <w:u w:val="single"/>
        </w:rPr>
      </w:pPr>
      <w:r w:rsidRPr="00154DA5">
        <w:rPr>
          <w:szCs w:val="24"/>
          <w:u w:val="single"/>
        </w:rPr>
        <w:t>Гориво-смазочни материали</w:t>
      </w:r>
    </w:p>
    <w:p w:rsidR="004F4084" w:rsidRDefault="00FA42AA" w:rsidP="00154DA5">
      <w:pPr>
        <w:pStyle w:val="ListParagraph"/>
        <w:spacing w:after="261" w:line="266" w:lineRule="auto"/>
        <w:ind w:left="0" w:right="0" w:firstLine="806"/>
        <w:rPr>
          <w:szCs w:val="24"/>
        </w:rPr>
      </w:pPr>
      <w:r w:rsidRPr="00154DA5">
        <w:rPr>
          <w:szCs w:val="24"/>
        </w:rPr>
        <w:t xml:space="preserve">Гориво-смазочните материали за </w:t>
      </w:r>
      <w:r w:rsidR="00407FF7" w:rsidRPr="00154DA5">
        <w:rPr>
          <w:szCs w:val="24"/>
        </w:rPr>
        <w:t>моторните превозни средства /</w:t>
      </w:r>
      <w:r w:rsidRPr="00154DA5">
        <w:rPr>
          <w:szCs w:val="24"/>
        </w:rPr>
        <w:t>МПС</w:t>
      </w:r>
      <w:r w:rsidR="00407FF7" w:rsidRPr="00154DA5">
        <w:rPr>
          <w:szCs w:val="24"/>
        </w:rPr>
        <w:t>/</w:t>
      </w:r>
      <w:r w:rsidRPr="00154DA5">
        <w:rPr>
          <w:szCs w:val="24"/>
        </w:rPr>
        <w:t xml:space="preserve"> се водят количествено и стойностно по МПС и упълномощени лица. В края на всеки месец се изписва на разход изразходваното гориво по норми на пробег в зависимост от изминатите километри по пътна книжка /пътен лист</w:t>
      </w:r>
      <w:r w:rsidR="00407FF7" w:rsidRPr="00154DA5">
        <w:rPr>
          <w:szCs w:val="24"/>
        </w:rPr>
        <w:t>/</w:t>
      </w:r>
      <w:r w:rsidRPr="00154DA5">
        <w:rPr>
          <w:szCs w:val="24"/>
        </w:rPr>
        <w:t xml:space="preserve">. В края на месеца салдото по сметка </w:t>
      </w:r>
      <w:r w:rsidRPr="00154DA5">
        <w:rPr>
          <w:b/>
          <w:szCs w:val="24"/>
        </w:rPr>
        <w:t>3020</w:t>
      </w:r>
      <w:r w:rsidRPr="00154DA5">
        <w:rPr>
          <w:szCs w:val="24"/>
        </w:rPr>
        <w:t xml:space="preserve"> </w:t>
      </w:r>
      <w:r w:rsidRPr="00154DA5">
        <w:rPr>
          <w:i/>
          <w:szCs w:val="24"/>
        </w:rPr>
        <w:t>Материали</w:t>
      </w:r>
      <w:r w:rsidRPr="00154DA5">
        <w:rPr>
          <w:szCs w:val="24"/>
        </w:rPr>
        <w:t xml:space="preserve"> показва наличностга в резервоара на колите</w:t>
      </w:r>
      <w:r w:rsidR="00407FF7" w:rsidRPr="00154DA5">
        <w:rPr>
          <w:szCs w:val="24"/>
        </w:rPr>
        <w:t>.</w:t>
      </w:r>
    </w:p>
    <w:p w:rsidR="00D73CC4" w:rsidRDefault="00D73CC4" w:rsidP="00154DA5">
      <w:pPr>
        <w:pStyle w:val="ListParagraph"/>
        <w:spacing w:after="261" w:line="266" w:lineRule="auto"/>
        <w:ind w:left="0" w:right="0" w:firstLine="806"/>
        <w:rPr>
          <w:szCs w:val="24"/>
        </w:rPr>
      </w:pPr>
    </w:p>
    <w:p w:rsidR="00D73CC4" w:rsidRPr="00154DA5" w:rsidRDefault="00D73CC4" w:rsidP="00D73CC4">
      <w:pPr>
        <w:spacing w:after="263"/>
        <w:ind w:left="799" w:right="0" w:firstLine="52"/>
        <w:rPr>
          <w:b/>
          <w:szCs w:val="24"/>
        </w:rPr>
      </w:pPr>
      <w:r w:rsidRPr="00154DA5">
        <w:rPr>
          <w:b/>
          <w:szCs w:val="24"/>
          <w:lang w:val="en-US"/>
        </w:rPr>
        <w:t>I</w:t>
      </w:r>
      <w:r>
        <w:rPr>
          <w:b/>
          <w:szCs w:val="24"/>
          <w:lang w:val="en-US"/>
        </w:rPr>
        <w:t>X</w:t>
      </w:r>
      <w:r w:rsidRPr="00154DA5">
        <w:rPr>
          <w:b/>
          <w:szCs w:val="24"/>
        </w:rPr>
        <w:t>. ОТЧИТАНЕ НА ПРИХОДИ И РАЗХОДИ</w:t>
      </w:r>
    </w:p>
    <w:p w:rsidR="00D73CC4" w:rsidRPr="00154DA5" w:rsidRDefault="00D73CC4" w:rsidP="00D73CC4">
      <w:pPr>
        <w:spacing w:after="4" w:line="266" w:lineRule="auto"/>
        <w:ind w:left="1101" w:right="0" w:hanging="250"/>
        <w:jc w:val="left"/>
        <w:rPr>
          <w:szCs w:val="24"/>
          <w:u w:val="single"/>
        </w:rPr>
      </w:pPr>
      <w:r w:rsidRPr="00154DA5">
        <w:rPr>
          <w:szCs w:val="24"/>
          <w:u w:val="single"/>
        </w:rPr>
        <w:t>Отчитане на приходите</w:t>
      </w:r>
    </w:p>
    <w:p w:rsidR="00D73CC4" w:rsidRPr="00154DA5" w:rsidRDefault="00D73CC4" w:rsidP="00D73CC4">
      <w:pPr>
        <w:spacing w:after="183"/>
        <w:ind w:left="28" w:right="0" w:firstLine="823"/>
        <w:rPr>
          <w:szCs w:val="24"/>
        </w:rPr>
      </w:pPr>
      <w:r w:rsidRPr="00154DA5">
        <w:rPr>
          <w:szCs w:val="24"/>
        </w:rPr>
        <w:t>При отчитане на приходите водещо начало е прилагане на принципа на текущото начисляване. Приходите се определят по справедливата стойност на полученото или подлежащото на получаване под формата на парични средства. За идентифициране на произтичащите от стопанската дейност приходи се въвежда аналитична отчетност.</w:t>
      </w:r>
    </w:p>
    <w:p w:rsidR="00D73CC4" w:rsidRPr="00154DA5" w:rsidRDefault="00D73CC4" w:rsidP="00D73CC4">
      <w:pPr>
        <w:pStyle w:val="Default"/>
        <w:ind w:firstLine="851"/>
        <w:jc w:val="both"/>
        <w:rPr>
          <w:color w:val="auto"/>
        </w:rPr>
      </w:pPr>
      <w:r w:rsidRPr="00154DA5">
        <w:rPr>
          <w:color w:val="auto"/>
        </w:rPr>
        <w:t xml:space="preserve">Признаването на приходите се извършва съгласно изискванията на т. 18 от ДДС № 20 от 14.12.2004 г. на МФ. </w:t>
      </w:r>
    </w:p>
    <w:p w:rsidR="00D73CC4" w:rsidRPr="00154DA5" w:rsidRDefault="00D73CC4" w:rsidP="00D73CC4">
      <w:pPr>
        <w:pStyle w:val="Default"/>
        <w:ind w:firstLine="851"/>
        <w:jc w:val="both"/>
        <w:rPr>
          <w:color w:val="auto"/>
        </w:rPr>
      </w:pPr>
      <w:r w:rsidRPr="00154DA5">
        <w:rPr>
          <w:color w:val="auto"/>
        </w:rPr>
        <w:t xml:space="preserve">Приходите се отчитат в съответствие с параграфите и подпараграфите на ЕБК за съответната </w:t>
      </w:r>
      <w:r w:rsidR="00595BB4">
        <w:rPr>
          <w:color w:val="auto"/>
        </w:rPr>
        <w:t xml:space="preserve">бюджетна </w:t>
      </w:r>
      <w:r w:rsidRPr="00154DA5">
        <w:rPr>
          <w:color w:val="auto"/>
        </w:rPr>
        <w:t xml:space="preserve">година, и аналитично по сметките от индивидуалния сметкоплан. </w:t>
      </w:r>
    </w:p>
    <w:p w:rsidR="00D73CC4" w:rsidRPr="00154DA5" w:rsidRDefault="00D73CC4" w:rsidP="00D73CC4">
      <w:pPr>
        <w:tabs>
          <w:tab w:val="left" w:pos="0"/>
          <w:tab w:val="left" w:pos="426"/>
          <w:tab w:val="left" w:pos="851"/>
        </w:tabs>
        <w:spacing w:after="0" w:line="240" w:lineRule="auto"/>
        <w:ind w:left="0" w:right="0" w:firstLine="851"/>
        <w:rPr>
          <w:szCs w:val="24"/>
        </w:rPr>
      </w:pPr>
      <w:r w:rsidRPr="00154DA5">
        <w:rPr>
          <w:szCs w:val="24"/>
        </w:rPr>
        <w:t>Приходите от застрахователни обезщетения, които застрахователя</w:t>
      </w:r>
      <w:r w:rsidR="00CE6E14">
        <w:rPr>
          <w:szCs w:val="24"/>
        </w:rPr>
        <w:t>т</w:t>
      </w:r>
      <w:r w:rsidRPr="00154DA5">
        <w:rPr>
          <w:szCs w:val="24"/>
        </w:rPr>
        <w:t xml:space="preserve"> изплаща на ОДЗ  при настъпване на застрахователно събитие, се отчитат на брутна основа и не се компенсират със стойността на застрахованите активи или извършените</w:t>
      </w:r>
      <w:r w:rsidR="00CE6E14">
        <w:rPr>
          <w:szCs w:val="24"/>
        </w:rPr>
        <w:t xml:space="preserve"> разходи.</w:t>
      </w:r>
      <w:r w:rsidRPr="00154DA5">
        <w:rPr>
          <w:szCs w:val="24"/>
        </w:rPr>
        <w:t xml:space="preserve"> </w:t>
      </w:r>
    </w:p>
    <w:p w:rsidR="00D73CC4" w:rsidRPr="00154DA5" w:rsidRDefault="00D73CC4" w:rsidP="00D73CC4">
      <w:pPr>
        <w:pStyle w:val="Default"/>
        <w:ind w:firstLine="851"/>
        <w:jc w:val="both"/>
        <w:rPr>
          <w:color w:val="auto"/>
        </w:rPr>
      </w:pPr>
      <w:r w:rsidRPr="00154DA5">
        <w:rPr>
          <w:color w:val="auto"/>
        </w:rPr>
        <w:t xml:space="preserve">Приходите от юрисконсултски възнаграждения постъпили в полза на ОДЗ, в резултат на съдебно решение от насрещната страна по делото, се отчитат като други приходи, съответно на начислена основа по сметка </w:t>
      </w:r>
      <w:r w:rsidRPr="00154DA5">
        <w:rPr>
          <w:b/>
          <w:color w:val="auto"/>
        </w:rPr>
        <w:t>7199</w:t>
      </w:r>
      <w:r w:rsidRPr="00154DA5">
        <w:rPr>
          <w:color w:val="auto"/>
        </w:rPr>
        <w:t xml:space="preserve"> </w:t>
      </w:r>
      <w:r w:rsidRPr="00154DA5">
        <w:rPr>
          <w:i/>
          <w:color w:val="auto"/>
        </w:rPr>
        <w:t>Други приходи</w:t>
      </w:r>
      <w:r w:rsidRPr="00154DA5">
        <w:rPr>
          <w:color w:val="auto"/>
        </w:rPr>
        <w:t xml:space="preserve"> и на касова основа по подпараграф </w:t>
      </w:r>
      <w:r w:rsidRPr="00154DA5">
        <w:rPr>
          <w:b/>
          <w:color w:val="auto"/>
        </w:rPr>
        <w:t>36-19</w:t>
      </w:r>
      <w:r w:rsidRPr="00154DA5">
        <w:rPr>
          <w:color w:val="auto"/>
        </w:rPr>
        <w:t xml:space="preserve"> </w:t>
      </w:r>
      <w:r w:rsidRPr="00154DA5">
        <w:rPr>
          <w:i/>
          <w:color w:val="auto"/>
        </w:rPr>
        <w:t>Други неданъчни приходи.</w:t>
      </w:r>
      <w:r w:rsidRPr="00154DA5">
        <w:rPr>
          <w:color w:val="auto"/>
        </w:rPr>
        <w:t xml:space="preserve"> </w:t>
      </w:r>
    </w:p>
    <w:p w:rsidR="00D73CC4" w:rsidRPr="00154DA5" w:rsidRDefault="00D73CC4" w:rsidP="00D73CC4">
      <w:pPr>
        <w:tabs>
          <w:tab w:val="left" w:pos="0"/>
          <w:tab w:val="left" w:pos="426"/>
          <w:tab w:val="left" w:pos="851"/>
        </w:tabs>
        <w:spacing w:after="0" w:line="240" w:lineRule="auto"/>
        <w:ind w:left="0" w:right="0" w:firstLine="851"/>
        <w:rPr>
          <w:szCs w:val="24"/>
        </w:rPr>
      </w:pPr>
      <w:r w:rsidRPr="00154DA5">
        <w:rPr>
          <w:szCs w:val="24"/>
        </w:rPr>
        <w:t xml:space="preserve">Задържани гаранции за участие в процедура по Закона за обществените поръчки (ЗОП) или гаранции за добро изпълнение във връзка със сключен договор с изпълнител по реда на ЗОП, когато не подлежат на възстановяване, се прехвърлят от сметката за чужди средства на ОДЗ по бюджетната сметка. Постъпленията в бюджета се отчитат като други приходи, съответно на начислена основа по сметка </w:t>
      </w:r>
      <w:r w:rsidRPr="00154DA5">
        <w:rPr>
          <w:b/>
          <w:szCs w:val="24"/>
        </w:rPr>
        <w:t>7199</w:t>
      </w:r>
      <w:r w:rsidRPr="00154DA5">
        <w:rPr>
          <w:szCs w:val="24"/>
        </w:rPr>
        <w:t xml:space="preserve"> </w:t>
      </w:r>
      <w:r w:rsidRPr="00154DA5">
        <w:rPr>
          <w:i/>
          <w:szCs w:val="24"/>
        </w:rPr>
        <w:t>Други приходи</w:t>
      </w:r>
      <w:r w:rsidRPr="00154DA5">
        <w:rPr>
          <w:szCs w:val="24"/>
        </w:rPr>
        <w:t xml:space="preserve"> и на касова основа по подпараграф </w:t>
      </w:r>
      <w:r w:rsidRPr="00154DA5">
        <w:rPr>
          <w:b/>
          <w:szCs w:val="24"/>
        </w:rPr>
        <w:t>36-19</w:t>
      </w:r>
      <w:r w:rsidRPr="00154DA5">
        <w:rPr>
          <w:szCs w:val="24"/>
        </w:rPr>
        <w:t xml:space="preserve"> </w:t>
      </w:r>
      <w:r w:rsidRPr="00154DA5">
        <w:rPr>
          <w:i/>
          <w:szCs w:val="24"/>
        </w:rPr>
        <w:t>Други неданъчни приходи</w:t>
      </w:r>
      <w:r w:rsidRPr="00154DA5">
        <w:rPr>
          <w:szCs w:val="24"/>
        </w:rPr>
        <w:t>.</w:t>
      </w:r>
    </w:p>
    <w:p w:rsidR="00D73CC4" w:rsidRPr="00154DA5" w:rsidRDefault="00D73CC4" w:rsidP="00D73CC4">
      <w:pPr>
        <w:tabs>
          <w:tab w:val="left" w:pos="0"/>
          <w:tab w:val="left" w:pos="426"/>
          <w:tab w:val="left" w:pos="851"/>
        </w:tabs>
        <w:spacing w:after="0" w:line="240" w:lineRule="auto"/>
        <w:ind w:left="0" w:right="0" w:firstLine="851"/>
        <w:rPr>
          <w:szCs w:val="24"/>
        </w:rPr>
      </w:pPr>
      <w:r w:rsidRPr="00154DA5">
        <w:rPr>
          <w:szCs w:val="24"/>
        </w:rPr>
        <w:t xml:space="preserve">Приходите от продажба на тръжна документация, от вторични суровини, от платени такси за предоставяне на достъп до обществена информация, съгласно Закона за достъп до обществена информация се отчитат като други приходи по сметка </w:t>
      </w:r>
      <w:r w:rsidRPr="00154DA5">
        <w:rPr>
          <w:b/>
          <w:szCs w:val="24"/>
        </w:rPr>
        <w:t>7199</w:t>
      </w:r>
      <w:r w:rsidRPr="00154DA5">
        <w:rPr>
          <w:szCs w:val="24"/>
        </w:rPr>
        <w:t xml:space="preserve"> и на касова основа по подпараграф </w:t>
      </w:r>
      <w:r w:rsidRPr="00154DA5">
        <w:rPr>
          <w:b/>
          <w:szCs w:val="24"/>
        </w:rPr>
        <w:t>36-19</w:t>
      </w:r>
      <w:r w:rsidRPr="00154DA5">
        <w:rPr>
          <w:szCs w:val="24"/>
        </w:rPr>
        <w:t xml:space="preserve">. </w:t>
      </w:r>
    </w:p>
    <w:p w:rsidR="00D73CC4" w:rsidRPr="00154DA5" w:rsidRDefault="00D73CC4" w:rsidP="00D73CC4">
      <w:pPr>
        <w:pStyle w:val="Default"/>
        <w:ind w:firstLine="851"/>
        <w:jc w:val="both"/>
        <w:rPr>
          <w:color w:val="auto"/>
        </w:rPr>
      </w:pPr>
      <w:r w:rsidRPr="00154DA5">
        <w:rPr>
          <w:color w:val="auto"/>
        </w:rPr>
        <w:t>Постъпилите собствени приходи в брой в касата на ОДЗ от продажба на тръжни документи; платени такси за достъп до обществена информация, съгласно Закона за достъп до обществена информация</w:t>
      </w:r>
      <w:r w:rsidR="00CE6E14">
        <w:rPr>
          <w:color w:val="auto"/>
        </w:rPr>
        <w:t xml:space="preserve">, </w:t>
      </w:r>
      <w:r w:rsidRPr="00154DA5">
        <w:rPr>
          <w:color w:val="auto"/>
        </w:rPr>
        <w:t>възстановени разходи, вторични суровини и други не се използват за покриване на разходи, а се внасят по бюджетната банкова сметка на ОДЗ.</w:t>
      </w:r>
    </w:p>
    <w:p w:rsidR="00D73CC4" w:rsidRPr="00154DA5" w:rsidRDefault="00D73CC4" w:rsidP="00D73CC4">
      <w:pPr>
        <w:tabs>
          <w:tab w:val="left" w:pos="0"/>
          <w:tab w:val="left" w:pos="426"/>
          <w:tab w:val="left" w:pos="851"/>
        </w:tabs>
        <w:spacing w:after="0" w:line="240" w:lineRule="auto"/>
        <w:ind w:left="0" w:right="0" w:firstLine="851"/>
        <w:rPr>
          <w:szCs w:val="24"/>
        </w:rPr>
      </w:pPr>
      <w:r w:rsidRPr="00154DA5">
        <w:rPr>
          <w:szCs w:val="24"/>
        </w:rPr>
        <w:t xml:space="preserve">В случаи на възстановяване/връщане на надвнесени касови приходи, включително и от минали години, сумите се отразяват в намаление на съответния приходен подпараграф от ЕБК (посочват се със знак "минус"), по който първоначално са били отчетени постъпилите суми и дебитиране на сметките от раздел </w:t>
      </w:r>
      <w:r w:rsidRPr="00154DA5">
        <w:rPr>
          <w:b/>
          <w:szCs w:val="24"/>
        </w:rPr>
        <w:t>7</w:t>
      </w:r>
      <w:r w:rsidRPr="00154DA5">
        <w:rPr>
          <w:szCs w:val="24"/>
        </w:rPr>
        <w:t xml:space="preserve"> </w:t>
      </w:r>
      <w:r w:rsidRPr="00154DA5">
        <w:rPr>
          <w:i/>
          <w:szCs w:val="24"/>
        </w:rPr>
        <w:t>Сметки за приходи и трансфери</w:t>
      </w:r>
      <w:r w:rsidRPr="00154DA5">
        <w:rPr>
          <w:szCs w:val="24"/>
        </w:rPr>
        <w:t>. В случай, че не може еднозначно да се определи подпараграфа, по който първоначално са били отчетени постъпилите средства, възстановените суми се отнасят по този параграф от действащата ЕБК, по който е следвало да се отчете постъпването на тези суми.</w:t>
      </w:r>
    </w:p>
    <w:p w:rsidR="00D73CC4" w:rsidRPr="00154DA5" w:rsidRDefault="00D73CC4" w:rsidP="00D73CC4">
      <w:pPr>
        <w:spacing w:after="4" w:line="266" w:lineRule="auto"/>
        <w:ind w:left="1101" w:right="0" w:hanging="250"/>
        <w:jc w:val="left"/>
        <w:rPr>
          <w:szCs w:val="24"/>
          <w:u w:val="single"/>
        </w:rPr>
      </w:pPr>
      <w:r w:rsidRPr="00154DA5">
        <w:rPr>
          <w:szCs w:val="24"/>
          <w:u w:val="single"/>
        </w:rPr>
        <w:t>Отчитане на разходите</w:t>
      </w:r>
    </w:p>
    <w:p w:rsidR="00D73CC4" w:rsidRPr="00154DA5" w:rsidRDefault="00D73CC4" w:rsidP="00D73CC4">
      <w:pPr>
        <w:ind w:left="28" w:right="0" w:firstLine="823"/>
        <w:rPr>
          <w:szCs w:val="24"/>
        </w:rPr>
      </w:pPr>
      <w:r w:rsidRPr="00154DA5">
        <w:rPr>
          <w:szCs w:val="24"/>
        </w:rPr>
        <w:t>Разходите се отчитат по икономически елементи и се начисляват за периода, за който са възнимали, независимо дали е извършено плащане или не плащане.</w:t>
      </w:r>
    </w:p>
    <w:p w:rsidR="00D73CC4" w:rsidRPr="00154DA5" w:rsidRDefault="00D73CC4" w:rsidP="00D73CC4">
      <w:pPr>
        <w:tabs>
          <w:tab w:val="left" w:pos="0"/>
          <w:tab w:val="left" w:pos="426"/>
          <w:tab w:val="left" w:pos="709"/>
        </w:tabs>
        <w:spacing w:after="0" w:line="240" w:lineRule="auto"/>
        <w:ind w:left="0" w:right="0" w:firstLine="851"/>
        <w:rPr>
          <w:szCs w:val="24"/>
        </w:rPr>
      </w:pPr>
      <w:r w:rsidRPr="00154DA5">
        <w:rPr>
          <w:szCs w:val="24"/>
        </w:rPr>
        <w:t>Разходите за представителни цели се планират по подпараграф 10-98 „Други разходи, некласифицирани в другите параграфи и подпараграфи”. При разходването им на основание т. 41 от ДДС № 10 от 2013 г. на МФ се прилага подход на отчитане на всички представителни разходи по разходни параграфи съгласно икономическия тип на разходите.</w:t>
      </w:r>
    </w:p>
    <w:p w:rsidR="00D73CC4" w:rsidRPr="00154DA5" w:rsidRDefault="00D73CC4" w:rsidP="00D73CC4">
      <w:pPr>
        <w:pStyle w:val="Default"/>
        <w:ind w:firstLine="851"/>
        <w:jc w:val="both"/>
        <w:rPr>
          <w:color w:val="auto"/>
        </w:rPr>
      </w:pPr>
      <w:r w:rsidRPr="00154DA5">
        <w:rPr>
          <w:color w:val="auto"/>
        </w:rPr>
        <w:lastRenderedPageBreak/>
        <w:t>При отчитане на възстановените разходи включително и от минали години се прилага подхода на намаление на разходите, чрез кредитиране на разходната счетоводна сметка, в която първоначално е бил отчетен разхода срещу дебитиране на банкова или разчетна сметка. Средствата се отразяват в намаление на съответния разходен подпараграф от ЕБК (посочва се със знак “минус”), по който първоначално са били отчетени изплатените средства. В случай, че не може еднозначно да се определи подпараграфа, по който първоначално са били отчетени изплатените средства, получените средства се отнасят по подпараграфа от действащата ЕБК, по който е следвало да се отчете извършването на разхода. При практическа невъзможност да се идентифицира естеството на възстановения разход, сумата се отнася по разходен подпараграф 10-98 „Други разходи, некласифицирани в другите параграфи и подпараграфи”.</w:t>
      </w:r>
    </w:p>
    <w:p w:rsidR="00D73CC4" w:rsidRPr="00154DA5" w:rsidRDefault="00D73CC4" w:rsidP="00154DA5">
      <w:pPr>
        <w:pStyle w:val="ListParagraph"/>
        <w:spacing w:after="261" w:line="266" w:lineRule="auto"/>
        <w:ind w:left="0" w:right="0" w:firstLine="806"/>
        <w:rPr>
          <w:szCs w:val="24"/>
        </w:rPr>
      </w:pPr>
    </w:p>
    <w:p w:rsidR="004F4084" w:rsidRPr="00154DA5" w:rsidRDefault="00D247B9" w:rsidP="00CE6E14">
      <w:pPr>
        <w:spacing w:after="224" w:line="266" w:lineRule="auto"/>
        <w:ind w:left="851" w:right="0" w:firstLine="0"/>
        <w:rPr>
          <w:b/>
          <w:szCs w:val="24"/>
        </w:rPr>
      </w:pPr>
      <w:r w:rsidRPr="00154DA5">
        <w:rPr>
          <w:b/>
          <w:szCs w:val="24"/>
          <w:lang w:val="en-US"/>
        </w:rPr>
        <w:t>X</w:t>
      </w:r>
      <w:r w:rsidR="0031439D" w:rsidRPr="00154DA5">
        <w:rPr>
          <w:b/>
          <w:szCs w:val="24"/>
        </w:rPr>
        <w:t xml:space="preserve">. </w:t>
      </w:r>
      <w:r w:rsidRPr="00154DA5">
        <w:rPr>
          <w:b/>
          <w:szCs w:val="24"/>
        </w:rPr>
        <w:t xml:space="preserve">НАЧИСЛЯВАНЕ НА </w:t>
      </w:r>
      <w:r w:rsidR="0031439D" w:rsidRPr="00154DA5">
        <w:rPr>
          <w:b/>
          <w:szCs w:val="24"/>
        </w:rPr>
        <w:t xml:space="preserve">ПРОВИЗИИ </w:t>
      </w:r>
      <w:r w:rsidRPr="00154DA5">
        <w:rPr>
          <w:b/>
          <w:szCs w:val="24"/>
        </w:rPr>
        <w:t xml:space="preserve">ЗА ЗАДЪЛЖЕНИЯ, ВЗЕМАНИЯ, РАЗХОДИ ЗА ПЕРСОНАЛ И ПРИПИСАНИ ПРИХОДИ И РАЗХОДИ </w:t>
      </w:r>
    </w:p>
    <w:p w:rsidR="004F4084" w:rsidRPr="00154DA5" w:rsidRDefault="0031439D" w:rsidP="00154DA5">
      <w:pPr>
        <w:spacing w:after="4" w:line="266" w:lineRule="auto"/>
        <w:ind w:left="744" w:right="0" w:firstLine="107"/>
        <w:jc w:val="left"/>
        <w:rPr>
          <w:szCs w:val="24"/>
          <w:u w:val="single"/>
        </w:rPr>
      </w:pPr>
      <w:r w:rsidRPr="00154DA5">
        <w:rPr>
          <w:szCs w:val="24"/>
          <w:u w:val="single"/>
        </w:rPr>
        <w:t>Начисляване в края на год</w:t>
      </w:r>
      <w:r w:rsidR="00D247B9" w:rsidRPr="00154DA5">
        <w:rPr>
          <w:szCs w:val="24"/>
          <w:u w:val="single"/>
        </w:rPr>
        <w:t>ината на провизии за задължения</w:t>
      </w:r>
    </w:p>
    <w:p w:rsidR="004F4084" w:rsidRPr="00154DA5" w:rsidRDefault="0031439D" w:rsidP="00154DA5">
      <w:pPr>
        <w:ind w:left="28" w:right="0" w:firstLine="823"/>
        <w:rPr>
          <w:szCs w:val="24"/>
        </w:rPr>
      </w:pPr>
      <w:r w:rsidRPr="00154DA5">
        <w:rPr>
          <w:szCs w:val="24"/>
        </w:rPr>
        <w:t>В края на годината се извършва преглед на начислените или неначислени провизии, като при необходимост тяхната оценка се коригира с разликата, която се отчита като промяна в приблизителната счетоводна оценка, а не като преоценка (например гаранционно обслужване).</w:t>
      </w:r>
    </w:p>
    <w:p w:rsidR="004F4084" w:rsidRPr="00154DA5" w:rsidRDefault="0031439D" w:rsidP="00154DA5">
      <w:pPr>
        <w:ind w:left="727" w:right="0" w:firstLine="124"/>
        <w:rPr>
          <w:szCs w:val="24"/>
        </w:rPr>
      </w:pPr>
      <w:r w:rsidRPr="00154DA5">
        <w:rPr>
          <w:szCs w:val="24"/>
        </w:rPr>
        <w:t>Провизия се признава, когато са изпълнени следните критерии:</w:t>
      </w:r>
    </w:p>
    <w:p w:rsidR="004F4084" w:rsidRPr="00154DA5" w:rsidRDefault="0031439D" w:rsidP="00F57EC7">
      <w:pPr>
        <w:numPr>
          <w:ilvl w:val="0"/>
          <w:numId w:val="6"/>
        </w:numPr>
        <w:ind w:right="0" w:firstLine="1106"/>
        <w:rPr>
          <w:szCs w:val="24"/>
        </w:rPr>
      </w:pPr>
      <w:r w:rsidRPr="00154DA5">
        <w:rPr>
          <w:szCs w:val="24"/>
        </w:rPr>
        <w:t>министерството или разпоредител от системата има правно или конструктивно задължение като резултат от минали събития към датата на изготвяне на баланса;</w:t>
      </w:r>
    </w:p>
    <w:p w:rsidR="004F4084" w:rsidRPr="00154DA5" w:rsidRDefault="0031439D" w:rsidP="00154DA5">
      <w:pPr>
        <w:numPr>
          <w:ilvl w:val="0"/>
          <w:numId w:val="6"/>
        </w:numPr>
        <w:ind w:right="0" w:firstLine="1106"/>
        <w:rPr>
          <w:szCs w:val="24"/>
        </w:rPr>
      </w:pPr>
      <w:r w:rsidRPr="00154DA5">
        <w:rPr>
          <w:szCs w:val="24"/>
        </w:rPr>
        <w:t>има вероятност за погасяване на задължението да бъде необходим паричен поток от ресурси, включващи икономически изгоди;</w:t>
      </w:r>
    </w:p>
    <w:p w:rsidR="004F4084" w:rsidRPr="00154DA5" w:rsidRDefault="0031439D" w:rsidP="00154DA5">
      <w:pPr>
        <w:numPr>
          <w:ilvl w:val="0"/>
          <w:numId w:val="6"/>
        </w:numPr>
        <w:ind w:right="0" w:firstLine="1106"/>
        <w:rPr>
          <w:szCs w:val="24"/>
        </w:rPr>
      </w:pPr>
      <w:r w:rsidRPr="00154DA5">
        <w:rPr>
          <w:szCs w:val="24"/>
        </w:rPr>
        <w:t>може да бъде направена надеждна оценка на размера на задължението.</w:t>
      </w:r>
    </w:p>
    <w:p w:rsidR="004F4084" w:rsidRPr="00154DA5" w:rsidRDefault="0031439D" w:rsidP="00154DA5">
      <w:pPr>
        <w:ind w:left="28" w:right="0" w:firstLine="823"/>
        <w:rPr>
          <w:szCs w:val="24"/>
        </w:rPr>
      </w:pPr>
      <w:r w:rsidRPr="00154DA5">
        <w:rPr>
          <w:szCs w:val="24"/>
        </w:rPr>
        <w:t>При липса на един от критериите провизия не се признава. Размер</w:t>
      </w:r>
      <w:r w:rsidR="00F57EC7">
        <w:rPr>
          <w:szCs w:val="24"/>
        </w:rPr>
        <w:t>ът</w:t>
      </w:r>
      <w:r w:rsidRPr="00154DA5">
        <w:rPr>
          <w:szCs w:val="24"/>
        </w:rPr>
        <w:t xml:space="preserve"> на признатата провизия трябва да бъде най-добрата приблизителна оценка на разходите, необходими за покриване на текущото задължение към датата на съставяне на баланса.</w:t>
      </w:r>
    </w:p>
    <w:p w:rsidR="004F4084" w:rsidRPr="00154DA5" w:rsidRDefault="0031439D" w:rsidP="00F57EC7">
      <w:pPr>
        <w:spacing w:after="4" w:line="266" w:lineRule="auto"/>
        <w:ind w:left="53" w:right="0" w:firstLine="798"/>
        <w:rPr>
          <w:szCs w:val="24"/>
        </w:rPr>
      </w:pPr>
      <w:r w:rsidRPr="00154DA5">
        <w:rPr>
          <w:szCs w:val="24"/>
        </w:rPr>
        <w:t>Не се начисляват провизии за обжалваните по административен и съдебен ред публични държавни и общински вземания.</w:t>
      </w:r>
    </w:p>
    <w:p w:rsidR="004F4084" w:rsidRPr="00154DA5" w:rsidRDefault="0031439D" w:rsidP="00154DA5">
      <w:pPr>
        <w:spacing w:after="307"/>
        <w:ind w:left="28" w:right="0" w:firstLine="823"/>
        <w:rPr>
          <w:szCs w:val="24"/>
        </w:rPr>
      </w:pPr>
      <w:r w:rsidRPr="00154DA5">
        <w:rPr>
          <w:szCs w:val="24"/>
        </w:rPr>
        <w:t>В случай, че са налични обстоятелства за начисляване на провизии за задължения, се съставят счетоводни статии, посочени в т. 37 от ДДС № 20</w:t>
      </w:r>
      <w:r w:rsidR="00D247B9" w:rsidRPr="00154DA5">
        <w:rPr>
          <w:szCs w:val="24"/>
        </w:rPr>
        <w:t xml:space="preserve"> ОТ </w:t>
      </w:r>
      <w:r w:rsidRPr="00154DA5">
        <w:rPr>
          <w:szCs w:val="24"/>
        </w:rPr>
        <w:t>2004 г.</w:t>
      </w:r>
      <w:r w:rsidR="00D247B9" w:rsidRPr="00154DA5">
        <w:rPr>
          <w:szCs w:val="24"/>
        </w:rPr>
        <w:t xml:space="preserve"> на МФ.</w:t>
      </w:r>
    </w:p>
    <w:p w:rsidR="004F4084" w:rsidRPr="00154DA5" w:rsidRDefault="0031439D" w:rsidP="00154DA5">
      <w:pPr>
        <w:spacing w:after="4" w:line="266" w:lineRule="auto"/>
        <w:ind w:left="744" w:right="0" w:firstLine="107"/>
        <w:jc w:val="left"/>
        <w:rPr>
          <w:szCs w:val="24"/>
          <w:u w:val="single"/>
        </w:rPr>
      </w:pPr>
      <w:r w:rsidRPr="00154DA5">
        <w:rPr>
          <w:szCs w:val="24"/>
          <w:u w:val="single"/>
        </w:rPr>
        <w:t xml:space="preserve">Начисляване на провизия за вземания (т. 36.2 от ДДС </w:t>
      </w:r>
      <w:r w:rsidR="00D247B9" w:rsidRPr="00154DA5">
        <w:rPr>
          <w:szCs w:val="24"/>
          <w:u w:val="single"/>
        </w:rPr>
        <w:t>№</w:t>
      </w:r>
      <w:r w:rsidRPr="00154DA5">
        <w:rPr>
          <w:szCs w:val="24"/>
          <w:u w:val="single"/>
        </w:rPr>
        <w:t xml:space="preserve"> 20</w:t>
      </w:r>
      <w:r w:rsidR="00D247B9" w:rsidRPr="00154DA5">
        <w:rPr>
          <w:szCs w:val="24"/>
          <w:u w:val="single"/>
        </w:rPr>
        <w:t xml:space="preserve"> от </w:t>
      </w:r>
      <w:r w:rsidRPr="00154DA5">
        <w:rPr>
          <w:szCs w:val="24"/>
          <w:u w:val="single"/>
        </w:rPr>
        <w:t>2004 г. на МФ)</w:t>
      </w:r>
    </w:p>
    <w:p w:rsidR="004F4084" w:rsidRPr="00154DA5" w:rsidRDefault="0031439D" w:rsidP="009D4234">
      <w:pPr>
        <w:ind w:left="0" w:right="0" w:firstLine="700"/>
        <w:rPr>
          <w:szCs w:val="24"/>
        </w:rPr>
      </w:pPr>
      <w:r w:rsidRPr="00154DA5">
        <w:rPr>
          <w:szCs w:val="24"/>
        </w:rPr>
        <w:t>Провизия за вземане се начислява по предоставени от министерството заеми, аванси, продажби и други разчети.</w:t>
      </w:r>
    </w:p>
    <w:p w:rsidR="004F4084" w:rsidRPr="00154DA5" w:rsidRDefault="0031439D" w:rsidP="00154DA5">
      <w:pPr>
        <w:ind w:left="28" w:right="0" w:firstLine="823"/>
        <w:rPr>
          <w:szCs w:val="24"/>
        </w:rPr>
      </w:pPr>
      <w:r w:rsidRPr="00154DA5">
        <w:rPr>
          <w:szCs w:val="24"/>
        </w:rPr>
        <w:t>Не се извършва провизиране на вземанията от бюджетни предприятия, БНБ и утвърдени международни организации.</w:t>
      </w:r>
    </w:p>
    <w:p w:rsidR="004F4084" w:rsidRPr="00154DA5" w:rsidRDefault="00D247B9" w:rsidP="00154DA5">
      <w:pPr>
        <w:ind w:left="763" w:right="0" w:firstLine="88"/>
        <w:rPr>
          <w:szCs w:val="24"/>
        </w:rPr>
      </w:pPr>
      <w:r w:rsidRPr="00154DA5">
        <w:rPr>
          <w:szCs w:val="24"/>
        </w:rPr>
        <w:t xml:space="preserve">За целите на управлението на ОДЗ се приема индивидуална провизия за всяко вземане. </w:t>
      </w:r>
    </w:p>
    <w:p w:rsidR="004F4084" w:rsidRPr="00154DA5" w:rsidRDefault="0031439D" w:rsidP="00154DA5">
      <w:pPr>
        <w:ind w:left="28" w:right="0" w:firstLine="823"/>
        <w:rPr>
          <w:szCs w:val="24"/>
        </w:rPr>
      </w:pPr>
      <w:r w:rsidRPr="00154DA5">
        <w:rPr>
          <w:szCs w:val="24"/>
        </w:rPr>
        <w:t>Начисляването на провизия се определя в процент от общата (номинална) стойност на вземането.</w:t>
      </w:r>
    </w:p>
    <w:p w:rsidR="00DE2820" w:rsidRPr="00154DA5" w:rsidRDefault="0031439D" w:rsidP="009D4234">
      <w:pPr>
        <w:spacing w:after="4" w:line="266" w:lineRule="auto"/>
        <w:ind w:left="0" w:right="0" w:firstLine="851"/>
        <w:rPr>
          <w:szCs w:val="24"/>
        </w:rPr>
      </w:pPr>
      <w:r w:rsidRPr="00154DA5">
        <w:rPr>
          <w:szCs w:val="24"/>
        </w:rPr>
        <w:t>Вземанията, които се провизират, се класифицират в две групи</w:t>
      </w:r>
      <w:r w:rsidR="00DE2820" w:rsidRPr="00154DA5">
        <w:rPr>
          <w:szCs w:val="24"/>
        </w:rPr>
        <w:t xml:space="preserve"> – трудносъбираеми и несъбираеми.  </w:t>
      </w:r>
    </w:p>
    <w:p w:rsidR="00DE2820" w:rsidRPr="00154DA5" w:rsidRDefault="00DE2820" w:rsidP="00154DA5">
      <w:pPr>
        <w:spacing w:after="4" w:line="266" w:lineRule="auto"/>
        <w:ind w:left="0" w:right="0" w:firstLine="851"/>
        <w:rPr>
          <w:szCs w:val="24"/>
        </w:rPr>
      </w:pPr>
      <w:r w:rsidRPr="00154DA5">
        <w:rPr>
          <w:szCs w:val="24"/>
        </w:rPr>
        <w:t>Т</w:t>
      </w:r>
      <w:r w:rsidR="0031439D" w:rsidRPr="00154DA5">
        <w:rPr>
          <w:szCs w:val="24"/>
        </w:rPr>
        <w:t>рудносъбираеми вземания са те</w:t>
      </w:r>
      <w:r w:rsidRPr="00154DA5">
        <w:rPr>
          <w:szCs w:val="24"/>
        </w:rPr>
        <w:t>зи</w:t>
      </w:r>
      <w:r w:rsidR="0031439D" w:rsidRPr="00154DA5">
        <w:rPr>
          <w:szCs w:val="24"/>
        </w:rPr>
        <w:t xml:space="preserve">, </w:t>
      </w:r>
      <w:r w:rsidRPr="00154DA5">
        <w:rPr>
          <w:szCs w:val="24"/>
        </w:rPr>
        <w:t xml:space="preserve">за </w:t>
      </w:r>
      <w:r w:rsidR="0031439D" w:rsidRPr="00154DA5">
        <w:rPr>
          <w:szCs w:val="24"/>
        </w:rPr>
        <w:t xml:space="preserve">които </w:t>
      </w:r>
      <w:r w:rsidRPr="00154DA5">
        <w:rPr>
          <w:szCs w:val="24"/>
        </w:rPr>
        <w:t xml:space="preserve">е изтекъл срок на погасяване до </w:t>
      </w:r>
      <w:r w:rsidR="0031439D" w:rsidRPr="00154DA5">
        <w:rPr>
          <w:szCs w:val="24"/>
        </w:rPr>
        <w:t xml:space="preserve">180 </w:t>
      </w:r>
      <w:r w:rsidRPr="00154DA5">
        <w:rPr>
          <w:szCs w:val="24"/>
        </w:rPr>
        <w:t xml:space="preserve">календарни </w:t>
      </w:r>
      <w:r w:rsidR="0031439D" w:rsidRPr="00154DA5">
        <w:rPr>
          <w:szCs w:val="24"/>
        </w:rPr>
        <w:t>дни от начисляване на вземането или от договорения срок за плащане</w:t>
      </w:r>
      <w:r w:rsidRPr="00154DA5">
        <w:rPr>
          <w:szCs w:val="24"/>
        </w:rPr>
        <w:t xml:space="preserve">. Тези вземания се провизират с 20% от номиналната стойност на вземането. </w:t>
      </w:r>
    </w:p>
    <w:p w:rsidR="004F4084" w:rsidRPr="00154DA5" w:rsidRDefault="00DE2820" w:rsidP="00154DA5">
      <w:pPr>
        <w:spacing w:after="4" w:line="266" w:lineRule="auto"/>
        <w:ind w:left="0" w:right="0" w:firstLine="851"/>
        <w:rPr>
          <w:szCs w:val="24"/>
        </w:rPr>
      </w:pPr>
      <w:r w:rsidRPr="00154DA5">
        <w:rPr>
          <w:szCs w:val="24"/>
        </w:rPr>
        <w:lastRenderedPageBreak/>
        <w:t xml:space="preserve">Несъбираеми вземания </w:t>
      </w:r>
      <w:r w:rsidR="0031439D" w:rsidRPr="00154DA5">
        <w:rPr>
          <w:szCs w:val="24"/>
        </w:rPr>
        <w:t xml:space="preserve">са тем, които отоварят поне на едно от следните условия:  изминали са </w:t>
      </w:r>
      <w:r w:rsidRPr="00154DA5">
        <w:rPr>
          <w:szCs w:val="24"/>
        </w:rPr>
        <w:t xml:space="preserve">над 180 </w:t>
      </w:r>
      <w:r w:rsidR="0031439D" w:rsidRPr="00154DA5">
        <w:rPr>
          <w:szCs w:val="24"/>
        </w:rPr>
        <w:t>дни от начисляване на вземане</w:t>
      </w:r>
      <w:r w:rsidRPr="00154DA5">
        <w:rPr>
          <w:szCs w:val="24"/>
        </w:rPr>
        <w:t>т</w:t>
      </w:r>
      <w:r w:rsidR="0031439D" w:rsidRPr="00154DA5">
        <w:rPr>
          <w:szCs w:val="24"/>
        </w:rPr>
        <w:t xml:space="preserve">о или от договорения срок за плащане;  длъжникът е обявен в несъстоятелност или </w:t>
      </w:r>
      <w:r w:rsidRPr="00154DA5">
        <w:rPr>
          <w:szCs w:val="24"/>
        </w:rPr>
        <w:t xml:space="preserve">е в </w:t>
      </w:r>
      <w:r w:rsidR="0031439D" w:rsidRPr="00154DA5">
        <w:rPr>
          <w:szCs w:val="24"/>
        </w:rPr>
        <w:t>ликвидация и вземането е класирано от ликвидаторите по начин, който не гарантира получаването му</w:t>
      </w:r>
      <w:r w:rsidRPr="00154DA5">
        <w:rPr>
          <w:szCs w:val="24"/>
        </w:rPr>
        <w:t>.</w:t>
      </w:r>
      <w:r w:rsidR="0031439D" w:rsidRPr="00154DA5">
        <w:rPr>
          <w:szCs w:val="24"/>
        </w:rPr>
        <w:t xml:space="preserve"> </w:t>
      </w:r>
      <w:r w:rsidRPr="00154DA5">
        <w:rPr>
          <w:szCs w:val="24"/>
        </w:rPr>
        <w:t>И</w:t>
      </w:r>
      <w:r w:rsidR="0031439D" w:rsidRPr="00154DA5">
        <w:rPr>
          <w:szCs w:val="24"/>
        </w:rPr>
        <w:t xml:space="preserve">зпълнителното производство срещу длъжника </w:t>
      </w:r>
      <w:r w:rsidRPr="00154DA5">
        <w:rPr>
          <w:szCs w:val="24"/>
        </w:rPr>
        <w:t xml:space="preserve">е прекратено по установения ред, без вземането на предприятието да бъде удовлетворено. </w:t>
      </w:r>
      <w:r w:rsidR="0031439D" w:rsidRPr="00154DA5">
        <w:rPr>
          <w:szCs w:val="24"/>
        </w:rPr>
        <w:t xml:space="preserve">Тези вземания се провизират с 50 </w:t>
      </w:r>
      <w:r w:rsidRPr="00154DA5">
        <w:rPr>
          <w:szCs w:val="24"/>
        </w:rPr>
        <w:t>%</w:t>
      </w:r>
      <w:r w:rsidR="0031439D" w:rsidRPr="00154DA5">
        <w:rPr>
          <w:szCs w:val="24"/>
        </w:rPr>
        <w:t xml:space="preserve"> от номиналната стойност на вземането.</w:t>
      </w:r>
    </w:p>
    <w:p w:rsidR="004F4084" w:rsidRPr="00154DA5" w:rsidRDefault="0031439D" w:rsidP="00154DA5">
      <w:pPr>
        <w:ind w:left="28" w:right="0" w:firstLine="823"/>
        <w:rPr>
          <w:szCs w:val="24"/>
        </w:rPr>
      </w:pPr>
      <w:r w:rsidRPr="00154DA5">
        <w:rPr>
          <w:szCs w:val="24"/>
        </w:rPr>
        <w:t>Когато за вземанията, определени като трудносъбираеми, възникне едно от условията за несъбираеми вземания, те се класифицират като несъбираеми и се доначислява провизия.</w:t>
      </w:r>
    </w:p>
    <w:p w:rsidR="004F4084" w:rsidRPr="00154DA5" w:rsidRDefault="0031439D" w:rsidP="00154DA5">
      <w:pPr>
        <w:ind w:left="28" w:right="0" w:firstLine="823"/>
        <w:rPr>
          <w:szCs w:val="24"/>
        </w:rPr>
      </w:pPr>
      <w:r w:rsidRPr="00154DA5">
        <w:rPr>
          <w:szCs w:val="24"/>
        </w:rPr>
        <w:t xml:space="preserve">Изтичането на конкретен давностен срок на дадено вземане може да бъде необходимото, но в никакъв случай не е и достатьчно основание за неговото отписване. Като правило, когато дадено вземане не е погасено/уредено в законовия </w:t>
      </w:r>
      <w:r w:rsidR="0063160F" w:rsidRPr="00154DA5">
        <w:rPr>
          <w:szCs w:val="24"/>
        </w:rPr>
        <w:t>или договорен срок</w:t>
      </w:r>
      <w:r w:rsidRPr="00154DA5">
        <w:rPr>
          <w:szCs w:val="24"/>
        </w:rPr>
        <w:t xml:space="preserve">, същото се класифицира и отчита като просрочено вземане и следва задължително да </w:t>
      </w:r>
      <w:r w:rsidR="0063160F" w:rsidRPr="00154DA5">
        <w:rPr>
          <w:szCs w:val="24"/>
        </w:rPr>
        <w:t xml:space="preserve">се </w:t>
      </w:r>
      <w:r w:rsidRPr="00154DA5">
        <w:rPr>
          <w:szCs w:val="24"/>
        </w:rPr>
        <w:t>предприем</w:t>
      </w:r>
      <w:r w:rsidR="0063160F" w:rsidRPr="00154DA5">
        <w:rPr>
          <w:szCs w:val="24"/>
        </w:rPr>
        <w:t xml:space="preserve">ат </w:t>
      </w:r>
      <w:r w:rsidRPr="00154DA5">
        <w:rPr>
          <w:szCs w:val="24"/>
        </w:rPr>
        <w:t xml:space="preserve"> съответните мерки за неговото събиране.</w:t>
      </w:r>
    </w:p>
    <w:p w:rsidR="0063160F" w:rsidRPr="00154DA5" w:rsidRDefault="0031439D" w:rsidP="00154DA5">
      <w:pPr>
        <w:ind w:left="0" w:right="0" w:firstLine="851"/>
        <w:rPr>
          <w:szCs w:val="24"/>
        </w:rPr>
      </w:pPr>
      <w:r w:rsidRPr="00154DA5">
        <w:rPr>
          <w:szCs w:val="24"/>
        </w:rPr>
        <w:t>Само в случай, че са налице предпоставки целият номинален размер на вземането да не бъде събран (след изчерпване на всички възможности за събиране на съответното вземане по законоустановения за това ред, както и при наличие на неоспорими доказателства, че бюджетн</w:t>
      </w:r>
      <w:r w:rsidR="0063160F" w:rsidRPr="00154DA5">
        <w:rPr>
          <w:szCs w:val="24"/>
        </w:rPr>
        <w:t>ата организация</w:t>
      </w:r>
      <w:r w:rsidRPr="00154DA5">
        <w:rPr>
          <w:szCs w:val="24"/>
        </w:rPr>
        <w:t xml:space="preserve"> би </w:t>
      </w:r>
      <w:r w:rsidR="0063160F" w:rsidRPr="00154DA5">
        <w:rPr>
          <w:szCs w:val="24"/>
        </w:rPr>
        <w:t>извършил</w:t>
      </w:r>
      <w:r w:rsidR="009D4234">
        <w:rPr>
          <w:szCs w:val="24"/>
        </w:rPr>
        <w:t>а</w:t>
      </w:r>
      <w:r w:rsidRPr="00154DA5">
        <w:rPr>
          <w:szCs w:val="24"/>
        </w:rPr>
        <w:t xml:space="preserve"> значително по-големи разходи за неговото събиране по съдебен ред, отколкото получаване на евентуални приходи), може да се процедира по два начина</w:t>
      </w:r>
      <w:r w:rsidR="009D4234">
        <w:rPr>
          <w:szCs w:val="24"/>
        </w:rPr>
        <w:t xml:space="preserve">: </w:t>
      </w:r>
      <w:r w:rsidR="0063160F" w:rsidRPr="00154DA5">
        <w:rPr>
          <w:szCs w:val="24"/>
        </w:rPr>
        <w:t xml:space="preserve">да се </w:t>
      </w:r>
      <w:r w:rsidRPr="00154DA5">
        <w:rPr>
          <w:szCs w:val="24"/>
        </w:rPr>
        <w:t xml:space="preserve">начисли провизия в размер на вземанего </w:t>
      </w:r>
      <w:r w:rsidR="0063160F" w:rsidRPr="00154DA5">
        <w:rPr>
          <w:szCs w:val="24"/>
        </w:rPr>
        <w:t xml:space="preserve">– </w:t>
      </w:r>
      <w:r w:rsidRPr="00154DA5">
        <w:rPr>
          <w:szCs w:val="24"/>
        </w:rPr>
        <w:t>100 % от номиналната му стойност или вземането и начислената до момента провизия да се отпишат, като вземанего се заведе задбалансово до изтичането на съотве</w:t>
      </w:r>
      <w:r w:rsidR="0063160F" w:rsidRPr="00154DA5">
        <w:rPr>
          <w:szCs w:val="24"/>
        </w:rPr>
        <w:t>т</w:t>
      </w:r>
      <w:r w:rsidRPr="00154DA5">
        <w:rPr>
          <w:szCs w:val="24"/>
        </w:rPr>
        <w:t>ния давностен срок.</w:t>
      </w:r>
      <w:r w:rsidR="0063160F" w:rsidRPr="00154DA5">
        <w:rPr>
          <w:szCs w:val="24"/>
        </w:rPr>
        <w:t xml:space="preserve">  </w:t>
      </w:r>
    </w:p>
    <w:p w:rsidR="0063160F" w:rsidRPr="00154DA5" w:rsidRDefault="0063160F" w:rsidP="00154DA5">
      <w:pPr>
        <w:ind w:left="0" w:right="0" w:firstLine="851"/>
        <w:rPr>
          <w:szCs w:val="24"/>
        </w:rPr>
      </w:pPr>
      <w:r w:rsidRPr="00154DA5">
        <w:rPr>
          <w:szCs w:val="24"/>
        </w:rPr>
        <w:t xml:space="preserve">След извършване на анализ на вземанията по различни случаи при съдебни спорове също се провизират вземанията от ответника </w:t>
      </w:r>
      <w:r w:rsidRPr="00154DA5">
        <w:rPr>
          <w:szCs w:val="24"/>
          <w:lang w:val="en-US"/>
        </w:rPr>
        <w:t>(</w:t>
      </w:r>
      <w:r w:rsidRPr="00154DA5">
        <w:rPr>
          <w:szCs w:val="24"/>
        </w:rPr>
        <w:t>физически или юридическо лице</w:t>
      </w:r>
      <w:r w:rsidRPr="00154DA5">
        <w:rPr>
          <w:szCs w:val="24"/>
          <w:lang w:val="en-US"/>
        </w:rPr>
        <w:t>)</w:t>
      </w:r>
      <w:r w:rsidRPr="00154DA5">
        <w:rPr>
          <w:szCs w:val="24"/>
        </w:rPr>
        <w:t>, след представено становище от юрист и оценка на направения анализ.</w:t>
      </w:r>
    </w:p>
    <w:p w:rsidR="004F4084" w:rsidRPr="00154DA5" w:rsidRDefault="0063160F" w:rsidP="00154DA5">
      <w:pPr>
        <w:ind w:left="851" w:right="0" w:firstLine="0"/>
        <w:rPr>
          <w:szCs w:val="24"/>
          <w:u w:val="single"/>
        </w:rPr>
      </w:pPr>
      <w:r w:rsidRPr="00154DA5">
        <w:rPr>
          <w:szCs w:val="24"/>
          <w:u w:val="single"/>
        </w:rPr>
        <w:t xml:space="preserve">Начисляване на </w:t>
      </w:r>
      <w:r w:rsidR="0031439D" w:rsidRPr="00154DA5">
        <w:rPr>
          <w:szCs w:val="24"/>
          <w:u w:val="single"/>
        </w:rPr>
        <w:t>разходи за провизии на персонала</w:t>
      </w:r>
      <w:r w:rsidRPr="00154DA5">
        <w:rPr>
          <w:szCs w:val="24"/>
          <w:u w:val="single"/>
        </w:rPr>
        <w:t xml:space="preserve"> </w:t>
      </w:r>
      <w:r w:rsidR="0031439D" w:rsidRPr="00154DA5">
        <w:rPr>
          <w:szCs w:val="24"/>
          <w:u w:val="single"/>
        </w:rPr>
        <w:t>по реда на т. 19</w:t>
      </w:r>
      <w:r w:rsidRPr="00154DA5">
        <w:rPr>
          <w:szCs w:val="24"/>
          <w:u w:val="single"/>
        </w:rPr>
        <w:t>.7</w:t>
      </w:r>
      <w:r w:rsidR="0031439D" w:rsidRPr="00154DA5">
        <w:rPr>
          <w:szCs w:val="24"/>
          <w:u w:val="single"/>
        </w:rPr>
        <w:t xml:space="preserve"> от ДДС </w:t>
      </w:r>
      <w:r w:rsidRPr="00154DA5">
        <w:rPr>
          <w:szCs w:val="24"/>
          <w:u w:val="single"/>
        </w:rPr>
        <w:t xml:space="preserve">№ </w:t>
      </w:r>
      <w:r w:rsidR="0031439D" w:rsidRPr="00154DA5">
        <w:rPr>
          <w:szCs w:val="24"/>
          <w:u w:val="single"/>
        </w:rPr>
        <w:t>20 от 2004 г. на М</w:t>
      </w:r>
      <w:r w:rsidRPr="00154DA5">
        <w:rPr>
          <w:szCs w:val="24"/>
          <w:u w:val="single"/>
        </w:rPr>
        <w:t>Ф</w:t>
      </w:r>
    </w:p>
    <w:p w:rsidR="004F4084" w:rsidRPr="00154DA5" w:rsidRDefault="0031439D" w:rsidP="00154DA5">
      <w:pPr>
        <w:ind w:left="28" w:right="0" w:firstLine="823"/>
        <w:rPr>
          <w:szCs w:val="24"/>
        </w:rPr>
      </w:pPr>
      <w:r w:rsidRPr="00154DA5">
        <w:rPr>
          <w:szCs w:val="24"/>
        </w:rPr>
        <w:t>В края на годината се извършва анализ на неизползваните отпуски, включително и на припадащите се осигурителни вноски за сметка на работодателя, на база на размера и съотношенията, приложими през следващата година, съгласно годишния закон за бюджета на ДО</w:t>
      </w:r>
      <w:r w:rsidR="0063160F" w:rsidRPr="00154DA5">
        <w:rPr>
          <w:szCs w:val="24"/>
        </w:rPr>
        <w:t>О</w:t>
      </w:r>
      <w:r w:rsidRPr="00154DA5">
        <w:rPr>
          <w:szCs w:val="24"/>
        </w:rPr>
        <w:t>, както и други фактори и условия, които имат съществено значение при определяне на тези разходи.</w:t>
      </w:r>
    </w:p>
    <w:p w:rsidR="004F4084" w:rsidRPr="00154DA5" w:rsidRDefault="0031439D" w:rsidP="00154DA5">
      <w:pPr>
        <w:ind w:left="0" w:right="0" w:firstLine="823"/>
        <w:rPr>
          <w:szCs w:val="24"/>
        </w:rPr>
      </w:pPr>
      <w:r w:rsidRPr="00154DA5">
        <w:rPr>
          <w:szCs w:val="24"/>
        </w:rPr>
        <w:t>Вземат се предвид обхвата на отпуските</w:t>
      </w:r>
      <w:r w:rsidR="0063160F" w:rsidRPr="00154DA5">
        <w:rPr>
          <w:szCs w:val="24"/>
        </w:rPr>
        <w:t xml:space="preserve">, </w:t>
      </w:r>
      <w:r w:rsidRPr="00154DA5">
        <w:rPr>
          <w:szCs w:val="24"/>
        </w:rPr>
        <w:t>размера на заплатите</w:t>
      </w:r>
      <w:r w:rsidR="0063160F" w:rsidRPr="00154DA5">
        <w:rPr>
          <w:szCs w:val="24"/>
        </w:rPr>
        <w:t xml:space="preserve">, </w:t>
      </w:r>
      <w:r w:rsidRPr="00154DA5">
        <w:rPr>
          <w:szCs w:val="24"/>
        </w:rPr>
        <w:t>длъжностите</w:t>
      </w:r>
      <w:r w:rsidR="0063160F" w:rsidRPr="00154DA5">
        <w:rPr>
          <w:szCs w:val="24"/>
        </w:rPr>
        <w:t xml:space="preserve">, </w:t>
      </w:r>
      <w:r w:rsidRPr="00154DA5">
        <w:rPr>
          <w:szCs w:val="24"/>
        </w:rPr>
        <w:t>броя на неизползваните дни в отпуск и други показатели.</w:t>
      </w:r>
    </w:p>
    <w:p w:rsidR="004F4084" w:rsidRPr="00154DA5" w:rsidRDefault="0031439D" w:rsidP="00154DA5">
      <w:pPr>
        <w:ind w:left="0" w:right="0" w:firstLine="823"/>
        <w:rPr>
          <w:szCs w:val="24"/>
        </w:rPr>
      </w:pPr>
      <w:r w:rsidRPr="00154DA5">
        <w:rPr>
          <w:szCs w:val="24"/>
        </w:rPr>
        <w:t>В началото на следващата година начислените разходи за провизии на персонала се сторнират изцяло и наведнъж.</w:t>
      </w:r>
    </w:p>
    <w:p w:rsidR="0015190F" w:rsidRPr="00154DA5" w:rsidRDefault="0015190F" w:rsidP="00154DA5">
      <w:pPr>
        <w:ind w:left="0" w:right="0" w:firstLine="823"/>
        <w:rPr>
          <w:bCs/>
          <w:szCs w:val="24"/>
          <w:u w:val="single"/>
        </w:rPr>
      </w:pPr>
      <w:r w:rsidRPr="00154DA5">
        <w:rPr>
          <w:bCs/>
          <w:szCs w:val="24"/>
          <w:u w:val="single"/>
        </w:rPr>
        <w:t>Приписани приходи и разходи</w:t>
      </w:r>
    </w:p>
    <w:p w:rsidR="0015190F" w:rsidRPr="00154DA5" w:rsidRDefault="0015190F" w:rsidP="00154DA5">
      <w:pPr>
        <w:ind w:left="0" w:right="0" w:firstLine="823"/>
        <w:rPr>
          <w:szCs w:val="24"/>
        </w:rPr>
      </w:pPr>
      <w:r w:rsidRPr="00154DA5">
        <w:rPr>
          <w:szCs w:val="24"/>
        </w:rPr>
        <w:t xml:space="preserve">Когато </w:t>
      </w:r>
      <w:r w:rsidRPr="009D4234">
        <w:rPr>
          <w:szCs w:val="24"/>
        </w:rPr>
        <w:t>между бюджетни организации се предоставят активи за безвъзмездно право на ползване, се прилага подходът на приписаните</w:t>
      </w:r>
      <w:r w:rsidRPr="00154DA5">
        <w:rPr>
          <w:szCs w:val="24"/>
        </w:rPr>
        <w:t xml:space="preserve"> приходи и разходи към 31 декември, като се има предвид следното:</w:t>
      </w:r>
    </w:p>
    <w:p w:rsidR="0015190F" w:rsidRPr="00154DA5" w:rsidRDefault="0015190F" w:rsidP="00D73CC4">
      <w:pPr>
        <w:pStyle w:val="ListParagraph"/>
        <w:numPr>
          <w:ilvl w:val="1"/>
          <w:numId w:val="26"/>
        </w:numPr>
        <w:ind w:left="0" w:right="0" w:firstLine="1134"/>
        <w:rPr>
          <w:szCs w:val="24"/>
        </w:rPr>
      </w:pPr>
      <w:r w:rsidRPr="00154DA5">
        <w:rPr>
          <w:szCs w:val="24"/>
        </w:rPr>
        <w:t xml:space="preserve">подходът се прилага за всички случаи, посочени в т. </w:t>
      </w:r>
      <w:hyperlink w:anchor="_Hlk88988552" w:history="1" w:docLocation="1,87655,87660,66,,16.14">
        <w:r w:rsidRPr="009D4234">
          <w:rPr>
            <w:rStyle w:val="Hyperlink"/>
            <w:color w:val="auto"/>
            <w:szCs w:val="24"/>
          </w:rPr>
          <w:t>16.14</w:t>
        </w:r>
      </w:hyperlink>
      <w:r w:rsidRPr="00154DA5">
        <w:rPr>
          <w:szCs w:val="24"/>
        </w:rPr>
        <w:t xml:space="preserve"> от ДДС № 20 от 2004 г. на МФ, когато активът остава по баланса на собственика и може да се определи разумна оценка на справедливата стойност на наема;</w:t>
      </w:r>
    </w:p>
    <w:p w:rsidR="0015190F" w:rsidRPr="00154DA5" w:rsidRDefault="0015190F" w:rsidP="00D73CC4">
      <w:pPr>
        <w:pStyle w:val="ListParagraph"/>
        <w:numPr>
          <w:ilvl w:val="1"/>
          <w:numId w:val="26"/>
        </w:numPr>
        <w:spacing w:after="0" w:line="240" w:lineRule="auto"/>
        <w:ind w:left="0" w:right="0" w:firstLine="1134"/>
        <w:rPr>
          <w:szCs w:val="24"/>
        </w:rPr>
      </w:pPr>
      <w:r w:rsidRPr="00154DA5">
        <w:rPr>
          <w:szCs w:val="24"/>
        </w:rPr>
        <w:t>начисляването на тези приписани приходи и разходи се извършва еднократно към края на отчетната година;</w:t>
      </w:r>
    </w:p>
    <w:p w:rsidR="0015190F" w:rsidRPr="00154DA5" w:rsidRDefault="0015190F" w:rsidP="00D73CC4">
      <w:pPr>
        <w:pStyle w:val="ListParagraph"/>
        <w:numPr>
          <w:ilvl w:val="1"/>
          <w:numId w:val="26"/>
        </w:numPr>
        <w:spacing w:after="0" w:line="240" w:lineRule="auto"/>
        <w:ind w:left="0" w:right="0" w:firstLine="1134"/>
        <w:rPr>
          <w:szCs w:val="24"/>
        </w:rPr>
      </w:pPr>
      <w:r w:rsidRPr="00154DA5">
        <w:rPr>
          <w:szCs w:val="24"/>
        </w:rPr>
        <w:lastRenderedPageBreak/>
        <w:t>начисляването на приписаните приходи и разходи следва да се извърши в един</w:t>
      </w:r>
      <w:r w:rsidR="009D4234">
        <w:rPr>
          <w:szCs w:val="24"/>
        </w:rPr>
        <w:t xml:space="preserve"> и </w:t>
      </w:r>
      <w:r w:rsidRPr="00154DA5">
        <w:rPr>
          <w:szCs w:val="24"/>
        </w:rPr>
        <w:t xml:space="preserve"> същи размер и в двете бюджетни организации;</w:t>
      </w:r>
    </w:p>
    <w:p w:rsidR="0015190F" w:rsidRPr="00154DA5" w:rsidRDefault="0015190F" w:rsidP="00D73CC4">
      <w:pPr>
        <w:pStyle w:val="ListParagraph"/>
        <w:numPr>
          <w:ilvl w:val="1"/>
          <w:numId w:val="26"/>
        </w:numPr>
        <w:spacing w:after="0" w:line="240" w:lineRule="auto"/>
        <w:ind w:left="0" w:right="0" w:firstLine="1134"/>
        <w:rPr>
          <w:spacing w:val="-2"/>
          <w:szCs w:val="24"/>
        </w:rPr>
      </w:pPr>
      <w:r w:rsidRPr="00154DA5">
        <w:rPr>
          <w:spacing w:val="-2"/>
          <w:szCs w:val="24"/>
        </w:rPr>
        <w:t>сумата, която следва да се начисли като приписан приход/разход се определя от бюджетната организация собственик на актива (или неговия първостепенен/висшестоящ разпоредител), като за целта то следва писмено да уведоми бюджетната организация</w:t>
      </w:r>
      <w:r w:rsidR="009D4234">
        <w:rPr>
          <w:spacing w:val="-2"/>
          <w:szCs w:val="24"/>
        </w:rPr>
        <w:t xml:space="preserve"> </w:t>
      </w:r>
      <w:r w:rsidRPr="00154DA5">
        <w:rPr>
          <w:spacing w:val="-2"/>
          <w:szCs w:val="24"/>
        </w:rPr>
        <w:t>ползвател (или неговия първостепенен разпоредител) за сумата, която следва да начисли. Допуска се бюджетната организация</w:t>
      </w:r>
      <w:r w:rsidR="009D4234">
        <w:rPr>
          <w:spacing w:val="-2"/>
          <w:szCs w:val="24"/>
        </w:rPr>
        <w:t xml:space="preserve"> </w:t>
      </w:r>
      <w:r w:rsidRPr="00154DA5">
        <w:rPr>
          <w:spacing w:val="-2"/>
          <w:szCs w:val="24"/>
        </w:rPr>
        <w:t>ползвател предварително да уведоми бюджетната организация</w:t>
      </w:r>
      <w:r w:rsidR="009D4234">
        <w:rPr>
          <w:spacing w:val="-2"/>
          <w:szCs w:val="24"/>
        </w:rPr>
        <w:t xml:space="preserve"> </w:t>
      </w:r>
      <w:r w:rsidRPr="00154DA5">
        <w:rPr>
          <w:spacing w:val="-2"/>
          <w:szCs w:val="24"/>
        </w:rPr>
        <w:t>собственик на актива за неговата оценка на приписания наем, която бюджетната организация</w:t>
      </w:r>
      <w:r w:rsidR="009D4234">
        <w:rPr>
          <w:spacing w:val="-2"/>
          <w:szCs w:val="24"/>
        </w:rPr>
        <w:t xml:space="preserve"> </w:t>
      </w:r>
      <w:r w:rsidRPr="00154DA5">
        <w:rPr>
          <w:spacing w:val="-2"/>
          <w:szCs w:val="24"/>
        </w:rPr>
        <w:t>собственик на актива може да приеме или да отхвърли, за което следва също писмено да уведоми ползвателя. При разминаване на оценките, за водеща се приема оценката на бюджетната организация</w:t>
      </w:r>
      <w:r w:rsidR="009D4234">
        <w:rPr>
          <w:spacing w:val="-2"/>
          <w:szCs w:val="24"/>
        </w:rPr>
        <w:t xml:space="preserve"> </w:t>
      </w:r>
      <w:r w:rsidRPr="00154DA5">
        <w:rPr>
          <w:spacing w:val="-2"/>
          <w:szCs w:val="24"/>
        </w:rPr>
        <w:t>собственик на актива. Уведомяванията между двете бюджетни организации следва да се извършват в такива срокове, че да позволят записването на счетоводните операции и при двете бюджетни организации да се извърши за отчетната година, за която се отнасят;</w:t>
      </w:r>
    </w:p>
    <w:p w:rsidR="0015190F" w:rsidRPr="00154DA5" w:rsidRDefault="0015190F" w:rsidP="00D73CC4">
      <w:pPr>
        <w:pStyle w:val="ListParagraph"/>
        <w:numPr>
          <w:ilvl w:val="1"/>
          <w:numId w:val="26"/>
        </w:numPr>
        <w:spacing w:after="0" w:line="240" w:lineRule="auto"/>
        <w:ind w:left="0" w:right="0" w:firstLine="1134"/>
        <w:rPr>
          <w:szCs w:val="24"/>
        </w:rPr>
      </w:pPr>
      <w:r w:rsidRPr="00154DA5">
        <w:rPr>
          <w:szCs w:val="24"/>
        </w:rPr>
        <w:t xml:space="preserve">в случаите, когато </w:t>
      </w:r>
      <w:r w:rsidRPr="00154DA5">
        <w:rPr>
          <w:spacing w:val="-2"/>
          <w:szCs w:val="24"/>
        </w:rPr>
        <w:t>бюджетната организация</w:t>
      </w:r>
      <w:r w:rsidR="009D4234">
        <w:rPr>
          <w:spacing w:val="-2"/>
          <w:szCs w:val="24"/>
        </w:rPr>
        <w:t xml:space="preserve"> </w:t>
      </w:r>
      <w:r w:rsidRPr="00154DA5">
        <w:rPr>
          <w:szCs w:val="24"/>
        </w:rPr>
        <w:t xml:space="preserve">ползвател не е получила уведомление за сумата, тя определя и начислява размера на приписания разход на база на собствена оценка, за което своевременно уведомява </w:t>
      </w:r>
      <w:r w:rsidRPr="00154DA5">
        <w:rPr>
          <w:spacing w:val="-2"/>
          <w:szCs w:val="24"/>
        </w:rPr>
        <w:t>бюджетната организация</w:t>
      </w:r>
      <w:r w:rsidR="009D4234">
        <w:rPr>
          <w:spacing w:val="-2"/>
          <w:szCs w:val="24"/>
        </w:rPr>
        <w:t xml:space="preserve"> </w:t>
      </w:r>
      <w:r w:rsidRPr="00154DA5">
        <w:rPr>
          <w:szCs w:val="24"/>
        </w:rPr>
        <w:t>собственик на актива</w:t>
      </w:r>
      <w:r w:rsidR="009D4234">
        <w:rPr>
          <w:szCs w:val="24"/>
        </w:rPr>
        <w:t>.</w:t>
      </w:r>
    </w:p>
    <w:p w:rsidR="0015190F" w:rsidRPr="00154DA5" w:rsidRDefault="0015190F" w:rsidP="00154DA5">
      <w:pPr>
        <w:tabs>
          <w:tab w:val="left" w:pos="851"/>
        </w:tabs>
        <w:spacing w:after="0" w:line="240" w:lineRule="auto"/>
        <w:ind w:left="0" w:right="0" w:firstLine="823"/>
        <w:contextualSpacing/>
        <w:rPr>
          <w:szCs w:val="24"/>
        </w:rPr>
      </w:pPr>
      <w:r w:rsidRPr="00154DA5">
        <w:rPr>
          <w:szCs w:val="24"/>
        </w:rPr>
        <w:t xml:space="preserve">При предоставено </w:t>
      </w:r>
      <w:r w:rsidRPr="00154DA5">
        <w:rPr>
          <w:b/>
          <w:i/>
          <w:szCs w:val="24"/>
        </w:rPr>
        <w:t>от държавни институции на държавни институци</w:t>
      </w:r>
      <w:r w:rsidRPr="00154DA5">
        <w:rPr>
          <w:szCs w:val="24"/>
        </w:rPr>
        <w:t>и безвъзмездно право на ползване на активи</w:t>
      </w:r>
      <w:r w:rsidR="009D4234">
        <w:rPr>
          <w:szCs w:val="24"/>
        </w:rPr>
        <w:t xml:space="preserve"> </w:t>
      </w:r>
      <w:r w:rsidRPr="00154DA5">
        <w:rPr>
          <w:szCs w:val="24"/>
        </w:rPr>
        <w:t>държавна собственост,</w:t>
      </w:r>
      <w:r w:rsidRPr="00154DA5">
        <w:rPr>
          <w:b/>
          <w:szCs w:val="24"/>
        </w:rPr>
        <w:t xml:space="preserve"> </w:t>
      </w:r>
      <w:r w:rsidRPr="00154DA5">
        <w:rPr>
          <w:szCs w:val="24"/>
        </w:rPr>
        <w:t>счетоводните записвания за установените суми на приписани разходи, приходи и трансфери са както следва:</w:t>
      </w:r>
    </w:p>
    <w:p w:rsidR="0015190F" w:rsidRPr="00D73CC4" w:rsidRDefault="0015190F" w:rsidP="00D73CC4">
      <w:pPr>
        <w:pStyle w:val="ListParagraph"/>
        <w:numPr>
          <w:ilvl w:val="2"/>
          <w:numId w:val="31"/>
        </w:numPr>
        <w:spacing w:after="0" w:line="240" w:lineRule="auto"/>
        <w:ind w:left="1701" w:right="0" w:firstLine="0"/>
        <w:rPr>
          <w:szCs w:val="24"/>
        </w:rPr>
      </w:pPr>
      <w:r w:rsidRPr="00D73CC4">
        <w:rPr>
          <w:i/>
          <w:szCs w:val="24"/>
        </w:rPr>
        <w:t>в държавната институция-ползвател</w:t>
      </w:r>
      <w:r w:rsidRPr="00D73CC4">
        <w:rPr>
          <w:b/>
          <w:szCs w:val="24"/>
        </w:rPr>
        <w:t xml:space="preserve"> – Дт с/ка 6087 / Кт с/ка 768</w:t>
      </w:r>
      <w:r w:rsidR="00EB7E4A">
        <w:rPr>
          <w:b/>
          <w:szCs w:val="24"/>
        </w:rPr>
        <w:t>4</w:t>
      </w:r>
    </w:p>
    <w:p w:rsidR="0015190F" w:rsidRPr="00D73CC4" w:rsidRDefault="0015190F" w:rsidP="00D73CC4">
      <w:pPr>
        <w:pStyle w:val="ListParagraph"/>
        <w:numPr>
          <w:ilvl w:val="2"/>
          <w:numId w:val="31"/>
        </w:numPr>
        <w:spacing w:after="0" w:line="240" w:lineRule="auto"/>
        <w:ind w:left="1701" w:right="0" w:firstLine="0"/>
        <w:rPr>
          <w:b/>
          <w:szCs w:val="24"/>
        </w:rPr>
      </w:pPr>
      <w:r w:rsidRPr="00D73CC4">
        <w:rPr>
          <w:i/>
          <w:szCs w:val="24"/>
        </w:rPr>
        <w:t>в държавната институция-собственик</w:t>
      </w:r>
      <w:r w:rsidR="00EB7E4A">
        <w:rPr>
          <w:b/>
          <w:szCs w:val="24"/>
        </w:rPr>
        <w:t xml:space="preserve"> - Дт с/ка 7684</w:t>
      </w:r>
      <w:r w:rsidRPr="00D73CC4">
        <w:rPr>
          <w:b/>
          <w:szCs w:val="24"/>
        </w:rPr>
        <w:t xml:space="preserve"> / Кт с/ка 7189</w:t>
      </w:r>
    </w:p>
    <w:p w:rsidR="0015190F" w:rsidRPr="00154DA5" w:rsidRDefault="0015190F" w:rsidP="00154DA5">
      <w:pPr>
        <w:spacing w:after="0" w:line="240" w:lineRule="auto"/>
        <w:ind w:left="0" w:right="0" w:firstLine="823"/>
        <w:contextualSpacing/>
        <w:rPr>
          <w:spacing w:val="-2"/>
          <w:szCs w:val="24"/>
        </w:rPr>
      </w:pPr>
      <w:r w:rsidRPr="00154DA5">
        <w:rPr>
          <w:szCs w:val="24"/>
        </w:rPr>
        <w:t>З</w:t>
      </w:r>
      <w:r w:rsidRPr="00154DA5">
        <w:rPr>
          <w:spacing w:val="-2"/>
          <w:szCs w:val="24"/>
        </w:rPr>
        <w:t xml:space="preserve">а целите на тази точка „бюджетната организация-собственик на актива” е бюджетната организация, в чийто баланс се води актива или на която </w:t>
      </w:r>
      <w:r w:rsidRPr="00154DA5">
        <w:rPr>
          <w:b/>
          <w:i/>
          <w:spacing w:val="-2"/>
          <w:szCs w:val="24"/>
        </w:rPr>
        <w:t>е възложено да осъществява функции по управление</w:t>
      </w:r>
      <w:r w:rsidRPr="00154DA5">
        <w:rPr>
          <w:spacing w:val="-2"/>
          <w:szCs w:val="24"/>
        </w:rPr>
        <w:t xml:space="preserve"> и стопанисване на това имущество. Счетоводните записвания следва да се вземат в отчетността на </w:t>
      </w:r>
      <w:r w:rsidRPr="00154DA5">
        <w:rPr>
          <w:szCs w:val="24"/>
        </w:rPr>
        <w:t>бюджетната организация</w:t>
      </w:r>
      <w:r w:rsidRPr="00154DA5">
        <w:rPr>
          <w:spacing w:val="-2"/>
          <w:szCs w:val="24"/>
        </w:rPr>
        <w:t>, от чието име се управлява имуществото и в чийто баланс фигурира този актив, а ако това обстоятелство не може да се определи – счетоводните записвания се взимат в отчетността на бюджетната организация, осъществяваща управлението на това имущество.</w:t>
      </w:r>
    </w:p>
    <w:p w:rsidR="0015190F" w:rsidRPr="00154DA5" w:rsidRDefault="0015190F" w:rsidP="00154DA5">
      <w:pPr>
        <w:spacing w:after="0" w:line="240" w:lineRule="auto"/>
        <w:ind w:left="0" w:right="0" w:firstLine="823"/>
        <w:contextualSpacing/>
        <w:rPr>
          <w:szCs w:val="24"/>
        </w:rPr>
      </w:pPr>
      <w:r w:rsidRPr="00154DA5">
        <w:rPr>
          <w:szCs w:val="24"/>
        </w:rPr>
        <w:t xml:space="preserve">Разпоредбите на тази точка не се прилагат, когато ползвателят и собственикът на актива са бюджетни организации в системата на първостепенния разпоредител с бюджет и тези операции подлежат на отчитане в една </w:t>
      </w:r>
      <w:r w:rsidR="009D4234">
        <w:rPr>
          <w:szCs w:val="24"/>
        </w:rPr>
        <w:t>и</w:t>
      </w:r>
      <w:r w:rsidRPr="00154DA5">
        <w:rPr>
          <w:szCs w:val="24"/>
        </w:rPr>
        <w:t xml:space="preserve"> съща отчетна група (стопанска област) и от двете страни.</w:t>
      </w:r>
    </w:p>
    <w:p w:rsidR="0015190F" w:rsidRPr="00154DA5" w:rsidRDefault="0015190F" w:rsidP="00154DA5">
      <w:pPr>
        <w:ind w:right="0"/>
        <w:rPr>
          <w:szCs w:val="24"/>
        </w:rPr>
      </w:pPr>
    </w:p>
    <w:p w:rsidR="004F4084" w:rsidRPr="00154DA5" w:rsidRDefault="0015190F" w:rsidP="00154DA5">
      <w:pPr>
        <w:ind w:left="0" w:right="0" w:firstLine="851"/>
        <w:rPr>
          <w:b/>
          <w:szCs w:val="24"/>
        </w:rPr>
      </w:pPr>
      <w:r w:rsidRPr="00154DA5">
        <w:rPr>
          <w:b/>
          <w:szCs w:val="24"/>
          <w:lang w:val="en-US"/>
        </w:rPr>
        <w:t>X</w:t>
      </w:r>
      <w:r w:rsidR="00D73CC4">
        <w:rPr>
          <w:b/>
          <w:szCs w:val="24"/>
          <w:lang w:val="en-US"/>
        </w:rPr>
        <w:t>I</w:t>
      </w:r>
      <w:r w:rsidR="0031439D" w:rsidRPr="00154DA5">
        <w:rPr>
          <w:b/>
          <w:szCs w:val="24"/>
        </w:rPr>
        <w:t>. ОТЧИТАНЕ НА РАЗЧЕТИТЕ ВЗАИМООТНОШЕНИЯ</w:t>
      </w:r>
    </w:p>
    <w:p w:rsidR="0015190F" w:rsidRPr="00154DA5" w:rsidRDefault="0015190F" w:rsidP="00154DA5">
      <w:pPr>
        <w:ind w:left="0" w:right="0" w:firstLine="851"/>
        <w:rPr>
          <w:szCs w:val="24"/>
          <w:u w:val="single"/>
        </w:rPr>
      </w:pPr>
      <w:r w:rsidRPr="00154DA5">
        <w:rPr>
          <w:szCs w:val="24"/>
          <w:u w:val="single"/>
        </w:rPr>
        <w:t xml:space="preserve">Разчетни взаимоотношения с доставчици </w:t>
      </w:r>
    </w:p>
    <w:p w:rsidR="004F4084" w:rsidRPr="00154DA5" w:rsidRDefault="0031439D" w:rsidP="00154DA5">
      <w:pPr>
        <w:ind w:left="0" w:right="0" w:firstLine="851"/>
        <w:rPr>
          <w:szCs w:val="24"/>
        </w:rPr>
      </w:pPr>
      <w:r w:rsidRPr="00154DA5">
        <w:rPr>
          <w:szCs w:val="24"/>
        </w:rPr>
        <w:t xml:space="preserve">Разчетните взаимоотношения с доставчиците възникват основно по повод снабдяването с материални </w:t>
      </w:r>
      <w:r w:rsidR="0015190F" w:rsidRPr="00154DA5">
        <w:rPr>
          <w:szCs w:val="24"/>
        </w:rPr>
        <w:t>запаси</w:t>
      </w:r>
      <w:r w:rsidRPr="00154DA5">
        <w:rPr>
          <w:szCs w:val="24"/>
        </w:rPr>
        <w:t xml:space="preserve">, </w:t>
      </w:r>
      <w:r w:rsidR="0015190F" w:rsidRPr="00154DA5">
        <w:rPr>
          <w:szCs w:val="24"/>
        </w:rPr>
        <w:t xml:space="preserve">активи, получаване на услуги </w:t>
      </w:r>
      <w:r w:rsidRPr="00154DA5">
        <w:rPr>
          <w:szCs w:val="24"/>
        </w:rPr>
        <w:t>и др</w:t>
      </w:r>
      <w:r w:rsidR="0015190F" w:rsidRPr="00154DA5">
        <w:rPr>
          <w:szCs w:val="24"/>
        </w:rPr>
        <w:t>уги</w:t>
      </w:r>
      <w:r w:rsidRPr="00154DA5">
        <w:rPr>
          <w:szCs w:val="24"/>
        </w:rPr>
        <w:t>. Като обект на счетоводно отчитане, разчетите с доставчици са задължения за бюджетн</w:t>
      </w:r>
      <w:r w:rsidR="0015190F" w:rsidRPr="00154DA5">
        <w:rPr>
          <w:szCs w:val="24"/>
        </w:rPr>
        <w:t>ата организация</w:t>
      </w:r>
      <w:r w:rsidR="00445612" w:rsidRPr="00154DA5">
        <w:rPr>
          <w:szCs w:val="24"/>
        </w:rPr>
        <w:t xml:space="preserve"> и се отчитат по сметки от подгрупа </w:t>
      </w:r>
      <w:r w:rsidR="00445612" w:rsidRPr="00154DA5">
        <w:rPr>
          <w:b/>
          <w:szCs w:val="24"/>
        </w:rPr>
        <w:t>401</w:t>
      </w:r>
      <w:r w:rsidR="00445612" w:rsidRPr="00154DA5">
        <w:rPr>
          <w:szCs w:val="24"/>
        </w:rPr>
        <w:t xml:space="preserve"> </w:t>
      </w:r>
      <w:r w:rsidR="00445612" w:rsidRPr="00154DA5">
        <w:rPr>
          <w:i/>
          <w:szCs w:val="24"/>
        </w:rPr>
        <w:t xml:space="preserve">Разчети с доставчици, </w:t>
      </w:r>
      <w:r w:rsidR="00445612" w:rsidRPr="00154DA5">
        <w:rPr>
          <w:szCs w:val="24"/>
        </w:rPr>
        <w:t>които на касова основа се отчитат в раздела за разходи и се включват в обхвата на поетите ангажименти за разходи и възникналите задължения за разходи.</w:t>
      </w:r>
    </w:p>
    <w:p w:rsidR="00445612" w:rsidRPr="00154DA5" w:rsidRDefault="00445612" w:rsidP="00154DA5">
      <w:pPr>
        <w:ind w:left="0" w:right="0" w:firstLine="851"/>
        <w:rPr>
          <w:i/>
          <w:szCs w:val="24"/>
        </w:rPr>
      </w:pPr>
      <w:r w:rsidRPr="00154DA5">
        <w:rPr>
          <w:szCs w:val="24"/>
        </w:rPr>
        <w:t xml:space="preserve">При предоставяне на авансови суми на доставчиците се прилагат сметки </w:t>
      </w:r>
      <w:r w:rsidRPr="00154DA5">
        <w:rPr>
          <w:b/>
          <w:szCs w:val="24"/>
        </w:rPr>
        <w:t xml:space="preserve">4020 </w:t>
      </w:r>
      <w:r w:rsidRPr="00154DA5">
        <w:rPr>
          <w:i/>
          <w:szCs w:val="24"/>
        </w:rPr>
        <w:t xml:space="preserve">Доставчици по аванси от страната. </w:t>
      </w:r>
    </w:p>
    <w:p w:rsidR="00445612" w:rsidRPr="00154DA5" w:rsidRDefault="00445612" w:rsidP="00154DA5">
      <w:pPr>
        <w:ind w:left="0" w:right="0" w:firstLine="851"/>
        <w:rPr>
          <w:szCs w:val="24"/>
          <w:u w:val="single"/>
        </w:rPr>
      </w:pPr>
      <w:r w:rsidRPr="00154DA5">
        <w:rPr>
          <w:szCs w:val="24"/>
          <w:u w:val="single"/>
        </w:rPr>
        <w:t>Разчетни взаимоотношения с клиенти</w:t>
      </w:r>
    </w:p>
    <w:p w:rsidR="004F4084" w:rsidRPr="00154DA5" w:rsidRDefault="00445612" w:rsidP="00154DA5">
      <w:pPr>
        <w:ind w:left="0" w:right="0" w:firstLine="851"/>
        <w:rPr>
          <w:szCs w:val="24"/>
        </w:rPr>
      </w:pPr>
      <w:r w:rsidRPr="00154DA5">
        <w:rPr>
          <w:szCs w:val="24"/>
        </w:rPr>
        <w:t>Разчетните в</w:t>
      </w:r>
      <w:r w:rsidR="0031439D" w:rsidRPr="00154DA5">
        <w:rPr>
          <w:szCs w:val="24"/>
        </w:rPr>
        <w:t xml:space="preserve">заимоотношенията с клиентите се отразяват чрез сметките от група </w:t>
      </w:r>
      <w:r w:rsidR="0031439D" w:rsidRPr="00154DA5">
        <w:rPr>
          <w:b/>
          <w:szCs w:val="24"/>
        </w:rPr>
        <w:t xml:space="preserve">41 </w:t>
      </w:r>
      <w:r w:rsidR="0031439D" w:rsidRPr="00154DA5">
        <w:rPr>
          <w:i/>
          <w:szCs w:val="24"/>
        </w:rPr>
        <w:t>Клиенти.</w:t>
      </w:r>
      <w:r w:rsidR="0031439D" w:rsidRPr="00154DA5">
        <w:rPr>
          <w:szCs w:val="24"/>
        </w:rPr>
        <w:t xml:space="preserve"> </w:t>
      </w:r>
      <w:r w:rsidRPr="00154DA5">
        <w:rPr>
          <w:szCs w:val="24"/>
        </w:rPr>
        <w:t>О</w:t>
      </w:r>
      <w:r w:rsidR="0031439D" w:rsidRPr="00154DA5">
        <w:rPr>
          <w:szCs w:val="24"/>
        </w:rPr>
        <w:t>тчитане</w:t>
      </w:r>
      <w:r w:rsidRPr="00154DA5">
        <w:rPr>
          <w:szCs w:val="24"/>
        </w:rPr>
        <w:t xml:space="preserve">то на разчетите се организира </w:t>
      </w:r>
      <w:r w:rsidR="0031439D" w:rsidRPr="00154DA5">
        <w:rPr>
          <w:szCs w:val="24"/>
        </w:rPr>
        <w:t>чрез създаване на аналитични подсме</w:t>
      </w:r>
      <w:r w:rsidR="00D630AD">
        <w:rPr>
          <w:szCs w:val="24"/>
        </w:rPr>
        <w:t>т</w:t>
      </w:r>
      <w:r w:rsidR="0031439D" w:rsidRPr="00154DA5">
        <w:rPr>
          <w:szCs w:val="24"/>
        </w:rPr>
        <w:t>ки.</w:t>
      </w:r>
    </w:p>
    <w:p w:rsidR="004F4084" w:rsidRPr="00154DA5" w:rsidRDefault="00445612" w:rsidP="00154DA5">
      <w:pPr>
        <w:spacing w:after="4" w:line="266" w:lineRule="auto"/>
        <w:ind w:left="58" w:right="0" w:firstLine="793"/>
        <w:rPr>
          <w:szCs w:val="24"/>
          <w:u w:val="single"/>
        </w:rPr>
      </w:pPr>
      <w:r w:rsidRPr="00154DA5">
        <w:rPr>
          <w:szCs w:val="24"/>
          <w:u w:val="single"/>
        </w:rPr>
        <w:t>Начисляване на вземания и задължения по корективни сметки за м. декември</w:t>
      </w:r>
    </w:p>
    <w:p w:rsidR="00653071" w:rsidRPr="00154DA5" w:rsidRDefault="00445612" w:rsidP="00154DA5">
      <w:pPr>
        <w:pStyle w:val="ListParagraph"/>
        <w:tabs>
          <w:tab w:val="left" w:pos="0"/>
          <w:tab w:val="left" w:pos="142"/>
          <w:tab w:val="left" w:pos="851"/>
          <w:tab w:val="left" w:pos="993"/>
        </w:tabs>
        <w:spacing w:after="0" w:line="240" w:lineRule="auto"/>
        <w:ind w:left="0" w:right="0" w:firstLine="851"/>
        <w:rPr>
          <w:bCs/>
          <w:szCs w:val="24"/>
        </w:rPr>
      </w:pPr>
      <w:r w:rsidRPr="00154DA5">
        <w:rPr>
          <w:szCs w:val="24"/>
        </w:rPr>
        <w:t>За с</w:t>
      </w:r>
      <w:r w:rsidR="0031439D" w:rsidRPr="00154DA5">
        <w:rPr>
          <w:szCs w:val="24"/>
        </w:rPr>
        <w:t xml:space="preserve">пазване на принципа на текущото начисляване, </w:t>
      </w:r>
      <w:r w:rsidRPr="00154DA5">
        <w:rPr>
          <w:szCs w:val="24"/>
        </w:rPr>
        <w:t xml:space="preserve">регламентиран в чл. 26, ал. 1, т. 4 от ЗСч, в </w:t>
      </w:r>
      <w:r w:rsidR="0031439D" w:rsidRPr="00154DA5">
        <w:rPr>
          <w:szCs w:val="24"/>
        </w:rPr>
        <w:t>края на годината се начисляват вземания и за</w:t>
      </w:r>
      <w:r w:rsidRPr="00154DA5">
        <w:rPr>
          <w:szCs w:val="24"/>
        </w:rPr>
        <w:t>д</w:t>
      </w:r>
      <w:r w:rsidR="0031439D" w:rsidRPr="00154DA5">
        <w:rPr>
          <w:szCs w:val="24"/>
        </w:rPr>
        <w:t>ължения и съо</w:t>
      </w:r>
      <w:r w:rsidR="00D630AD">
        <w:rPr>
          <w:szCs w:val="24"/>
        </w:rPr>
        <w:t>тветно</w:t>
      </w:r>
      <w:r w:rsidR="0031439D" w:rsidRPr="00154DA5">
        <w:rPr>
          <w:szCs w:val="24"/>
        </w:rPr>
        <w:t xml:space="preserve"> прихо</w:t>
      </w:r>
      <w:r w:rsidR="00653071" w:rsidRPr="00154DA5">
        <w:rPr>
          <w:szCs w:val="24"/>
        </w:rPr>
        <w:t>д</w:t>
      </w:r>
      <w:r w:rsidR="0031439D" w:rsidRPr="00154DA5">
        <w:rPr>
          <w:szCs w:val="24"/>
        </w:rPr>
        <w:t>и и разхо</w:t>
      </w:r>
      <w:r w:rsidR="00653071" w:rsidRPr="00154DA5">
        <w:rPr>
          <w:szCs w:val="24"/>
        </w:rPr>
        <w:t>д</w:t>
      </w:r>
      <w:r w:rsidR="0031439D" w:rsidRPr="00154DA5">
        <w:rPr>
          <w:szCs w:val="24"/>
        </w:rPr>
        <w:t>и, отна</w:t>
      </w:r>
      <w:r w:rsidR="00653071" w:rsidRPr="00154DA5">
        <w:rPr>
          <w:szCs w:val="24"/>
        </w:rPr>
        <w:t>сящи с</w:t>
      </w:r>
      <w:r w:rsidR="0031439D" w:rsidRPr="00154DA5">
        <w:rPr>
          <w:szCs w:val="24"/>
        </w:rPr>
        <w:t xml:space="preserve">е за </w:t>
      </w:r>
      <w:r w:rsidR="00653071" w:rsidRPr="00154DA5">
        <w:rPr>
          <w:szCs w:val="24"/>
        </w:rPr>
        <w:t>отчетния</w:t>
      </w:r>
      <w:r w:rsidR="0031439D" w:rsidRPr="00154DA5">
        <w:rPr>
          <w:szCs w:val="24"/>
        </w:rPr>
        <w:t xml:space="preserve"> период, независимо че първичн</w:t>
      </w:r>
      <w:r w:rsidR="00653071" w:rsidRPr="00154DA5">
        <w:rPr>
          <w:szCs w:val="24"/>
        </w:rPr>
        <w:t>ият</w:t>
      </w:r>
      <w:r w:rsidR="0031439D" w:rsidRPr="00154DA5">
        <w:rPr>
          <w:szCs w:val="24"/>
        </w:rPr>
        <w:t xml:space="preserve"> документ </w:t>
      </w:r>
      <w:r w:rsidR="00653071" w:rsidRPr="00154DA5">
        <w:rPr>
          <w:szCs w:val="24"/>
        </w:rPr>
        <w:t>/</w:t>
      </w:r>
      <w:r w:rsidR="0031439D" w:rsidRPr="00154DA5">
        <w:rPr>
          <w:szCs w:val="24"/>
        </w:rPr>
        <w:t>фактура и др.</w:t>
      </w:r>
      <w:r w:rsidR="00653071" w:rsidRPr="00154DA5">
        <w:rPr>
          <w:szCs w:val="24"/>
        </w:rPr>
        <w:t xml:space="preserve">/ се </w:t>
      </w:r>
      <w:r w:rsidR="00653071" w:rsidRPr="00154DA5">
        <w:rPr>
          <w:szCs w:val="24"/>
        </w:rPr>
        <w:lastRenderedPageBreak/>
        <w:t xml:space="preserve">получава/издава </w:t>
      </w:r>
      <w:r w:rsidR="0031439D" w:rsidRPr="00154DA5">
        <w:rPr>
          <w:szCs w:val="24"/>
        </w:rPr>
        <w:t>в следващия отчетен период</w:t>
      </w:r>
      <w:r w:rsidR="00D630AD">
        <w:rPr>
          <w:szCs w:val="24"/>
        </w:rPr>
        <w:t>.</w:t>
      </w:r>
      <w:r w:rsidR="00653071" w:rsidRPr="00154DA5">
        <w:rPr>
          <w:bCs/>
          <w:szCs w:val="24"/>
        </w:rPr>
        <w:t xml:space="preserve"> При осчетоводяване се прилагат корективните сметки от подгрупи</w:t>
      </w:r>
      <w:r w:rsidR="00653071" w:rsidRPr="00154DA5">
        <w:rPr>
          <w:b/>
          <w:bCs/>
          <w:szCs w:val="24"/>
        </w:rPr>
        <w:t xml:space="preserve"> 496</w:t>
      </w:r>
      <w:r w:rsidR="00653071" w:rsidRPr="00154DA5">
        <w:rPr>
          <w:bCs/>
          <w:szCs w:val="24"/>
        </w:rPr>
        <w:t xml:space="preserve"> </w:t>
      </w:r>
      <w:r w:rsidR="00653071" w:rsidRPr="00154DA5">
        <w:rPr>
          <w:bCs/>
          <w:i/>
          <w:szCs w:val="24"/>
        </w:rPr>
        <w:t>Коректив за</w:t>
      </w:r>
      <w:r w:rsidR="00653071" w:rsidRPr="00154DA5">
        <w:rPr>
          <w:bCs/>
          <w:szCs w:val="24"/>
        </w:rPr>
        <w:t xml:space="preserve"> </w:t>
      </w:r>
      <w:r w:rsidR="00653071" w:rsidRPr="00154DA5">
        <w:rPr>
          <w:bCs/>
          <w:i/>
          <w:szCs w:val="24"/>
        </w:rPr>
        <w:t>вземания</w:t>
      </w:r>
      <w:r w:rsidR="00653071" w:rsidRPr="00154DA5">
        <w:rPr>
          <w:bCs/>
          <w:szCs w:val="24"/>
        </w:rPr>
        <w:t xml:space="preserve"> и </w:t>
      </w:r>
      <w:r w:rsidR="00653071" w:rsidRPr="00154DA5">
        <w:rPr>
          <w:b/>
          <w:bCs/>
          <w:szCs w:val="24"/>
        </w:rPr>
        <w:t xml:space="preserve">497 </w:t>
      </w:r>
      <w:r w:rsidR="00653071" w:rsidRPr="00154DA5">
        <w:rPr>
          <w:bCs/>
          <w:i/>
          <w:szCs w:val="24"/>
        </w:rPr>
        <w:t xml:space="preserve">Коректив за задължения </w:t>
      </w:r>
      <w:r w:rsidR="00653071" w:rsidRPr="00154DA5">
        <w:rPr>
          <w:bCs/>
          <w:szCs w:val="24"/>
        </w:rPr>
        <w:t>в съответствие с изискванията на т. 48 и 49 от ДДС № 20 от 2004 г. на МФ.</w:t>
      </w:r>
    </w:p>
    <w:p w:rsidR="004F4084" w:rsidRPr="00154DA5" w:rsidRDefault="0031439D" w:rsidP="00154DA5">
      <w:pPr>
        <w:ind w:left="28" w:right="0" w:firstLine="823"/>
        <w:rPr>
          <w:i/>
          <w:szCs w:val="24"/>
        </w:rPr>
      </w:pPr>
      <w:r w:rsidRPr="00154DA5">
        <w:rPr>
          <w:szCs w:val="24"/>
          <w:u w:val="single"/>
        </w:rPr>
        <w:t>Взаимоотношенията с персонала</w:t>
      </w:r>
      <w:r w:rsidRPr="00154DA5">
        <w:rPr>
          <w:szCs w:val="24"/>
        </w:rPr>
        <w:t xml:space="preserve"> се отразяват по сме</w:t>
      </w:r>
      <w:r w:rsidR="00D630AD">
        <w:rPr>
          <w:szCs w:val="24"/>
        </w:rPr>
        <w:t>ткит</w:t>
      </w:r>
      <w:r w:rsidRPr="00154DA5">
        <w:rPr>
          <w:szCs w:val="24"/>
        </w:rPr>
        <w:t xml:space="preserve">е от група </w:t>
      </w:r>
      <w:r w:rsidRPr="00154DA5">
        <w:rPr>
          <w:b/>
          <w:szCs w:val="24"/>
        </w:rPr>
        <w:t>42</w:t>
      </w:r>
      <w:r w:rsidRPr="00154DA5">
        <w:rPr>
          <w:szCs w:val="24"/>
        </w:rPr>
        <w:t xml:space="preserve"> </w:t>
      </w:r>
      <w:r w:rsidRPr="00154DA5">
        <w:rPr>
          <w:i/>
          <w:szCs w:val="24"/>
        </w:rPr>
        <w:t>Разчети с персонала.</w:t>
      </w:r>
    </w:p>
    <w:p w:rsidR="00653071" w:rsidRPr="00154DA5" w:rsidRDefault="0031439D" w:rsidP="00154DA5">
      <w:pPr>
        <w:pStyle w:val="ListParagraph"/>
        <w:spacing w:after="0" w:line="240" w:lineRule="auto"/>
        <w:ind w:left="0" w:right="0" w:firstLine="851"/>
        <w:rPr>
          <w:bCs/>
          <w:szCs w:val="24"/>
        </w:rPr>
      </w:pPr>
      <w:r w:rsidRPr="00154DA5">
        <w:rPr>
          <w:szCs w:val="24"/>
        </w:rPr>
        <w:t xml:space="preserve">За счетоводното отчитане на предоставените суми за </w:t>
      </w:r>
      <w:r w:rsidRPr="00D630AD">
        <w:rPr>
          <w:szCs w:val="24"/>
        </w:rPr>
        <w:t>служебни аванси</w:t>
      </w:r>
      <w:r w:rsidRPr="00154DA5">
        <w:rPr>
          <w:szCs w:val="24"/>
        </w:rPr>
        <w:t xml:space="preserve">, които по същество са вземане на </w:t>
      </w:r>
      <w:r w:rsidR="00653071" w:rsidRPr="00154DA5">
        <w:rPr>
          <w:szCs w:val="24"/>
        </w:rPr>
        <w:t>ОДЗ</w:t>
      </w:r>
      <w:r w:rsidRPr="00154DA5">
        <w:rPr>
          <w:szCs w:val="24"/>
        </w:rPr>
        <w:t xml:space="preserve">, се </w:t>
      </w:r>
      <w:r w:rsidR="00653071" w:rsidRPr="00154DA5">
        <w:rPr>
          <w:szCs w:val="24"/>
        </w:rPr>
        <w:t>прилагат</w:t>
      </w:r>
      <w:r w:rsidRPr="00154DA5">
        <w:rPr>
          <w:szCs w:val="24"/>
        </w:rPr>
        <w:t xml:space="preserve"> сметките от подгрупа </w:t>
      </w:r>
      <w:r w:rsidRPr="00154DA5">
        <w:rPr>
          <w:b/>
          <w:szCs w:val="24"/>
        </w:rPr>
        <w:t>426</w:t>
      </w:r>
      <w:r w:rsidRPr="00154DA5">
        <w:rPr>
          <w:szCs w:val="24"/>
        </w:rPr>
        <w:t xml:space="preserve"> </w:t>
      </w:r>
      <w:r w:rsidRPr="00154DA5">
        <w:rPr>
          <w:i/>
          <w:szCs w:val="24"/>
        </w:rPr>
        <w:t>Подотчетни лица</w:t>
      </w:r>
      <w:r w:rsidRPr="00154DA5">
        <w:rPr>
          <w:szCs w:val="24"/>
        </w:rPr>
        <w:t xml:space="preserve">. Подотчетните лица са длъжностни лица от персонала, на които се предоставят авансово парични средства за финансиране на бъдещи парични разходи </w:t>
      </w:r>
      <w:r w:rsidR="00653071" w:rsidRPr="00154DA5">
        <w:rPr>
          <w:szCs w:val="24"/>
        </w:rPr>
        <w:t xml:space="preserve">/за </w:t>
      </w:r>
      <w:r w:rsidRPr="00154DA5">
        <w:rPr>
          <w:szCs w:val="24"/>
        </w:rPr>
        <w:t>командировки, закупуване на материални и нематериални активи и др./.</w:t>
      </w:r>
      <w:r w:rsidR="00653071" w:rsidRPr="00154DA5">
        <w:rPr>
          <w:bCs/>
          <w:szCs w:val="24"/>
        </w:rPr>
        <w:t xml:space="preserve"> </w:t>
      </w:r>
    </w:p>
    <w:p w:rsidR="00653071" w:rsidRPr="00154DA5" w:rsidRDefault="00653071" w:rsidP="00154DA5">
      <w:pPr>
        <w:pStyle w:val="ListParagraph"/>
        <w:spacing w:after="0" w:line="240" w:lineRule="auto"/>
        <w:ind w:left="0" w:right="0" w:firstLine="851"/>
        <w:rPr>
          <w:bCs/>
          <w:szCs w:val="24"/>
        </w:rPr>
      </w:pPr>
      <w:r w:rsidRPr="00154DA5">
        <w:rPr>
          <w:bCs/>
          <w:szCs w:val="24"/>
        </w:rPr>
        <w:t>Определянето на подотчетните лица, редът, начинът и сроковете за предоставяне/отчитане на служебни аванси се извършва със заповед на директора на ОДЗ</w:t>
      </w:r>
      <w:r w:rsidR="00A01BE6">
        <w:rPr>
          <w:bCs/>
          <w:szCs w:val="24"/>
        </w:rPr>
        <w:t xml:space="preserve"> или във </w:t>
      </w:r>
      <w:r w:rsidR="006C5CB4">
        <w:rPr>
          <w:bCs/>
          <w:szCs w:val="24"/>
        </w:rPr>
        <w:t>в</w:t>
      </w:r>
      <w:r w:rsidR="00A01BE6">
        <w:rPr>
          <w:bCs/>
          <w:szCs w:val="24"/>
        </w:rPr>
        <w:t>ътрешни правила /инструкция/</w:t>
      </w:r>
      <w:r w:rsidRPr="00154DA5">
        <w:rPr>
          <w:bCs/>
          <w:szCs w:val="24"/>
        </w:rPr>
        <w:t>. При предоставянето на аванси не се извършва предварителен контрол.</w:t>
      </w:r>
    </w:p>
    <w:p w:rsidR="004F4084" w:rsidRPr="00154DA5" w:rsidRDefault="009553FF" w:rsidP="00154DA5">
      <w:pPr>
        <w:spacing w:after="4" w:line="266" w:lineRule="auto"/>
        <w:ind w:left="0" w:right="0" w:firstLine="851"/>
        <w:jc w:val="left"/>
        <w:rPr>
          <w:szCs w:val="24"/>
        </w:rPr>
      </w:pPr>
      <w:r w:rsidRPr="00154DA5">
        <w:rPr>
          <w:szCs w:val="24"/>
          <w:u w:val="single"/>
        </w:rPr>
        <w:t>В</w:t>
      </w:r>
      <w:r w:rsidR="0031439D" w:rsidRPr="00154DA5">
        <w:rPr>
          <w:szCs w:val="24"/>
          <w:u w:val="single"/>
        </w:rPr>
        <w:t>ьтрешни разчети</w:t>
      </w:r>
    </w:p>
    <w:p w:rsidR="004F4084" w:rsidRPr="00154DA5" w:rsidRDefault="009553FF" w:rsidP="00154DA5">
      <w:pPr>
        <w:spacing w:after="4" w:line="266" w:lineRule="auto"/>
        <w:ind w:left="0" w:right="0" w:firstLine="851"/>
        <w:rPr>
          <w:szCs w:val="24"/>
        </w:rPr>
      </w:pPr>
      <w:r w:rsidRPr="00154DA5">
        <w:rPr>
          <w:szCs w:val="24"/>
        </w:rPr>
        <w:t xml:space="preserve">Сметка </w:t>
      </w:r>
      <w:r w:rsidRPr="00154DA5">
        <w:rPr>
          <w:b/>
          <w:szCs w:val="24"/>
        </w:rPr>
        <w:t>4500</w:t>
      </w:r>
      <w:r w:rsidRPr="00154DA5">
        <w:rPr>
          <w:szCs w:val="24"/>
        </w:rPr>
        <w:t xml:space="preserve"> </w:t>
      </w:r>
      <w:r w:rsidR="0031439D" w:rsidRPr="00154DA5">
        <w:rPr>
          <w:i/>
          <w:szCs w:val="24"/>
        </w:rPr>
        <w:t>Вътрешни разчети</w:t>
      </w:r>
      <w:r w:rsidR="0031439D" w:rsidRPr="00154DA5">
        <w:rPr>
          <w:szCs w:val="24"/>
        </w:rPr>
        <w:t xml:space="preserve"> се приключва в края на отчетната година. Сметка</w:t>
      </w:r>
      <w:r w:rsidR="000F3E4E" w:rsidRPr="00154DA5">
        <w:rPr>
          <w:szCs w:val="24"/>
        </w:rPr>
        <w:t xml:space="preserve">та </w:t>
      </w:r>
      <w:r w:rsidR="0031439D" w:rsidRPr="00154DA5">
        <w:rPr>
          <w:szCs w:val="24"/>
        </w:rPr>
        <w:t xml:space="preserve">се </w:t>
      </w:r>
      <w:r w:rsidR="000F3E4E" w:rsidRPr="00154DA5">
        <w:rPr>
          <w:szCs w:val="24"/>
        </w:rPr>
        <w:t>из</w:t>
      </w:r>
      <w:r w:rsidR="0031439D" w:rsidRPr="00154DA5">
        <w:rPr>
          <w:szCs w:val="24"/>
        </w:rPr>
        <w:t>ползва за прехвърляне на активи, пасиви, приходи и разходи само между едни и същи отчетни групи (</w:t>
      </w:r>
      <w:r w:rsidR="000F3E4E" w:rsidRPr="00154DA5">
        <w:rPr>
          <w:szCs w:val="24"/>
        </w:rPr>
        <w:t xml:space="preserve">стопански </w:t>
      </w:r>
      <w:r w:rsidR="0031439D" w:rsidRPr="00154DA5">
        <w:rPr>
          <w:szCs w:val="24"/>
        </w:rPr>
        <w:t>области) на разпоредителите с бюджет в рамките на първостепенния разпоредител, т.е. само в конкретната отчетна група ”Б</w:t>
      </w:r>
      <w:r w:rsidR="000F3E4E" w:rsidRPr="00154DA5">
        <w:rPr>
          <w:szCs w:val="24"/>
        </w:rPr>
        <w:t>юджет</w:t>
      </w:r>
      <w:r w:rsidR="0031439D" w:rsidRPr="00154DA5">
        <w:rPr>
          <w:szCs w:val="24"/>
        </w:rPr>
        <w:t xml:space="preserve">”, респективно „СЕС” или „ДСД. В края на отчетната година, сметка </w:t>
      </w:r>
      <w:r w:rsidR="0031439D" w:rsidRPr="00154DA5">
        <w:rPr>
          <w:b/>
          <w:szCs w:val="24"/>
        </w:rPr>
        <w:t>4500</w:t>
      </w:r>
      <w:r w:rsidR="0031439D" w:rsidRPr="00154DA5">
        <w:rPr>
          <w:szCs w:val="24"/>
        </w:rPr>
        <w:t xml:space="preserve"> се приключва със сметка </w:t>
      </w:r>
      <w:r w:rsidR="0031439D" w:rsidRPr="00154DA5">
        <w:rPr>
          <w:b/>
          <w:szCs w:val="24"/>
        </w:rPr>
        <w:t>7600</w:t>
      </w:r>
      <w:r w:rsidR="0031439D" w:rsidRPr="00154DA5">
        <w:rPr>
          <w:szCs w:val="24"/>
        </w:rPr>
        <w:t xml:space="preserve"> </w:t>
      </w:r>
      <w:r w:rsidR="0031439D" w:rsidRPr="00154DA5">
        <w:rPr>
          <w:i/>
          <w:szCs w:val="24"/>
        </w:rPr>
        <w:t>Вътрешни некасови трансфери в отчетната група (стопанска област)</w:t>
      </w:r>
      <w:r w:rsidR="0031439D" w:rsidRPr="00154DA5">
        <w:rPr>
          <w:szCs w:val="24"/>
        </w:rPr>
        <w:t xml:space="preserve"> във всяка от отчетните групи (стопански области), съответно в отчетна група ”Б</w:t>
      </w:r>
      <w:r w:rsidR="000F3E4E" w:rsidRPr="00154DA5">
        <w:rPr>
          <w:szCs w:val="24"/>
        </w:rPr>
        <w:t>юджет</w:t>
      </w:r>
      <w:r w:rsidR="0031439D" w:rsidRPr="00154DA5">
        <w:rPr>
          <w:szCs w:val="24"/>
        </w:rPr>
        <w:t>”, в отчетна група „СЕС” или в отчетна група „Д</w:t>
      </w:r>
      <w:r w:rsidR="000F3E4E" w:rsidRPr="00154DA5">
        <w:rPr>
          <w:szCs w:val="24"/>
        </w:rPr>
        <w:t>СД“</w:t>
      </w:r>
      <w:r w:rsidR="0031439D" w:rsidRPr="00154DA5">
        <w:rPr>
          <w:szCs w:val="24"/>
        </w:rPr>
        <w:t xml:space="preserve">. Операцията по приключване на сметка </w:t>
      </w:r>
      <w:r w:rsidR="0031439D" w:rsidRPr="00154DA5">
        <w:rPr>
          <w:b/>
          <w:szCs w:val="24"/>
        </w:rPr>
        <w:t>4500</w:t>
      </w:r>
      <w:r w:rsidR="0031439D" w:rsidRPr="00154DA5">
        <w:rPr>
          <w:szCs w:val="24"/>
        </w:rPr>
        <w:t xml:space="preserve"> със сметка </w:t>
      </w:r>
      <w:r w:rsidR="0031439D" w:rsidRPr="00154DA5">
        <w:rPr>
          <w:b/>
          <w:szCs w:val="24"/>
        </w:rPr>
        <w:t>7600</w:t>
      </w:r>
      <w:r w:rsidR="0031439D" w:rsidRPr="00154DA5">
        <w:rPr>
          <w:szCs w:val="24"/>
        </w:rPr>
        <w:t xml:space="preserve"> се отразява в отчетност</w:t>
      </w:r>
      <w:r w:rsidR="009E7A38">
        <w:rPr>
          <w:szCs w:val="24"/>
        </w:rPr>
        <w:t>т</w:t>
      </w:r>
      <w:r w:rsidR="0031439D" w:rsidRPr="00154DA5">
        <w:rPr>
          <w:szCs w:val="24"/>
        </w:rPr>
        <w:t>а на съответните разпоредители с бюджет преди приключването на сме</w:t>
      </w:r>
      <w:r w:rsidR="009E7A38">
        <w:rPr>
          <w:szCs w:val="24"/>
        </w:rPr>
        <w:t>тк</w:t>
      </w:r>
      <w:r w:rsidR="0031439D" w:rsidRPr="00154DA5">
        <w:rPr>
          <w:szCs w:val="24"/>
        </w:rPr>
        <w:t>ите от раздел</w:t>
      </w:r>
      <w:r w:rsidR="000F3E4E" w:rsidRPr="00154DA5">
        <w:rPr>
          <w:szCs w:val="24"/>
        </w:rPr>
        <w:t>и</w:t>
      </w:r>
      <w:r w:rsidR="0031439D" w:rsidRPr="00154DA5">
        <w:rPr>
          <w:szCs w:val="24"/>
        </w:rPr>
        <w:t xml:space="preserve"> </w:t>
      </w:r>
      <w:r w:rsidR="0031439D" w:rsidRPr="00154DA5">
        <w:rPr>
          <w:b/>
          <w:szCs w:val="24"/>
        </w:rPr>
        <w:t>6</w:t>
      </w:r>
      <w:r w:rsidR="0031439D" w:rsidRPr="00154DA5">
        <w:rPr>
          <w:szCs w:val="24"/>
        </w:rPr>
        <w:t xml:space="preserve"> и </w:t>
      </w:r>
      <w:r w:rsidR="0031439D" w:rsidRPr="00154DA5">
        <w:rPr>
          <w:b/>
          <w:szCs w:val="24"/>
        </w:rPr>
        <w:t>7</w:t>
      </w:r>
      <w:r w:rsidR="0031439D" w:rsidRPr="00154DA5">
        <w:rPr>
          <w:szCs w:val="24"/>
        </w:rPr>
        <w:t xml:space="preserve">, т. е. тази операция се включва в годишната оборотна ведомост, представяна в МФ и Сметна палата. При вътрешни разчети между различни отчетни групи (стопански области) на разпоредителите с бюджет в рамките на първостепенния разпоредител се използват съответно: сметка </w:t>
      </w:r>
      <w:r w:rsidR="0031439D" w:rsidRPr="00154DA5">
        <w:rPr>
          <w:b/>
          <w:szCs w:val="24"/>
        </w:rPr>
        <w:t>4501</w:t>
      </w:r>
      <w:r w:rsidR="0031439D" w:rsidRPr="00154DA5">
        <w:rPr>
          <w:szCs w:val="24"/>
        </w:rPr>
        <w:t xml:space="preserve"> </w:t>
      </w:r>
      <w:r w:rsidR="0031439D" w:rsidRPr="00154DA5">
        <w:rPr>
          <w:i/>
          <w:szCs w:val="24"/>
        </w:rPr>
        <w:t>Вътрешни разчети между бюджет и сметки за средства от ЕС</w:t>
      </w:r>
      <w:r w:rsidR="0031439D" w:rsidRPr="00154DA5">
        <w:rPr>
          <w:szCs w:val="24"/>
        </w:rPr>
        <w:t xml:space="preserve"> </w:t>
      </w:r>
      <w:r w:rsidR="000F3E4E" w:rsidRPr="00154DA5">
        <w:rPr>
          <w:szCs w:val="24"/>
        </w:rPr>
        <w:t>– з</w:t>
      </w:r>
      <w:r w:rsidR="0031439D" w:rsidRPr="00154DA5">
        <w:rPr>
          <w:szCs w:val="24"/>
        </w:rPr>
        <w:t>а разчети между отчетните групи ”Б</w:t>
      </w:r>
      <w:r w:rsidR="000F3E4E" w:rsidRPr="00154DA5">
        <w:rPr>
          <w:szCs w:val="24"/>
        </w:rPr>
        <w:t>юджет</w:t>
      </w:r>
      <w:r w:rsidR="0031439D" w:rsidRPr="00154DA5">
        <w:rPr>
          <w:szCs w:val="24"/>
        </w:rPr>
        <w:t xml:space="preserve">” и „СЕС”; сметка </w:t>
      </w:r>
      <w:r w:rsidR="0031439D" w:rsidRPr="00154DA5">
        <w:rPr>
          <w:b/>
          <w:szCs w:val="24"/>
        </w:rPr>
        <w:t>4502</w:t>
      </w:r>
      <w:r w:rsidR="0031439D" w:rsidRPr="00154DA5">
        <w:rPr>
          <w:szCs w:val="24"/>
        </w:rPr>
        <w:t xml:space="preserve"> </w:t>
      </w:r>
      <w:r w:rsidR="0031439D" w:rsidRPr="00154DA5">
        <w:rPr>
          <w:i/>
          <w:szCs w:val="24"/>
        </w:rPr>
        <w:t xml:space="preserve">Вътрешни разчети между бюджет и </w:t>
      </w:r>
      <w:r w:rsidR="000F3E4E" w:rsidRPr="00154DA5">
        <w:rPr>
          <w:i/>
          <w:szCs w:val="24"/>
        </w:rPr>
        <w:t xml:space="preserve">сметки </w:t>
      </w:r>
      <w:r w:rsidR="0031439D" w:rsidRPr="00154DA5">
        <w:rPr>
          <w:i/>
          <w:szCs w:val="24"/>
        </w:rPr>
        <w:t>за чужди средства</w:t>
      </w:r>
      <w:r w:rsidR="0031439D" w:rsidRPr="00154DA5">
        <w:rPr>
          <w:szCs w:val="24"/>
        </w:rPr>
        <w:t xml:space="preserve"> </w:t>
      </w:r>
      <w:r w:rsidR="000F3E4E" w:rsidRPr="00154DA5">
        <w:rPr>
          <w:szCs w:val="24"/>
        </w:rPr>
        <w:t xml:space="preserve">– </w:t>
      </w:r>
      <w:r w:rsidR="0031439D" w:rsidRPr="00154DA5">
        <w:rPr>
          <w:szCs w:val="24"/>
        </w:rPr>
        <w:t>за разчети между отчетните групи ”Б</w:t>
      </w:r>
      <w:r w:rsidR="000F3E4E" w:rsidRPr="00154DA5">
        <w:rPr>
          <w:szCs w:val="24"/>
        </w:rPr>
        <w:t>юджет</w:t>
      </w:r>
      <w:r w:rsidR="0031439D" w:rsidRPr="00154DA5">
        <w:rPr>
          <w:szCs w:val="24"/>
        </w:rPr>
        <w:t xml:space="preserve">” и „ДСД”; сметка </w:t>
      </w:r>
      <w:r w:rsidR="0031439D" w:rsidRPr="00154DA5">
        <w:rPr>
          <w:b/>
          <w:szCs w:val="24"/>
        </w:rPr>
        <w:t>4503</w:t>
      </w:r>
      <w:r w:rsidR="0031439D" w:rsidRPr="00154DA5">
        <w:rPr>
          <w:szCs w:val="24"/>
        </w:rPr>
        <w:t xml:space="preserve"> </w:t>
      </w:r>
      <w:r w:rsidR="0031439D" w:rsidRPr="00154DA5">
        <w:rPr>
          <w:i/>
          <w:szCs w:val="24"/>
        </w:rPr>
        <w:t>Вътрешни разчети между сметки за средства от ЕС и сметки за чужди средства</w:t>
      </w:r>
      <w:r w:rsidR="0031439D" w:rsidRPr="00154DA5">
        <w:rPr>
          <w:szCs w:val="24"/>
        </w:rPr>
        <w:t xml:space="preserve"> </w:t>
      </w:r>
      <w:r w:rsidR="009E7A38">
        <w:rPr>
          <w:szCs w:val="24"/>
        </w:rPr>
        <w:t xml:space="preserve">– </w:t>
      </w:r>
      <w:r w:rsidR="0031439D" w:rsidRPr="00154DA5">
        <w:rPr>
          <w:szCs w:val="24"/>
        </w:rPr>
        <w:t xml:space="preserve">за разчети между отчетните групи ”СЕС” и „ДСД”. Приключването при използване на сметки </w:t>
      </w:r>
      <w:r w:rsidR="0031439D" w:rsidRPr="00154DA5">
        <w:rPr>
          <w:b/>
          <w:szCs w:val="24"/>
        </w:rPr>
        <w:t>4501, 4502 и 4503</w:t>
      </w:r>
      <w:r w:rsidR="0031439D" w:rsidRPr="00154DA5">
        <w:rPr>
          <w:szCs w:val="24"/>
        </w:rPr>
        <w:t xml:space="preserve"> е в края на годината, съгласно описания по</w:t>
      </w:r>
      <w:r w:rsidR="000F3E4E" w:rsidRPr="00154DA5">
        <w:rPr>
          <w:szCs w:val="24"/>
        </w:rPr>
        <w:t>-</w:t>
      </w:r>
      <w:r w:rsidR="0031439D" w:rsidRPr="00154DA5">
        <w:rPr>
          <w:szCs w:val="24"/>
        </w:rPr>
        <w:t xml:space="preserve">горе ред , но в кореспонденция със съответните сметки </w:t>
      </w:r>
      <w:r w:rsidR="0031439D" w:rsidRPr="00154DA5">
        <w:rPr>
          <w:b/>
          <w:szCs w:val="24"/>
        </w:rPr>
        <w:t>7601, 7602 и 7603</w:t>
      </w:r>
      <w:r w:rsidR="0031439D" w:rsidRPr="00154DA5">
        <w:rPr>
          <w:szCs w:val="24"/>
        </w:rPr>
        <w:t>.</w:t>
      </w:r>
    </w:p>
    <w:p w:rsidR="004F4084" w:rsidRPr="00154DA5" w:rsidRDefault="0031439D" w:rsidP="00154DA5">
      <w:pPr>
        <w:spacing w:after="4" w:line="266" w:lineRule="auto"/>
        <w:ind w:left="385" w:right="0" w:firstLine="466"/>
        <w:jc w:val="left"/>
        <w:rPr>
          <w:szCs w:val="24"/>
          <w:u w:val="single"/>
        </w:rPr>
      </w:pPr>
      <w:r w:rsidRPr="00154DA5">
        <w:rPr>
          <w:szCs w:val="24"/>
          <w:u w:val="single"/>
        </w:rPr>
        <w:t>Просрочени вземания и задължения</w:t>
      </w:r>
    </w:p>
    <w:p w:rsidR="004F4084" w:rsidRPr="00154DA5" w:rsidRDefault="0031439D" w:rsidP="00154DA5">
      <w:pPr>
        <w:ind w:left="28" w:right="0" w:firstLine="823"/>
        <w:rPr>
          <w:szCs w:val="24"/>
        </w:rPr>
      </w:pPr>
      <w:r w:rsidRPr="00154DA5">
        <w:rPr>
          <w:szCs w:val="24"/>
        </w:rPr>
        <w:t xml:space="preserve">В съответствие с т. 111 от Ръководство за прилагане на СБП просрочени са тези вземания и задължения, начислени по балансови сметки от раздел </w:t>
      </w:r>
      <w:r w:rsidRPr="00154DA5">
        <w:rPr>
          <w:b/>
          <w:szCs w:val="24"/>
        </w:rPr>
        <w:t xml:space="preserve">4 </w:t>
      </w:r>
      <w:r w:rsidR="000F3E4E" w:rsidRPr="00154DA5">
        <w:rPr>
          <w:i/>
          <w:szCs w:val="24"/>
        </w:rPr>
        <w:t xml:space="preserve">Сметки за разчети – вземания и задължения </w:t>
      </w:r>
      <w:r w:rsidRPr="00154DA5">
        <w:rPr>
          <w:szCs w:val="24"/>
        </w:rPr>
        <w:t>от СБП, които не са уредени в договорените (законовите) срокове. За вземанията това могат да бъдат вземания от регулярни клиенти, от наеми, от заеми и др. дебитори, а за задълженията — към доставчици, към персонал, за стипендии, по заеми и др. кредитори. Не се смятат за просрочени начислените и неплатени вземания и задължения, когато срокът за уреждането им не е изтекъл. Когато изрично не е определен такъв срок за уреждане/плащане, за просрочени се смятат тези вземания и задължения, които не са уредени/платени в обичайно приетите срокове по Закона за задълженията и договорите.</w:t>
      </w:r>
    </w:p>
    <w:p w:rsidR="004F4084" w:rsidRPr="00154DA5" w:rsidRDefault="0031439D" w:rsidP="00154DA5">
      <w:pPr>
        <w:ind w:left="28" w:right="0" w:firstLine="823"/>
        <w:rPr>
          <w:szCs w:val="24"/>
        </w:rPr>
      </w:pPr>
      <w:r w:rsidRPr="00154DA5">
        <w:rPr>
          <w:szCs w:val="24"/>
        </w:rPr>
        <w:t xml:space="preserve">За просрочените вземания, освен отчитането им по балансовите сметки, когато е налице просрочие, се съставя и допълнителна счетоводна операция за отразяването им по съответните сметки от подгрупа </w:t>
      </w:r>
      <w:r w:rsidRPr="00154DA5">
        <w:rPr>
          <w:b/>
          <w:szCs w:val="24"/>
        </w:rPr>
        <w:t>991</w:t>
      </w:r>
      <w:r w:rsidRPr="00154DA5">
        <w:rPr>
          <w:szCs w:val="24"/>
        </w:rPr>
        <w:t xml:space="preserve"> </w:t>
      </w:r>
      <w:r w:rsidRPr="00154DA5">
        <w:rPr>
          <w:i/>
          <w:szCs w:val="24"/>
        </w:rPr>
        <w:t>Статистика на просрочените вземания.</w:t>
      </w:r>
    </w:p>
    <w:p w:rsidR="004F4084" w:rsidRPr="00154DA5" w:rsidRDefault="0031439D" w:rsidP="00154DA5">
      <w:pPr>
        <w:spacing w:after="308"/>
        <w:ind w:left="28" w:right="0"/>
        <w:rPr>
          <w:i/>
          <w:szCs w:val="24"/>
        </w:rPr>
      </w:pPr>
      <w:r w:rsidRPr="00154DA5">
        <w:rPr>
          <w:szCs w:val="24"/>
        </w:rPr>
        <w:lastRenderedPageBreak/>
        <w:t xml:space="preserve">За просрочените задължения, освен отчитането им по балансовите сметки, когато е налице просрочие, се съставя и допълнителна счетоводна операция за отразяването им по съответните сметки от подгрупа </w:t>
      </w:r>
      <w:r w:rsidRPr="00154DA5">
        <w:rPr>
          <w:b/>
          <w:szCs w:val="24"/>
        </w:rPr>
        <w:t>992</w:t>
      </w:r>
      <w:r w:rsidRPr="00154DA5">
        <w:rPr>
          <w:szCs w:val="24"/>
        </w:rPr>
        <w:t xml:space="preserve"> </w:t>
      </w:r>
      <w:r w:rsidRPr="00154DA5">
        <w:rPr>
          <w:i/>
          <w:szCs w:val="24"/>
        </w:rPr>
        <w:t>Статистика на просрочените задыжения.</w:t>
      </w:r>
    </w:p>
    <w:p w:rsidR="004F4084" w:rsidRPr="00154DA5" w:rsidRDefault="0031439D" w:rsidP="00154DA5">
      <w:pPr>
        <w:pStyle w:val="Heading2"/>
        <w:ind w:left="125" w:right="0" w:firstLine="726"/>
        <w:jc w:val="both"/>
        <w:rPr>
          <w:sz w:val="24"/>
          <w:szCs w:val="24"/>
          <w:u w:val="single"/>
        </w:rPr>
      </w:pPr>
      <w:r w:rsidRPr="00154DA5">
        <w:rPr>
          <w:sz w:val="24"/>
          <w:szCs w:val="24"/>
          <w:u w:val="single"/>
        </w:rPr>
        <w:t>Специфични случаи на отчитане на събрани суми по наказателни дейности</w:t>
      </w:r>
    </w:p>
    <w:p w:rsidR="004F4084" w:rsidRPr="00154DA5" w:rsidRDefault="0031439D" w:rsidP="00154DA5">
      <w:pPr>
        <w:ind w:left="28" w:right="0" w:firstLine="823"/>
        <w:rPr>
          <w:szCs w:val="24"/>
        </w:rPr>
      </w:pPr>
      <w:r w:rsidRPr="00154DA5">
        <w:rPr>
          <w:szCs w:val="24"/>
        </w:rPr>
        <w:t>Във връзка с издадени наказателни постановления се начисляват вземания и приход. Информацията за начисляване на прихода и вземанията се извършва на база издадени наказателни постановления, тримесечно.</w:t>
      </w:r>
    </w:p>
    <w:p w:rsidR="004F4084" w:rsidRDefault="0031439D" w:rsidP="00154DA5">
      <w:pPr>
        <w:spacing w:after="338"/>
        <w:ind w:left="28" w:right="0" w:firstLine="823"/>
        <w:rPr>
          <w:szCs w:val="24"/>
        </w:rPr>
      </w:pPr>
      <w:r w:rsidRPr="00154DA5">
        <w:rPr>
          <w:szCs w:val="24"/>
        </w:rPr>
        <w:t xml:space="preserve">За наложени глоби и санкции, вземанията от които се възлагат на НАП за принудителното събиране, се прилагат изискванията </w:t>
      </w:r>
      <w:r w:rsidR="00C7704F" w:rsidRPr="00154DA5">
        <w:rPr>
          <w:szCs w:val="24"/>
        </w:rPr>
        <w:t xml:space="preserve">от </w:t>
      </w:r>
      <w:r w:rsidRPr="00154DA5">
        <w:rPr>
          <w:szCs w:val="24"/>
        </w:rPr>
        <w:t xml:space="preserve">ДДС </w:t>
      </w:r>
      <w:r w:rsidR="00C7704F" w:rsidRPr="00154DA5">
        <w:rPr>
          <w:szCs w:val="24"/>
        </w:rPr>
        <w:t xml:space="preserve">№ </w:t>
      </w:r>
      <w:r w:rsidRPr="00154DA5">
        <w:rPr>
          <w:szCs w:val="24"/>
        </w:rPr>
        <w:t>08</w:t>
      </w:r>
      <w:r w:rsidR="00C7704F" w:rsidRPr="00154DA5">
        <w:rPr>
          <w:szCs w:val="24"/>
        </w:rPr>
        <w:t xml:space="preserve"> от </w:t>
      </w:r>
      <w:r w:rsidRPr="00154DA5">
        <w:rPr>
          <w:szCs w:val="24"/>
        </w:rPr>
        <w:t>2014 г.</w:t>
      </w:r>
      <w:r w:rsidR="00C7704F" w:rsidRPr="00154DA5">
        <w:rPr>
          <w:szCs w:val="24"/>
        </w:rPr>
        <w:t xml:space="preserve"> на МФ</w:t>
      </w:r>
      <w:r w:rsidR="00D73CC4">
        <w:rPr>
          <w:szCs w:val="24"/>
          <w:lang w:val="en-US"/>
        </w:rPr>
        <w:t>.</w:t>
      </w:r>
      <w:r w:rsidRPr="00154DA5">
        <w:rPr>
          <w:szCs w:val="24"/>
        </w:rPr>
        <w:t xml:space="preserve"> </w:t>
      </w:r>
    </w:p>
    <w:p w:rsidR="00D73CC4" w:rsidRPr="00D461D3" w:rsidRDefault="00D73CC4" w:rsidP="00154DA5">
      <w:pPr>
        <w:spacing w:after="338"/>
        <w:ind w:left="28" w:right="0" w:firstLine="823"/>
        <w:rPr>
          <w:b/>
          <w:szCs w:val="24"/>
        </w:rPr>
      </w:pPr>
      <w:r w:rsidRPr="00D461D3">
        <w:rPr>
          <w:b/>
          <w:szCs w:val="24"/>
          <w:lang w:val="en-US"/>
        </w:rPr>
        <w:t xml:space="preserve">XII. </w:t>
      </w:r>
      <w:r w:rsidRPr="00D461D3">
        <w:rPr>
          <w:b/>
          <w:szCs w:val="24"/>
        </w:rPr>
        <w:t>ОТЧИТАНЕ НА ПАРИЧНИТЕ СРЕДСТВА В ЛЕВА И ВАЛУТА</w:t>
      </w:r>
    </w:p>
    <w:p w:rsidR="001A7A96" w:rsidRPr="00D461D3" w:rsidRDefault="001A7A96" w:rsidP="001A7A96">
      <w:pPr>
        <w:pStyle w:val="ListParagraph"/>
        <w:tabs>
          <w:tab w:val="left" w:pos="0"/>
          <w:tab w:val="left" w:pos="426"/>
          <w:tab w:val="left" w:pos="851"/>
        </w:tabs>
        <w:spacing w:after="0" w:line="240" w:lineRule="auto"/>
        <w:ind w:left="0" w:right="-59" w:firstLine="851"/>
        <w:rPr>
          <w:b/>
          <w:bCs/>
          <w:i/>
          <w:szCs w:val="24"/>
        </w:rPr>
      </w:pPr>
      <w:r w:rsidRPr="00D461D3">
        <w:rPr>
          <w:bCs/>
          <w:szCs w:val="24"/>
        </w:rPr>
        <w:t xml:space="preserve">Съгласно СБО паричните средства в касата в страната се отчитат в левове по сметка </w:t>
      </w:r>
      <w:r w:rsidRPr="00D461D3">
        <w:rPr>
          <w:b/>
          <w:bCs/>
          <w:szCs w:val="24"/>
        </w:rPr>
        <w:t>5011</w:t>
      </w:r>
      <w:r w:rsidRPr="00D461D3">
        <w:rPr>
          <w:szCs w:val="24"/>
        </w:rPr>
        <w:t xml:space="preserve"> </w:t>
      </w:r>
      <w:r w:rsidRPr="00D461D3">
        <w:rPr>
          <w:i/>
          <w:szCs w:val="24"/>
        </w:rPr>
        <w:t>Касови наличности в левове</w:t>
      </w:r>
      <w:r w:rsidRPr="00D461D3">
        <w:rPr>
          <w:bCs/>
          <w:szCs w:val="24"/>
        </w:rPr>
        <w:t xml:space="preserve">, а паричните средства във валута по </w:t>
      </w:r>
      <w:r w:rsidRPr="00D461D3">
        <w:rPr>
          <w:b/>
          <w:bCs/>
          <w:szCs w:val="24"/>
        </w:rPr>
        <w:t>сметка 5012</w:t>
      </w:r>
      <w:r w:rsidRPr="00D461D3">
        <w:rPr>
          <w:szCs w:val="24"/>
        </w:rPr>
        <w:t xml:space="preserve"> </w:t>
      </w:r>
      <w:r w:rsidRPr="00D461D3">
        <w:rPr>
          <w:i/>
          <w:szCs w:val="24"/>
        </w:rPr>
        <w:t>Касови наличности във валута</w:t>
      </w:r>
      <w:r w:rsidRPr="00D461D3">
        <w:rPr>
          <w:b/>
          <w:bCs/>
          <w:i/>
          <w:szCs w:val="24"/>
        </w:rPr>
        <w:t>.</w:t>
      </w:r>
    </w:p>
    <w:p w:rsidR="001A7A96" w:rsidRPr="00D461D3" w:rsidRDefault="001A7A96" w:rsidP="001A7A96">
      <w:pPr>
        <w:pStyle w:val="ListParagraph"/>
        <w:tabs>
          <w:tab w:val="left" w:pos="0"/>
          <w:tab w:val="left" w:pos="426"/>
          <w:tab w:val="left" w:pos="851"/>
        </w:tabs>
        <w:spacing w:after="0" w:line="240" w:lineRule="auto"/>
        <w:ind w:left="0" w:right="-59" w:firstLine="851"/>
        <w:rPr>
          <w:i/>
          <w:szCs w:val="24"/>
        </w:rPr>
      </w:pPr>
      <w:r w:rsidRPr="00D461D3">
        <w:rPr>
          <w:bCs/>
          <w:szCs w:val="24"/>
        </w:rPr>
        <w:t>Паричните средства в БНБ в левове и валута се отчитат по сметка</w:t>
      </w:r>
      <w:r w:rsidRPr="00D461D3">
        <w:rPr>
          <w:b/>
          <w:bCs/>
          <w:szCs w:val="24"/>
        </w:rPr>
        <w:t xml:space="preserve"> 5001</w:t>
      </w:r>
      <w:r w:rsidRPr="00D461D3">
        <w:rPr>
          <w:bCs/>
          <w:szCs w:val="24"/>
        </w:rPr>
        <w:t xml:space="preserve"> </w:t>
      </w:r>
      <w:r w:rsidRPr="00D461D3">
        <w:rPr>
          <w:i/>
          <w:szCs w:val="24"/>
        </w:rPr>
        <w:t xml:space="preserve">Текущи сметки в левове, консолидирани в системата на единна сметка </w:t>
      </w:r>
      <w:r w:rsidRPr="00D461D3">
        <w:rPr>
          <w:szCs w:val="24"/>
        </w:rPr>
        <w:t>и по сметка</w:t>
      </w:r>
      <w:r w:rsidRPr="00D461D3">
        <w:rPr>
          <w:b/>
          <w:szCs w:val="24"/>
        </w:rPr>
        <w:t xml:space="preserve"> 5008</w:t>
      </w:r>
      <w:r w:rsidRPr="00D461D3">
        <w:rPr>
          <w:szCs w:val="24"/>
        </w:rPr>
        <w:t xml:space="preserve"> </w:t>
      </w:r>
      <w:r w:rsidRPr="00D461D3">
        <w:rPr>
          <w:i/>
          <w:szCs w:val="24"/>
        </w:rPr>
        <w:t xml:space="preserve">Текущи сметки във валута на бюджетни организации в БНБ, </w:t>
      </w:r>
      <w:r w:rsidRPr="00D461D3">
        <w:rPr>
          <w:szCs w:val="24"/>
        </w:rPr>
        <w:t>а в банки в левове и валута по сметка</w:t>
      </w:r>
      <w:r w:rsidRPr="00D461D3">
        <w:rPr>
          <w:b/>
          <w:szCs w:val="24"/>
        </w:rPr>
        <w:t xml:space="preserve"> 5013</w:t>
      </w:r>
      <w:r w:rsidRPr="00D461D3">
        <w:rPr>
          <w:szCs w:val="24"/>
        </w:rPr>
        <w:t xml:space="preserve"> </w:t>
      </w:r>
      <w:r w:rsidRPr="00D461D3">
        <w:rPr>
          <w:i/>
          <w:szCs w:val="24"/>
        </w:rPr>
        <w:t xml:space="preserve">Текущи банкови сметки в левове </w:t>
      </w:r>
      <w:r w:rsidRPr="00D461D3">
        <w:rPr>
          <w:szCs w:val="24"/>
        </w:rPr>
        <w:t xml:space="preserve">и по </w:t>
      </w:r>
      <w:r w:rsidRPr="00D461D3">
        <w:rPr>
          <w:b/>
          <w:szCs w:val="24"/>
        </w:rPr>
        <w:t>сметка 5014</w:t>
      </w:r>
      <w:r w:rsidRPr="00D461D3">
        <w:rPr>
          <w:szCs w:val="24"/>
        </w:rPr>
        <w:t xml:space="preserve"> </w:t>
      </w:r>
      <w:r w:rsidRPr="00D461D3">
        <w:rPr>
          <w:i/>
          <w:szCs w:val="24"/>
        </w:rPr>
        <w:t>Текущи банкови сметки във валута.</w:t>
      </w:r>
    </w:p>
    <w:p w:rsidR="001A7A96" w:rsidRPr="005C7673" w:rsidRDefault="001A7A96" w:rsidP="001A7A96">
      <w:pPr>
        <w:pStyle w:val="ListParagraph"/>
        <w:tabs>
          <w:tab w:val="left" w:pos="0"/>
          <w:tab w:val="left" w:pos="426"/>
          <w:tab w:val="left" w:pos="851"/>
        </w:tabs>
        <w:spacing w:after="0" w:line="240" w:lineRule="auto"/>
        <w:ind w:left="0" w:right="-59" w:firstLine="851"/>
        <w:rPr>
          <w:szCs w:val="24"/>
        </w:rPr>
      </w:pPr>
      <w:r w:rsidRPr="005C7673">
        <w:rPr>
          <w:szCs w:val="24"/>
        </w:rPr>
        <w:t>В края на годината наличности може да има само по</w:t>
      </w:r>
      <w:r w:rsidRPr="001E0644">
        <w:rPr>
          <w:szCs w:val="24"/>
        </w:rPr>
        <w:t xml:space="preserve"> сметки за чужди средства</w:t>
      </w:r>
      <w:r w:rsidRPr="005C7673">
        <w:rPr>
          <w:szCs w:val="24"/>
        </w:rPr>
        <w:t xml:space="preserve"> и наличности по открити акредитиви.</w:t>
      </w:r>
    </w:p>
    <w:p w:rsidR="001A7A96" w:rsidRPr="005C7673" w:rsidRDefault="001A7A96" w:rsidP="001A7A96">
      <w:pPr>
        <w:pStyle w:val="ListParagraph"/>
        <w:tabs>
          <w:tab w:val="left" w:pos="0"/>
          <w:tab w:val="left" w:pos="426"/>
          <w:tab w:val="left" w:pos="851"/>
        </w:tabs>
        <w:spacing w:after="0" w:line="240" w:lineRule="auto"/>
        <w:ind w:left="0" w:right="-59" w:firstLine="851"/>
        <w:rPr>
          <w:bCs/>
          <w:i/>
          <w:szCs w:val="24"/>
        </w:rPr>
      </w:pPr>
      <w:r w:rsidRPr="005C7673">
        <w:rPr>
          <w:szCs w:val="24"/>
        </w:rPr>
        <w:t xml:space="preserve">Съгласно чл. 5, ал. 2 от Закона за счетоводство, когато сделката е уговорена в чуждестранна валута, левовата й равностойност се определя, като към сумата в чуждестранна валута се прилага </w:t>
      </w:r>
      <w:r w:rsidRPr="005C7673">
        <w:rPr>
          <w:bCs/>
          <w:iCs/>
          <w:szCs w:val="24"/>
        </w:rPr>
        <w:t xml:space="preserve">централният курс на Българска народна банка </w:t>
      </w:r>
      <w:r w:rsidRPr="005C7673">
        <w:rPr>
          <w:szCs w:val="24"/>
        </w:rPr>
        <w:t>към датата на сделката. В случаите на промяна във валутния курс между датата на сделката и датата на разплащането, разликата се осчетоводява като реализирани курсови разлики в увеличение или намаление</w:t>
      </w:r>
      <w:r>
        <w:rPr>
          <w:szCs w:val="24"/>
        </w:rPr>
        <w:t xml:space="preserve"> на сумите </w:t>
      </w:r>
      <w:r w:rsidRPr="005C7673">
        <w:rPr>
          <w:szCs w:val="24"/>
        </w:rPr>
        <w:t xml:space="preserve">по сметките </w:t>
      </w:r>
      <w:r w:rsidRPr="00D21C2A">
        <w:rPr>
          <w:b/>
          <w:szCs w:val="24"/>
        </w:rPr>
        <w:t>от подгрупа</w:t>
      </w:r>
      <w:r w:rsidRPr="005C7673">
        <w:rPr>
          <w:b/>
          <w:szCs w:val="24"/>
        </w:rPr>
        <w:t xml:space="preserve"> 739</w:t>
      </w:r>
      <w:r w:rsidRPr="005C7673">
        <w:rPr>
          <w:b/>
          <w:bCs/>
          <w:szCs w:val="24"/>
        </w:rPr>
        <w:t xml:space="preserve"> </w:t>
      </w:r>
      <w:r w:rsidRPr="005C7673">
        <w:rPr>
          <w:bCs/>
          <w:i/>
          <w:szCs w:val="24"/>
        </w:rPr>
        <w:t>Реализирани курсови разлики от операции с валута – нето.</w:t>
      </w:r>
    </w:p>
    <w:p w:rsidR="001A7A96" w:rsidRPr="005C7673" w:rsidRDefault="001A7A96" w:rsidP="001A7A96">
      <w:pPr>
        <w:pStyle w:val="ListParagraph"/>
        <w:tabs>
          <w:tab w:val="left" w:pos="0"/>
          <w:tab w:val="left" w:pos="426"/>
          <w:tab w:val="left" w:pos="851"/>
        </w:tabs>
        <w:spacing w:after="0" w:line="240" w:lineRule="auto"/>
        <w:ind w:left="0" w:right="-59" w:firstLine="851"/>
        <w:rPr>
          <w:bCs/>
          <w:szCs w:val="24"/>
        </w:rPr>
      </w:pPr>
      <w:r w:rsidRPr="005C7673">
        <w:rPr>
          <w:bCs/>
          <w:szCs w:val="24"/>
        </w:rPr>
        <w:t>Преоценката на паричните средства в чуждестранна валута се извършва в края на всеки месец.</w:t>
      </w:r>
    </w:p>
    <w:p w:rsidR="001A7A96" w:rsidRPr="005C7673" w:rsidRDefault="001A7A96" w:rsidP="001A7A96">
      <w:pPr>
        <w:pStyle w:val="ListParagraph"/>
        <w:tabs>
          <w:tab w:val="left" w:pos="0"/>
          <w:tab w:val="left" w:pos="426"/>
          <w:tab w:val="left" w:pos="851"/>
        </w:tabs>
        <w:spacing w:after="0" w:line="240" w:lineRule="auto"/>
        <w:ind w:left="0" w:right="-59" w:firstLine="851"/>
        <w:rPr>
          <w:bCs/>
          <w:szCs w:val="24"/>
        </w:rPr>
      </w:pPr>
      <w:r w:rsidRPr="005C7673">
        <w:rPr>
          <w:bCs/>
          <w:szCs w:val="24"/>
        </w:rPr>
        <w:t>Ръководителите на бюджетните организации конкретизират и осигуряват прилагането на разпоредбите на Закона за ограничаване на плащанията в брой чрез въвеждане на съответни контролни дейности по реда на чл. 13 от Закона за финансовото управление и контрол в публичния сектор.</w:t>
      </w:r>
    </w:p>
    <w:p w:rsidR="001A7A96" w:rsidRDefault="001A7A96" w:rsidP="001A7A96">
      <w:pPr>
        <w:tabs>
          <w:tab w:val="left" w:pos="0"/>
        </w:tabs>
        <w:spacing w:after="0" w:line="240" w:lineRule="auto"/>
        <w:ind w:left="0" w:right="-59" w:firstLine="851"/>
        <w:rPr>
          <w:rFonts w:ascii="Times New Roman CYR" w:hAnsi="Times New Roman CYR" w:cs="Times New Roman CYR"/>
          <w:b/>
          <w:szCs w:val="24"/>
        </w:rPr>
      </w:pPr>
      <w:r w:rsidRPr="00E34415">
        <w:rPr>
          <w:szCs w:val="24"/>
        </w:rPr>
        <w:t>Чужди</w:t>
      </w:r>
      <w:r>
        <w:rPr>
          <w:szCs w:val="24"/>
        </w:rPr>
        <w:t xml:space="preserve">те средства </w:t>
      </w:r>
      <w:r>
        <w:rPr>
          <w:szCs w:val="24"/>
          <w:lang w:val="en-US"/>
        </w:rPr>
        <w:t>(</w:t>
      </w:r>
      <w:r>
        <w:rPr>
          <w:szCs w:val="24"/>
        </w:rPr>
        <w:t>депозити и гаранции</w:t>
      </w:r>
      <w:r>
        <w:rPr>
          <w:szCs w:val="24"/>
          <w:lang w:val="en-US"/>
        </w:rPr>
        <w:t>)</w:t>
      </w:r>
      <w:r>
        <w:rPr>
          <w:szCs w:val="24"/>
        </w:rPr>
        <w:t xml:space="preserve"> се отразяват по </w:t>
      </w:r>
      <w:r w:rsidRPr="00D21C2A">
        <w:rPr>
          <w:szCs w:val="24"/>
        </w:rPr>
        <w:t>сметка</w:t>
      </w:r>
      <w:r w:rsidRPr="00803267">
        <w:rPr>
          <w:b/>
          <w:szCs w:val="24"/>
        </w:rPr>
        <w:t xml:space="preserve"> 4831</w:t>
      </w:r>
      <w:r w:rsidRPr="00803267">
        <w:rPr>
          <w:rFonts w:ascii="Times New Roman CYR" w:hAnsi="Times New Roman CYR" w:cs="Times New Roman CYR"/>
          <w:szCs w:val="24"/>
        </w:rPr>
        <w:t xml:space="preserve"> </w:t>
      </w:r>
      <w:r w:rsidRPr="00803267">
        <w:rPr>
          <w:rFonts w:ascii="Times New Roman CYR" w:hAnsi="Times New Roman CYR" w:cs="Times New Roman CYR"/>
          <w:i/>
          <w:szCs w:val="24"/>
        </w:rPr>
        <w:t>Временни депозити, гаранции и други чужди средства от местни лица</w:t>
      </w:r>
      <w:r>
        <w:rPr>
          <w:rFonts w:ascii="Times New Roman CYR" w:hAnsi="Times New Roman CYR" w:cs="Times New Roman CYR"/>
          <w:i/>
          <w:szCs w:val="24"/>
        </w:rPr>
        <w:t xml:space="preserve"> </w:t>
      </w:r>
      <w:r w:rsidRPr="00803267">
        <w:rPr>
          <w:rFonts w:ascii="Times New Roman CYR" w:hAnsi="Times New Roman CYR" w:cs="Times New Roman CYR"/>
          <w:b/>
          <w:szCs w:val="24"/>
          <w:lang w:val="en-US"/>
        </w:rPr>
        <w:t>(</w:t>
      </w:r>
      <w:r w:rsidRPr="00D21C2A">
        <w:rPr>
          <w:rFonts w:ascii="Times New Roman CYR" w:hAnsi="Times New Roman CYR" w:cs="Times New Roman CYR"/>
          <w:szCs w:val="24"/>
        </w:rPr>
        <w:t>или сметка</w:t>
      </w:r>
      <w:r w:rsidRPr="00803267">
        <w:rPr>
          <w:rFonts w:ascii="Times New Roman CYR" w:hAnsi="Times New Roman CYR" w:cs="Times New Roman CYR"/>
          <w:b/>
          <w:szCs w:val="24"/>
        </w:rPr>
        <w:t xml:space="preserve"> 4832</w:t>
      </w:r>
      <w:r w:rsidRPr="00803267">
        <w:rPr>
          <w:rFonts w:ascii="Times New Roman CYR" w:hAnsi="Times New Roman CYR" w:cs="Times New Roman CYR"/>
          <w:b/>
          <w:szCs w:val="24"/>
          <w:lang w:val="en-US"/>
        </w:rPr>
        <w:t>)</w:t>
      </w:r>
      <w:r>
        <w:rPr>
          <w:rFonts w:ascii="Times New Roman CYR" w:hAnsi="Times New Roman CYR" w:cs="Times New Roman CYR"/>
          <w:b/>
          <w:szCs w:val="24"/>
        </w:rPr>
        <w:t xml:space="preserve"> </w:t>
      </w:r>
      <w:r w:rsidRPr="00803267">
        <w:rPr>
          <w:rFonts w:ascii="Times New Roman CYR" w:hAnsi="Times New Roman CYR" w:cs="Times New Roman CYR"/>
          <w:szCs w:val="24"/>
        </w:rPr>
        <w:t>и по</w:t>
      </w:r>
      <w:r>
        <w:rPr>
          <w:rFonts w:ascii="Times New Roman CYR" w:hAnsi="Times New Roman CYR" w:cs="Times New Roman CYR"/>
          <w:b/>
          <w:szCs w:val="24"/>
        </w:rPr>
        <w:t xml:space="preserve"> </w:t>
      </w:r>
      <w:r w:rsidR="00D21C2A">
        <w:rPr>
          <w:rFonts w:ascii="Times New Roman CYR" w:hAnsi="Times New Roman CYR" w:cs="Times New Roman CYR"/>
          <w:b/>
          <w:szCs w:val="24"/>
        </w:rPr>
        <w:t>§</w:t>
      </w:r>
      <w:r>
        <w:rPr>
          <w:rFonts w:ascii="Times New Roman CYR" w:hAnsi="Times New Roman CYR" w:cs="Times New Roman CYR"/>
          <w:b/>
          <w:szCs w:val="24"/>
        </w:rPr>
        <w:t xml:space="preserve">§ 93-10 </w:t>
      </w:r>
      <w:r w:rsidRPr="00D21C2A">
        <w:rPr>
          <w:rFonts w:ascii="Times New Roman CYR" w:hAnsi="Times New Roman CYR" w:cs="Times New Roman CYR"/>
          <w:i/>
          <w:szCs w:val="24"/>
        </w:rPr>
        <w:t>Чужди средства от други лица (небюджетни предприятия и физически лица) (+/-)</w:t>
      </w:r>
      <w:r>
        <w:rPr>
          <w:rFonts w:ascii="Times New Roman CYR" w:hAnsi="Times New Roman CYR" w:cs="Times New Roman CYR"/>
          <w:szCs w:val="24"/>
        </w:rPr>
        <w:t xml:space="preserve"> и се отчитат в отделен отчет </w:t>
      </w:r>
      <w:r w:rsidRPr="00D21C2A">
        <w:rPr>
          <w:rFonts w:ascii="Times New Roman CYR" w:hAnsi="Times New Roman CYR" w:cs="Times New Roman CYR"/>
          <w:b/>
          <w:szCs w:val="24"/>
          <w:lang w:val="en-US"/>
        </w:rPr>
        <w:t>(</w:t>
      </w:r>
      <w:r w:rsidRPr="00D21C2A">
        <w:rPr>
          <w:rFonts w:ascii="Times New Roman CYR" w:hAnsi="Times New Roman CYR" w:cs="Times New Roman CYR"/>
          <w:b/>
          <w:szCs w:val="24"/>
        </w:rPr>
        <w:t>Б-3 с код 33</w:t>
      </w:r>
      <w:r w:rsidRPr="00D21C2A">
        <w:rPr>
          <w:rFonts w:ascii="Times New Roman CYR" w:hAnsi="Times New Roman CYR" w:cs="Times New Roman CYR"/>
          <w:b/>
          <w:szCs w:val="24"/>
          <w:lang w:val="en-US"/>
        </w:rPr>
        <w:t>)</w:t>
      </w:r>
      <w:r w:rsidRPr="00D21C2A">
        <w:rPr>
          <w:rFonts w:ascii="Times New Roman CYR" w:hAnsi="Times New Roman CYR" w:cs="Times New Roman CYR"/>
          <w:b/>
          <w:szCs w:val="24"/>
        </w:rPr>
        <w:t>.</w:t>
      </w:r>
    </w:p>
    <w:p w:rsidR="00D21C2A" w:rsidRDefault="00D21C2A" w:rsidP="001A7A96">
      <w:pPr>
        <w:tabs>
          <w:tab w:val="left" w:pos="0"/>
        </w:tabs>
        <w:spacing w:after="0" w:line="240" w:lineRule="auto"/>
        <w:ind w:left="0" w:right="-59" w:firstLine="851"/>
        <w:rPr>
          <w:rFonts w:ascii="Times New Roman CYR" w:hAnsi="Times New Roman CYR" w:cs="Times New Roman CYR"/>
          <w:b/>
          <w:szCs w:val="24"/>
        </w:rPr>
      </w:pPr>
    </w:p>
    <w:p w:rsidR="00D21C2A" w:rsidRPr="00154DA5" w:rsidRDefault="00D21C2A" w:rsidP="00D461D3">
      <w:pPr>
        <w:spacing w:after="249" w:line="266" w:lineRule="auto"/>
        <w:ind w:left="851" w:right="0" w:firstLine="0"/>
        <w:rPr>
          <w:b/>
          <w:szCs w:val="24"/>
        </w:rPr>
      </w:pPr>
      <w:r w:rsidRPr="00154DA5">
        <w:rPr>
          <w:b/>
          <w:szCs w:val="24"/>
          <w:lang w:val="en-US"/>
        </w:rPr>
        <w:t>XIII</w:t>
      </w:r>
      <w:r w:rsidRPr="00154DA5">
        <w:rPr>
          <w:b/>
          <w:szCs w:val="24"/>
        </w:rPr>
        <w:t>. ДАНЪЧНО ОБЛАГАНЕ ПО ЗАКОНА ЗА КОРПОРАТИВНОТО ПОДОХОДНО ОБЛАГАНЕ</w:t>
      </w:r>
    </w:p>
    <w:p w:rsidR="00D21C2A" w:rsidRPr="00154DA5" w:rsidRDefault="00D21C2A" w:rsidP="00D21C2A">
      <w:pPr>
        <w:ind w:left="28" w:right="0" w:firstLine="778"/>
        <w:rPr>
          <w:szCs w:val="24"/>
        </w:rPr>
      </w:pPr>
      <w:r w:rsidRPr="00154DA5">
        <w:rPr>
          <w:szCs w:val="24"/>
        </w:rPr>
        <w:t>В Закона за корпоративного подоходно облагане е регламентирано бюджетните предприятия да се облагат с данък върху приходите от сделки по чл. 1 от Търговския закон, както и от отдаване под наем на движимо и недвижимо имущество на бюджетните организации, като е определена данъчна ставка.</w:t>
      </w:r>
    </w:p>
    <w:p w:rsidR="00D461D3" w:rsidRDefault="00D21C2A" w:rsidP="00D461D3">
      <w:pPr>
        <w:ind w:left="28" w:right="0" w:firstLine="778"/>
        <w:rPr>
          <w:i/>
          <w:szCs w:val="24"/>
        </w:rPr>
      </w:pPr>
      <w:r w:rsidRPr="00154DA5">
        <w:rPr>
          <w:szCs w:val="24"/>
        </w:rPr>
        <w:t xml:space="preserve">В отчетността на касова и начислена основа този данък се третира като намаление на приходите, а не като разход. За тази цел се използва сметка </w:t>
      </w:r>
      <w:r w:rsidRPr="00154DA5">
        <w:rPr>
          <w:b/>
          <w:szCs w:val="24"/>
        </w:rPr>
        <w:t xml:space="preserve">7190 </w:t>
      </w:r>
      <w:r w:rsidRPr="00154DA5">
        <w:rPr>
          <w:i/>
          <w:szCs w:val="24"/>
        </w:rPr>
        <w:t xml:space="preserve">Отчисления за данък върху </w:t>
      </w:r>
      <w:r w:rsidRPr="00154DA5">
        <w:rPr>
          <w:i/>
          <w:szCs w:val="24"/>
        </w:rPr>
        <w:lastRenderedPageBreak/>
        <w:t xml:space="preserve">приходите от стопанска дейност на бюджетните предприятия по ЗКПО </w:t>
      </w:r>
      <w:r w:rsidRPr="00D461D3">
        <w:rPr>
          <w:szCs w:val="24"/>
        </w:rPr>
        <w:t>от СБО</w:t>
      </w:r>
      <w:r w:rsidRPr="00154DA5">
        <w:rPr>
          <w:i/>
          <w:szCs w:val="24"/>
        </w:rPr>
        <w:t xml:space="preserve"> </w:t>
      </w:r>
      <w:r w:rsidRPr="00154DA5">
        <w:rPr>
          <w:szCs w:val="24"/>
        </w:rPr>
        <w:t xml:space="preserve">и приходен </w:t>
      </w:r>
      <w:r w:rsidRPr="00154DA5">
        <w:rPr>
          <w:b/>
          <w:szCs w:val="24"/>
        </w:rPr>
        <w:t xml:space="preserve">§§ 37-02 </w:t>
      </w:r>
      <w:r w:rsidRPr="00154DA5">
        <w:rPr>
          <w:i/>
          <w:szCs w:val="24"/>
        </w:rPr>
        <w:t>Внесен данък върху приходите от стопанска дейност на бюджетните предприятия</w:t>
      </w:r>
    </w:p>
    <w:p w:rsidR="00D21C2A" w:rsidRPr="00154DA5" w:rsidRDefault="00D21C2A" w:rsidP="00D461D3">
      <w:pPr>
        <w:ind w:left="28" w:right="0" w:hanging="28"/>
        <w:rPr>
          <w:i/>
          <w:szCs w:val="24"/>
        </w:rPr>
      </w:pPr>
      <w:r w:rsidRPr="00154DA5">
        <w:rPr>
          <w:i/>
          <w:szCs w:val="24"/>
        </w:rPr>
        <w:t>/-/.</w:t>
      </w:r>
    </w:p>
    <w:p w:rsidR="00D21C2A" w:rsidRPr="00154DA5" w:rsidRDefault="00D21C2A" w:rsidP="00D21C2A">
      <w:pPr>
        <w:ind w:left="28" w:right="0" w:firstLine="823"/>
        <w:rPr>
          <w:szCs w:val="24"/>
        </w:rPr>
      </w:pPr>
      <w:r w:rsidRPr="00154DA5">
        <w:rPr>
          <w:szCs w:val="24"/>
        </w:rPr>
        <w:t>Когато подлежи на облагане с данък върху приходите за съответната година, ОДЗ  подава годишна данъчна декларация по образец до З1 март на следващата година. В същия срок се внася и данъкът. С годишната данъчна декларация се подава и годишен отчет за дейността.</w:t>
      </w:r>
    </w:p>
    <w:p w:rsidR="00D21C2A" w:rsidRPr="00803267" w:rsidRDefault="00D21C2A" w:rsidP="001A7A96">
      <w:pPr>
        <w:tabs>
          <w:tab w:val="left" w:pos="0"/>
        </w:tabs>
        <w:spacing w:after="0" w:line="240" w:lineRule="auto"/>
        <w:ind w:left="0" w:right="-59" w:firstLine="851"/>
        <w:rPr>
          <w:rFonts w:ascii="Times New Roman CYR" w:hAnsi="Times New Roman CYR" w:cs="Times New Roman CYR"/>
          <w:szCs w:val="24"/>
        </w:rPr>
      </w:pPr>
    </w:p>
    <w:p w:rsidR="00D21C2A" w:rsidRPr="00154DA5" w:rsidRDefault="00D21C2A" w:rsidP="00D461D3">
      <w:pPr>
        <w:spacing w:after="313" w:line="266" w:lineRule="auto"/>
        <w:ind w:left="851" w:right="0" w:firstLine="0"/>
        <w:rPr>
          <w:b/>
          <w:szCs w:val="24"/>
        </w:rPr>
      </w:pPr>
      <w:r w:rsidRPr="00154DA5">
        <w:rPr>
          <w:b/>
          <w:szCs w:val="24"/>
        </w:rPr>
        <w:t>X</w:t>
      </w:r>
      <w:r w:rsidRPr="00154DA5">
        <w:rPr>
          <w:b/>
          <w:szCs w:val="24"/>
          <w:lang w:val="en-US"/>
        </w:rPr>
        <w:t>I</w:t>
      </w:r>
      <w:r w:rsidRPr="00154DA5">
        <w:rPr>
          <w:b/>
          <w:szCs w:val="24"/>
        </w:rPr>
        <w:t>V. ЗАДБАЛАНСОВА ОТЧЕТНОСТ ЗА БЮДЖЕТНИТЕ ПОКАЗАТЕЛИ „ПОЕТИ АНГАЖИМЕНТИ“ И „НОВИ ЗАДЪЛЖЕНИЯ ЗА РА3ХOДИ”</w:t>
      </w:r>
    </w:p>
    <w:p w:rsidR="00D21C2A" w:rsidRPr="00154DA5" w:rsidRDefault="00D21C2A" w:rsidP="00D21C2A">
      <w:pPr>
        <w:spacing w:after="4" w:line="266" w:lineRule="auto"/>
        <w:ind w:left="851" w:right="0" w:firstLine="0"/>
        <w:jc w:val="left"/>
        <w:rPr>
          <w:szCs w:val="24"/>
          <w:u w:val="single"/>
        </w:rPr>
      </w:pPr>
      <w:r w:rsidRPr="00154DA5">
        <w:rPr>
          <w:szCs w:val="24"/>
          <w:u w:val="single"/>
        </w:rPr>
        <w:t>Поети ангажименти за разходи</w:t>
      </w:r>
    </w:p>
    <w:p w:rsidR="00D21C2A" w:rsidRPr="00154DA5" w:rsidRDefault="00D21C2A" w:rsidP="00D21C2A">
      <w:pPr>
        <w:ind w:left="28" w:right="0" w:firstLine="823"/>
        <w:rPr>
          <w:szCs w:val="24"/>
        </w:rPr>
      </w:pPr>
      <w:r w:rsidRPr="00154DA5">
        <w:rPr>
          <w:szCs w:val="24"/>
        </w:rPr>
        <w:t>Поети ангажименти за разходи са клаузи на договори, разпоредби на н</w:t>
      </w:r>
      <w:r w:rsidR="00D461D3">
        <w:rPr>
          <w:szCs w:val="24"/>
        </w:rPr>
        <w:t>ормативни</w:t>
      </w:r>
      <w:r w:rsidRPr="00154DA5">
        <w:rPr>
          <w:szCs w:val="24"/>
        </w:rPr>
        <w:t xml:space="preserve"> и административни актове, съдебни и арбитражни решения, които обвързват бюджетната организация с бъдещи плащания за разходи и/или нови задължения за разходи с определима стойност, с изключение на разходите за персонал, пенсии и приравнени на тях плащания, лихви по дълга, както и разходите за данъци и други публични държавни и общински вземания. </w:t>
      </w:r>
    </w:p>
    <w:p w:rsidR="00D21C2A" w:rsidRPr="00154DA5" w:rsidRDefault="00D21C2A" w:rsidP="00D21C2A">
      <w:pPr>
        <w:ind w:left="28" w:right="0" w:firstLine="823"/>
        <w:rPr>
          <w:i/>
          <w:szCs w:val="24"/>
        </w:rPr>
      </w:pPr>
      <w:r w:rsidRPr="00154DA5">
        <w:rPr>
          <w:szCs w:val="24"/>
        </w:rPr>
        <w:t xml:space="preserve">За счетоводното отчитане на поетите ангажименти за разходи са предвидени сметки от от подгрупа </w:t>
      </w:r>
      <w:r w:rsidRPr="00154DA5">
        <w:rPr>
          <w:b/>
          <w:szCs w:val="24"/>
        </w:rPr>
        <w:t>980</w:t>
      </w:r>
      <w:r w:rsidRPr="00154DA5">
        <w:rPr>
          <w:szCs w:val="24"/>
        </w:rPr>
        <w:t xml:space="preserve"> </w:t>
      </w:r>
      <w:r w:rsidRPr="00154DA5">
        <w:rPr>
          <w:i/>
          <w:szCs w:val="24"/>
        </w:rPr>
        <w:t>Поети ангажименти за разходи – потоци.</w:t>
      </w:r>
    </w:p>
    <w:p w:rsidR="00D21C2A" w:rsidRPr="00154DA5" w:rsidRDefault="00D21C2A" w:rsidP="00D21C2A">
      <w:pPr>
        <w:ind w:left="28" w:right="0" w:firstLine="823"/>
        <w:rPr>
          <w:szCs w:val="24"/>
        </w:rPr>
      </w:pPr>
      <w:r w:rsidRPr="00154DA5">
        <w:rPr>
          <w:szCs w:val="24"/>
        </w:rPr>
        <w:t xml:space="preserve">Освен отделните сметки за поемането и реализирането на ангажименти (сметки </w:t>
      </w:r>
      <w:r w:rsidRPr="00154DA5">
        <w:rPr>
          <w:b/>
          <w:szCs w:val="24"/>
        </w:rPr>
        <w:t>9800, 9801 и 9803</w:t>
      </w:r>
      <w:r w:rsidRPr="00154DA5">
        <w:rPr>
          <w:szCs w:val="24"/>
        </w:rPr>
        <w:t>), са предвидени и сметки за отчитане изменението на поетите ангажименти, както следва:</w:t>
      </w:r>
    </w:p>
    <w:p w:rsidR="00D21C2A" w:rsidRPr="00154DA5" w:rsidRDefault="00D21C2A" w:rsidP="00D21C2A">
      <w:pPr>
        <w:pStyle w:val="ListParagraph"/>
        <w:numPr>
          <w:ilvl w:val="0"/>
          <w:numId w:val="28"/>
        </w:numPr>
        <w:ind w:left="0" w:right="0" w:firstLine="851"/>
        <w:rPr>
          <w:szCs w:val="24"/>
        </w:rPr>
      </w:pPr>
      <w:r w:rsidRPr="00154DA5">
        <w:rPr>
          <w:szCs w:val="24"/>
        </w:rPr>
        <w:t>При ангажиментите с незабавна реализация и приравнените на тях по смисъла на т. 14 от ДДС № 04 от 2010 г. на МФ моментът на възникването съвпада с момента на реализацията. За тези ангажименти не се отчита наличност (остатьк за изпълнение);</w:t>
      </w:r>
    </w:p>
    <w:p w:rsidR="00D21C2A" w:rsidRPr="00154DA5" w:rsidRDefault="00D21C2A" w:rsidP="00D21C2A">
      <w:pPr>
        <w:pStyle w:val="ListParagraph"/>
        <w:numPr>
          <w:ilvl w:val="0"/>
          <w:numId w:val="28"/>
        </w:numPr>
        <w:ind w:left="0" w:right="0" w:firstLine="851"/>
        <w:rPr>
          <w:szCs w:val="24"/>
        </w:rPr>
      </w:pPr>
      <w:r w:rsidRPr="00154DA5">
        <w:rPr>
          <w:szCs w:val="24"/>
        </w:rPr>
        <w:t>За коригиране на обема/стойност</w:t>
      </w:r>
      <w:r w:rsidR="00D461D3">
        <w:rPr>
          <w:szCs w:val="24"/>
        </w:rPr>
        <w:t>т</w:t>
      </w:r>
      <w:r w:rsidRPr="00154DA5">
        <w:rPr>
          <w:szCs w:val="24"/>
        </w:rPr>
        <w:t xml:space="preserve">а на поетите ангажименти за разходи се прилага  сметка </w:t>
      </w:r>
      <w:r w:rsidRPr="00154DA5">
        <w:rPr>
          <w:b/>
          <w:szCs w:val="24"/>
        </w:rPr>
        <w:t xml:space="preserve">9808 </w:t>
      </w:r>
      <w:r w:rsidRPr="00154DA5">
        <w:rPr>
          <w:i/>
          <w:szCs w:val="24"/>
        </w:rPr>
        <w:t>Корекции в обема/стойността на поетите ангажименти за разходи</w:t>
      </w:r>
      <w:r w:rsidRPr="00154DA5">
        <w:rPr>
          <w:szCs w:val="24"/>
        </w:rPr>
        <w:t>. По сметката се отчитат всички промени в обема и стойностга на наличните ангажименти, произтичащи от корекции в приблизителните оценки, промяна в резултат на нормативен акт и други подобни;</w:t>
      </w:r>
    </w:p>
    <w:p w:rsidR="00D21C2A" w:rsidRPr="00154DA5" w:rsidRDefault="00D21C2A" w:rsidP="00D21C2A">
      <w:pPr>
        <w:pStyle w:val="ListParagraph"/>
        <w:numPr>
          <w:ilvl w:val="0"/>
          <w:numId w:val="28"/>
        </w:numPr>
        <w:ind w:left="0" w:right="0" w:firstLine="851"/>
        <w:rPr>
          <w:szCs w:val="24"/>
        </w:rPr>
      </w:pPr>
      <w:r w:rsidRPr="00154DA5">
        <w:rPr>
          <w:szCs w:val="24"/>
        </w:rPr>
        <w:t xml:space="preserve"> При анулиране (канцелиране) на ангажимента за разход се прилага сметка </w:t>
      </w:r>
      <w:r w:rsidRPr="00154DA5">
        <w:rPr>
          <w:b/>
          <w:szCs w:val="24"/>
        </w:rPr>
        <w:t xml:space="preserve">9809 </w:t>
      </w:r>
      <w:r w:rsidRPr="00154DA5">
        <w:rPr>
          <w:i/>
          <w:szCs w:val="24"/>
        </w:rPr>
        <w:t xml:space="preserve">Анулиране /канцелиране/ на поети ангажименти за разходи. </w:t>
      </w:r>
      <w:r w:rsidRPr="00154DA5">
        <w:rPr>
          <w:szCs w:val="24"/>
        </w:rPr>
        <w:t xml:space="preserve">По сметката се отчита отписването на ангажимента, произтичащо от прекратяване на съответните договори по силата на клаузи в </w:t>
      </w:r>
      <w:r w:rsidR="00D461D3">
        <w:rPr>
          <w:szCs w:val="24"/>
        </w:rPr>
        <w:t>тях</w:t>
      </w:r>
      <w:r w:rsidRPr="00154DA5">
        <w:rPr>
          <w:szCs w:val="24"/>
        </w:rPr>
        <w:t>, обявяване на договорите за недействителни или нищожни, изискване на нормативен акт и други подобни;</w:t>
      </w:r>
    </w:p>
    <w:p w:rsidR="00D21C2A" w:rsidRPr="00154DA5" w:rsidRDefault="00D21C2A" w:rsidP="00D21C2A">
      <w:pPr>
        <w:pStyle w:val="ListParagraph"/>
        <w:numPr>
          <w:ilvl w:val="0"/>
          <w:numId w:val="28"/>
        </w:numPr>
        <w:ind w:left="0" w:right="0" w:firstLine="851"/>
        <w:rPr>
          <w:szCs w:val="24"/>
        </w:rPr>
      </w:pPr>
      <w:r w:rsidRPr="00154DA5">
        <w:rPr>
          <w:szCs w:val="24"/>
        </w:rPr>
        <w:t xml:space="preserve">Сметки </w:t>
      </w:r>
      <w:r w:rsidRPr="00154DA5">
        <w:rPr>
          <w:b/>
          <w:szCs w:val="24"/>
        </w:rPr>
        <w:t>9804</w:t>
      </w:r>
      <w:r w:rsidRPr="00154DA5">
        <w:rPr>
          <w:szCs w:val="24"/>
        </w:rPr>
        <w:t xml:space="preserve"> </w:t>
      </w:r>
      <w:r w:rsidRPr="00154DA5">
        <w:rPr>
          <w:i/>
          <w:szCs w:val="24"/>
          <w:lang w:val="en-US"/>
        </w:rPr>
        <w:t>В</w:t>
      </w:r>
      <w:r w:rsidRPr="00154DA5">
        <w:rPr>
          <w:i/>
          <w:szCs w:val="24"/>
        </w:rPr>
        <w:t xml:space="preserve">трешни трансфери на поети ангажименти за разходи, </w:t>
      </w:r>
      <w:r w:rsidRPr="00154DA5">
        <w:rPr>
          <w:b/>
          <w:szCs w:val="24"/>
        </w:rPr>
        <w:t xml:space="preserve">9805 </w:t>
      </w:r>
      <w:r w:rsidRPr="00154DA5">
        <w:rPr>
          <w:i/>
          <w:szCs w:val="24"/>
        </w:rPr>
        <w:t xml:space="preserve">Прехвърлени ангажименти за разходи от/към други бюджетни организации </w:t>
      </w:r>
      <w:r w:rsidRPr="00154DA5">
        <w:rPr>
          <w:szCs w:val="24"/>
        </w:rPr>
        <w:t xml:space="preserve">и </w:t>
      </w:r>
      <w:r w:rsidRPr="00154DA5">
        <w:rPr>
          <w:b/>
          <w:szCs w:val="24"/>
        </w:rPr>
        <w:t xml:space="preserve">9806 </w:t>
      </w:r>
      <w:r w:rsidRPr="00154DA5">
        <w:rPr>
          <w:i/>
          <w:szCs w:val="24"/>
        </w:rPr>
        <w:t xml:space="preserve">Прехвърлени ангажименти за разходи от/към други предприятия </w:t>
      </w:r>
      <w:r w:rsidRPr="00154DA5">
        <w:rPr>
          <w:szCs w:val="24"/>
        </w:rPr>
        <w:t>се прилагат при прехвърляне на поети ангажименти за разходи съответно към друг разпоредител в системата на МЗХГ, към други бюджетни организации или към други предприятия.</w:t>
      </w:r>
    </w:p>
    <w:p w:rsidR="00D21C2A" w:rsidRPr="00154DA5" w:rsidRDefault="00D21C2A" w:rsidP="00D21C2A">
      <w:pPr>
        <w:spacing w:after="4" w:line="266" w:lineRule="auto"/>
        <w:ind w:left="586" w:right="0" w:firstLine="265"/>
        <w:jc w:val="left"/>
        <w:rPr>
          <w:szCs w:val="24"/>
          <w:u w:val="single"/>
        </w:rPr>
      </w:pPr>
      <w:r w:rsidRPr="00154DA5">
        <w:rPr>
          <w:szCs w:val="24"/>
          <w:u w:val="single"/>
        </w:rPr>
        <w:t>Нови задължения за разходи</w:t>
      </w:r>
    </w:p>
    <w:p w:rsidR="00D21C2A" w:rsidRPr="00154DA5" w:rsidRDefault="00D21C2A" w:rsidP="00D21C2A">
      <w:pPr>
        <w:ind w:left="28" w:right="0" w:firstLine="823"/>
        <w:rPr>
          <w:szCs w:val="24"/>
        </w:rPr>
      </w:pPr>
      <w:r w:rsidRPr="00154DA5">
        <w:rPr>
          <w:szCs w:val="24"/>
        </w:rPr>
        <w:t>Това са паричните задължения за разходи, които възникват през текущата година</w:t>
      </w:r>
      <w:r w:rsidR="00D461D3">
        <w:rPr>
          <w:szCs w:val="24"/>
        </w:rPr>
        <w:t>, независимо от това дали са пла</w:t>
      </w:r>
      <w:r w:rsidRPr="00154DA5">
        <w:rPr>
          <w:szCs w:val="24"/>
        </w:rPr>
        <w:t xml:space="preserve">тени, с изключение на разходите за персонал, пенсии и приравнени на тях плащания, лихви по дълга, както и разходите за данъчи </w:t>
      </w:r>
      <w:r w:rsidR="00D461D3">
        <w:rPr>
          <w:szCs w:val="24"/>
        </w:rPr>
        <w:t xml:space="preserve">и </w:t>
      </w:r>
      <w:r w:rsidRPr="00154DA5">
        <w:rPr>
          <w:szCs w:val="24"/>
        </w:rPr>
        <w:t>други публични държавни и общински вземания.</w:t>
      </w:r>
    </w:p>
    <w:p w:rsidR="00D21C2A" w:rsidRPr="00154DA5" w:rsidRDefault="00D21C2A" w:rsidP="00D21C2A">
      <w:pPr>
        <w:ind w:left="28" w:right="0" w:firstLine="823"/>
        <w:rPr>
          <w:szCs w:val="24"/>
        </w:rPr>
      </w:pPr>
      <w:r w:rsidRPr="00154DA5">
        <w:rPr>
          <w:szCs w:val="24"/>
        </w:rPr>
        <w:lastRenderedPageBreak/>
        <w:t>Не са нови задължения за разходи провизиите за задължения съгласно счетоводното законодателство, приложимо за бюджетните организации, задълженията от предходните години, задълженията които представляват дълг, както и поетите ангажименти за разохди.</w:t>
      </w:r>
    </w:p>
    <w:p w:rsidR="00D21C2A" w:rsidRPr="00154DA5" w:rsidRDefault="00D21C2A" w:rsidP="00D21C2A">
      <w:pPr>
        <w:ind w:left="28" w:right="0" w:firstLine="823"/>
        <w:rPr>
          <w:szCs w:val="24"/>
        </w:rPr>
      </w:pPr>
      <w:r w:rsidRPr="00154DA5">
        <w:rPr>
          <w:szCs w:val="24"/>
        </w:rPr>
        <w:t xml:space="preserve">Обхватът на разходите по този показател е идентичен с този на поетите ангажименти за разходи. Сумата на възникналите нови задължения се отразява по кредита на сметка </w:t>
      </w:r>
      <w:r w:rsidRPr="00154DA5">
        <w:rPr>
          <w:b/>
          <w:szCs w:val="24"/>
        </w:rPr>
        <w:t>9860</w:t>
      </w:r>
      <w:r w:rsidRPr="00154DA5">
        <w:rPr>
          <w:szCs w:val="24"/>
        </w:rPr>
        <w:t xml:space="preserve"> </w:t>
      </w:r>
      <w:r w:rsidRPr="00154DA5">
        <w:rPr>
          <w:i/>
          <w:szCs w:val="24"/>
        </w:rPr>
        <w:t>Възникнали нови задължения за разходи</w:t>
      </w:r>
      <w:r w:rsidR="00D461D3">
        <w:rPr>
          <w:i/>
          <w:szCs w:val="24"/>
        </w:rPr>
        <w:t xml:space="preserve"> </w:t>
      </w:r>
      <w:r w:rsidRPr="00D461D3">
        <w:rPr>
          <w:szCs w:val="24"/>
        </w:rPr>
        <w:t>с</w:t>
      </w:r>
      <w:r w:rsidRPr="00154DA5">
        <w:rPr>
          <w:szCs w:val="24"/>
        </w:rPr>
        <w:t xml:space="preserve">рещу дебитиране на сметка </w:t>
      </w:r>
      <w:r w:rsidRPr="00154DA5">
        <w:rPr>
          <w:b/>
          <w:szCs w:val="24"/>
        </w:rPr>
        <w:t xml:space="preserve">9989 </w:t>
      </w:r>
      <w:r w:rsidRPr="00154DA5">
        <w:rPr>
          <w:i/>
          <w:szCs w:val="24"/>
        </w:rPr>
        <w:t>Кореспондираща сметка за задбалансови пасиви</w:t>
      </w:r>
      <w:r w:rsidRPr="00154DA5">
        <w:rPr>
          <w:b/>
          <w:szCs w:val="24"/>
        </w:rPr>
        <w:t>.</w:t>
      </w:r>
      <w:r w:rsidRPr="00154DA5">
        <w:rPr>
          <w:szCs w:val="24"/>
        </w:rPr>
        <w:t xml:space="preserve"> Сметката може да се дебитира, когато се налага да се коригира този показател в посока на намаление (например при получено кредитно известие от доставчик). В края на годината сметка </w:t>
      </w:r>
      <w:r w:rsidRPr="00154DA5">
        <w:rPr>
          <w:b/>
          <w:szCs w:val="24"/>
        </w:rPr>
        <w:t>9860</w:t>
      </w:r>
      <w:r w:rsidRPr="00154DA5">
        <w:rPr>
          <w:szCs w:val="24"/>
        </w:rPr>
        <w:t xml:space="preserve"> се приключва със сметка </w:t>
      </w:r>
      <w:r w:rsidRPr="00154DA5">
        <w:rPr>
          <w:b/>
          <w:szCs w:val="24"/>
        </w:rPr>
        <w:t>9989.</w:t>
      </w:r>
    </w:p>
    <w:p w:rsidR="003765B0" w:rsidRDefault="003765B0" w:rsidP="00154DA5">
      <w:pPr>
        <w:tabs>
          <w:tab w:val="left" w:pos="0"/>
          <w:tab w:val="left" w:pos="426"/>
          <w:tab w:val="left" w:pos="709"/>
        </w:tabs>
        <w:spacing w:after="0" w:line="240" w:lineRule="auto"/>
        <w:ind w:left="0" w:right="0" w:firstLine="851"/>
        <w:rPr>
          <w:szCs w:val="24"/>
        </w:rPr>
      </w:pPr>
    </w:p>
    <w:p w:rsidR="00DE5A7C" w:rsidRPr="00154DA5" w:rsidRDefault="00DE5A7C" w:rsidP="00DE5A7C">
      <w:pPr>
        <w:spacing w:after="308" w:line="266" w:lineRule="auto"/>
        <w:ind w:left="50" w:right="0" w:firstLine="801"/>
        <w:jc w:val="left"/>
        <w:rPr>
          <w:b/>
          <w:szCs w:val="24"/>
          <w:lang w:val="en-US"/>
        </w:rPr>
      </w:pPr>
      <w:r w:rsidRPr="00154DA5">
        <w:rPr>
          <w:b/>
          <w:szCs w:val="24"/>
        </w:rPr>
        <w:t>Х</w:t>
      </w:r>
      <w:r w:rsidRPr="00154DA5">
        <w:rPr>
          <w:b/>
          <w:szCs w:val="24"/>
          <w:lang w:val="en-US"/>
        </w:rPr>
        <w:t>V</w:t>
      </w:r>
      <w:r w:rsidRPr="00154DA5">
        <w:rPr>
          <w:b/>
          <w:szCs w:val="24"/>
        </w:rPr>
        <w:t xml:space="preserve">. </w:t>
      </w:r>
      <w:r w:rsidRPr="00154DA5">
        <w:rPr>
          <w:b/>
          <w:szCs w:val="24"/>
          <w:lang w:val="en-US"/>
        </w:rPr>
        <w:t>СТАТИСТИКА НА ФИНАНСИРАНЕ НА РАЗХОДИТЕ</w:t>
      </w:r>
    </w:p>
    <w:p w:rsidR="00DE5A7C" w:rsidRPr="00154DA5" w:rsidRDefault="00DE5A7C" w:rsidP="00DE5A7C">
      <w:pPr>
        <w:ind w:left="28" w:right="0" w:firstLine="823"/>
        <w:rPr>
          <w:szCs w:val="24"/>
        </w:rPr>
      </w:pPr>
      <w:r w:rsidRPr="00154DA5">
        <w:rPr>
          <w:szCs w:val="24"/>
        </w:rPr>
        <w:t xml:space="preserve">Бюджетната организация – бенефициент по международни програми и проекти  отразява дела на държавата, Европейския съюз, националното и друго съфинансиране и останалите донори при финансиране на разходите и придобиването на активи по програми на Европейския съюз и други международни програми, прилагайки указанията на МФ, дадени в раздел XI от ДДС 14 от 2013 г. Прилагат се сметките от подгрупа </w:t>
      </w:r>
      <w:r w:rsidRPr="00154DA5">
        <w:rPr>
          <w:b/>
          <w:szCs w:val="24"/>
        </w:rPr>
        <w:t>994</w:t>
      </w:r>
      <w:r w:rsidRPr="00154DA5">
        <w:rPr>
          <w:szCs w:val="24"/>
        </w:rPr>
        <w:t xml:space="preserve"> </w:t>
      </w:r>
      <w:r w:rsidRPr="00154DA5">
        <w:rPr>
          <w:i/>
          <w:szCs w:val="24"/>
        </w:rPr>
        <w:t>Статистика за финансиране на разходи</w:t>
      </w:r>
      <w:r w:rsidRPr="00154DA5">
        <w:rPr>
          <w:szCs w:val="24"/>
        </w:rPr>
        <w:t>.</w:t>
      </w:r>
    </w:p>
    <w:p w:rsidR="00DE5A7C" w:rsidRPr="00154DA5" w:rsidRDefault="00DE5A7C" w:rsidP="00DE5A7C">
      <w:pPr>
        <w:spacing w:after="49"/>
        <w:ind w:left="28" w:right="0" w:firstLine="823"/>
        <w:rPr>
          <w:szCs w:val="24"/>
        </w:rPr>
      </w:pPr>
      <w:r w:rsidRPr="00154DA5">
        <w:rPr>
          <w:szCs w:val="24"/>
        </w:rPr>
        <w:t>Записванията по тези сметки се извършват периодично, но задължително тримесечно, като се допускат и приблизителни оценки при изчисляването на относителния дял на съотве</w:t>
      </w:r>
      <w:r w:rsidR="00D461D3">
        <w:rPr>
          <w:szCs w:val="24"/>
        </w:rPr>
        <w:t>т</w:t>
      </w:r>
      <w:r w:rsidRPr="00154DA5">
        <w:rPr>
          <w:szCs w:val="24"/>
        </w:rPr>
        <w:t xml:space="preserve">ния източник за финансиране. По смежите от подгрупа </w:t>
      </w:r>
      <w:r w:rsidRPr="00154DA5">
        <w:rPr>
          <w:b/>
          <w:szCs w:val="24"/>
        </w:rPr>
        <w:t>994</w:t>
      </w:r>
      <w:r w:rsidRPr="00154DA5">
        <w:rPr>
          <w:szCs w:val="24"/>
        </w:rPr>
        <w:t xml:space="preserve"> не се отразява предоставеното финансиране под формата на заем, а само безвъзмездно предоставените суми.</w:t>
      </w:r>
    </w:p>
    <w:p w:rsidR="00DE5A7C" w:rsidRPr="00154DA5" w:rsidRDefault="00DE5A7C" w:rsidP="00DE5A7C">
      <w:pPr>
        <w:ind w:left="28" w:right="0" w:firstLine="823"/>
        <w:rPr>
          <w:szCs w:val="24"/>
        </w:rPr>
      </w:pPr>
      <w:r w:rsidRPr="00154DA5">
        <w:rPr>
          <w:szCs w:val="24"/>
        </w:rPr>
        <w:t>Сумата на съответното съфинансиране се изчислява, като заложеният в съответните програми и договори относителен дял /процент/ на съответния източник на финансиране се приложи спрямо сумата на извършените за съответния период разходи и придобиване на активи, независимо как са финансирани плащанията до момента.</w:t>
      </w:r>
    </w:p>
    <w:p w:rsidR="00DE5A7C" w:rsidRPr="00154DA5" w:rsidRDefault="00DE5A7C" w:rsidP="00DE5A7C">
      <w:pPr>
        <w:ind w:left="28" w:right="0" w:firstLine="823"/>
        <w:rPr>
          <w:szCs w:val="24"/>
        </w:rPr>
      </w:pPr>
      <w:r w:rsidRPr="00154DA5">
        <w:rPr>
          <w:szCs w:val="24"/>
        </w:rPr>
        <w:t xml:space="preserve">Сметките от подгрупа </w:t>
      </w:r>
      <w:r w:rsidRPr="00154DA5">
        <w:rPr>
          <w:b/>
          <w:szCs w:val="24"/>
        </w:rPr>
        <w:t>994</w:t>
      </w:r>
      <w:r w:rsidRPr="00154DA5">
        <w:rPr>
          <w:szCs w:val="24"/>
        </w:rPr>
        <w:t xml:space="preserve"> не се прилагат за разпределените и преведени от бюджетната организация средства по международни програми към други бюджетни организации под формата на трансфер.</w:t>
      </w:r>
    </w:p>
    <w:p w:rsidR="00DE5A7C" w:rsidRPr="00154DA5" w:rsidRDefault="00DE5A7C" w:rsidP="00DE5A7C">
      <w:pPr>
        <w:spacing w:after="328"/>
        <w:ind w:left="28" w:right="0" w:firstLine="823"/>
        <w:rPr>
          <w:szCs w:val="24"/>
        </w:rPr>
      </w:pPr>
      <w:r w:rsidRPr="00154DA5">
        <w:rPr>
          <w:szCs w:val="24"/>
        </w:rPr>
        <w:t xml:space="preserve">Сметките от подгрупа </w:t>
      </w:r>
      <w:r w:rsidRPr="00154DA5">
        <w:rPr>
          <w:b/>
          <w:szCs w:val="24"/>
        </w:rPr>
        <w:t>994</w:t>
      </w:r>
      <w:r w:rsidRPr="00154DA5">
        <w:rPr>
          <w:szCs w:val="24"/>
        </w:rPr>
        <w:t xml:space="preserve"> се приагат за всички получени от бюджетната организация средства от Европейския съюз и по други международни програми, вкл. и когато бюджетната организация получава такива суми и свързаното с тях национално съфинансиране под формата на трансфери от други бюджетни организации.</w:t>
      </w:r>
    </w:p>
    <w:p w:rsidR="00DE5A7C" w:rsidRPr="00154DA5" w:rsidRDefault="00DE5A7C" w:rsidP="00DE5A7C">
      <w:pPr>
        <w:spacing w:after="0" w:line="259" w:lineRule="auto"/>
        <w:ind w:left="851" w:right="0" w:firstLine="0"/>
        <w:rPr>
          <w:b/>
          <w:color w:val="auto"/>
          <w:szCs w:val="24"/>
        </w:rPr>
      </w:pPr>
      <w:r w:rsidRPr="00154DA5">
        <w:rPr>
          <w:b/>
          <w:color w:val="auto"/>
          <w:szCs w:val="24"/>
        </w:rPr>
        <w:t>Х</w:t>
      </w:r>
      <w:r w:rsidRPr="00154DA5">
        <w:rPr>
          <w:b/>
          <w:color w:val="auto"/>
          <w:szCs w:val="24"/>
          <w:lang w:val="en-US"/>
        </w:rPr>
        <w:t>V</w:t>
      </w:r>
      <w:r>
        <w:rPr>
          <w:b/>
          <w:color w:val="auto"/>
          <w:szCs w:val="24"/>
          <w:lang w:val="en-US"/>
        </w:rPr>
        <w:t>I</w:t>
      </w:r>
      <w:r w:rsidRPr="00154DA5">
        <w:rPr>
          <w:b/>
          <w:color w:val="auto"/>
          <w:szCs w:val="24"/>
        </w:rPr>
        <w:t xml:space="preserve">. ОТЧИТАНЕ НА СРЕДСТВАТА </w:t>
      </w:r>
      <w:r w:rsidRPr="00154DA5">
        <w:rPr>
          <w:b/>
          <w:color w:val="auto"/>
          <w:szCs w:val="24"/>
          <w:lang w:val="en-US"/>
        </w:rPr>
        <w:t>ПО ПРОЕКТИ, ФИНАНСИРАНИ</w:t>
      </w:r>
      <w:r w:rsidR="009C0F7C">
        <w:rPr>
          <w:b/>
          <w:color w:val="auto"/>
          <w:szCs w:val="24"/>
        </w:rPr>
        <w:t xml:space="preserve"> ОТ </w:t>
      </w:r>
      <w:r w:rsidRPr="00154DA5">
        <w:rPr>
          <w:b/>
          <w:color w:val="auto"/>
          <w:szCs w:val="24"/>
          <w:lang w:val="en-US"/>
        </w:rPr>
        <w:t xml:space="preserve"> ФОНДОВЕТЕ НА </w:t>
      </w:r>
      <w:r w:rsidRPr="00154DA5">
        <w:rPr>
          <w:b/>
          <w:color w:val="auto"/>
          <w:szCs w:val="24"/>
        </w:rPr>
        <w:t>ЕВРОПЕЙСКИЯ СЪЮЗ И ДРУГИ</w:t>
      </w:r>
      <w:r w:rsidRPr="00154DA5">
        <w:rPr>
          <w:b/>
          <w:color w:val="auto"/>
          <w:szCs w:val="24"/>
          <w:lang w:val="en-US"/>
        </w:rPr>
        <w:t xml:space="preserve"> </w:t>
      </w:r>
      <w:r w:rsidRPr="00154DA5">
        <w:rPr>
          <w:b/>
          <w:color w:val="auto"/>
          <w:szCs w:val="24"/>
        </w:rPr>
        <w:t xml:space="preserve">МЕЖДУНАРОДНИ ПРОГРАМИ </w:t>
      </w:r>
    </w:p>
    <w:p w:rsidR="00DE5A7C" w:rsidRPr="00154DA5" w:rsidRDefault="00DE5A7C" w:rsidP="00DE5A7C">
      <w:pPr>
        <w:spacing w:after="336"/>
        <w:ind w:left="28" w:right="0" w:firstLine="823"/>
        <w:rPr>
          <w:szCs w:val="24"/>
        </w:rPr>
      </w:pPr>
      <w:r w:rsidRPr="00154DA5">
        <w:rPr>
          <w:szCs w:val="24"/>
        </w:rPr>
        <w:t>Стопанските операции по получаването и изразходването на средствата се отчитат по реда на ДДС № 06 от 2008 г., ДДС № 06 от 2011 г., ДДС № 01 от 2015 г. и постановленията на МС за допустимост на разходите, както и други последващи указания на МФ.</w:t>
      </w:r>
    </w:p>
    <w:p w:rsidR="00DE5A7C" w:rsidRPr="00154DA5" w:rsidRDefault="00DE5A7C" w:rsidP="00DE5A7C">
      <w:pPr>
        <w:spacing w:after="288" w:line="266" w:lineRule="auto"/>
        <w:ind w:left="744" w:right="0" w:firstLine="107"/>
        <w:jc w:val="left"/>
        <w:rPr>
          <w:b/>
          <w:szCs w:val="24"/>
        </w:rPr>
      </w:pPr>
      <w:r w:rsidRPr="00154DA5">
        <w:rPr>
          <w:b/>
          <w:szCs w:val="24"/>
        </w:rPr>
        <w:t>Х</w:t>
      </w:r>
      <w:r w:rsidRPr="00154DA5">
        <w:rPr>
          <w:b/>
          <w:szCs w:val="24"/>
          <w:lang w:val="en-US"/>
        </w:rPr>
        <w:t>VII</w:t>
      </w:r>
      <w:r w:rsidRPr="00154DA5">
        <w:rPr>
          <w:b/>
          <w:szCs w:val="24"/>
        </w:rPr>
        <w:t>. ИНВЕНТАРИЗАЦИЯ НА АКТИВИТЕ И ПАСИВИТЕ</w:t>
      </w:r>
    </w:p>
    <w:p w:rsidR="00DE5A7C" w:rsidRPr="00154DA5" w:rsidRDefault="00DE5A7C" w:rsidP="00DE5A7C">
      <w:pPr>
        <w:ind w:left="28" w:right="0" w:firstLine="823"/>
        <w:rPr>
          <w:szCs w:val="24"/>
        </w:rPr>
      </w:pPr>
      <w:r w:rsidRPr="00154DA5">
        <w:rPr>
          <w:szCs w:val="24"/>
        </w:rPr>
        <w:t>Активите и пасивите се инвентаризират в съответствие с чл. 28 от Закона за счетоводството и се извършва в следните срокове:</w:t>
      </w:r>
    </w:p>
    <w:p w:rsidR="00DE5A7C" w:rsidRPr="00154DA5" w:rsidRDefault="00DE5A7C" w:rsidP="009C0F7C">
      <w:pPr>
        <w:numPr>
          <w:ilvl w:val="0"/>
          <w:numId w:val="7"/>
        </w:numPr>
        <w:ind w:left="0" w:right="0" w:firstLine="851"/>
        <w:rPr>
          <w:szCs w:val="24"/>
        </w:rPr>
      </w:pPr>
      <w:r w:rsidRPr="00154DA5">
        <w:rPr>
          <w:szCs w:val="24"/>
        </w:rPr>
        <w:lastRenderedPageBreak/>
        <w:t>материалните запаси — всеки отчетен период, преди съставяне на годишния финансов отчет;</w:t>
      </w:r>
    </w:p>
    <w:p w:rsidR="00DE5A7C" w:rsidRPr="00154DA5" w:rsidRDefault="00DE5A7C" w:rsidP="00DE5A7C">
      <w:pPr>
        <w:numPr>
          <w:ilvl w:val="0"/>
          <w:numId w:val="7"/>
        </w:numPr>
        <w:ind w:left="851" w:right="0" w:firstLine="0"/>
        <w:rPr>
          <w:szCs w:val="24"/>
        </w:rPr>
      </w:pPr>
      <w:r w:rsidRPr="00154DA5">
        <w:rPr>
          <w:szCs w:val="24"/>
        </w:rPr>
        <w:t>книгите в библиотеките — най-малко веднъж на пет години;</w:t>
      </w:r>
    </w:p>
    <w:p w:rsidR="00DE5A7C" w:rsidRPr="00154DA5" w:rsidRDefault="00DE5A7C" w:rsidP="00DE5A7C">
      <w:pPr>
        <w:numPr>
          <w:ilvl w:val="0"/>
          <w:numId w:val="7"/>
        </w:numPr>
        <w:spacing w:after="70"/>
        <w:ind w:left="851" w:right="0" w:firstLine="0"/>
        <w:rPr>
          <w:szCs w:val="24"/>
        </w:rPr>
      </w:pPr>
      <w:r w:rsidRPr="00154DA5">
        <w:rPr>
          <w:szCs w:val="24"/>
        </w:rPr>
        <w:t>останалите активи и пасиви — преди съставянето на годишния финансов отчет;</w:t>
      </w:r>
    </w:p>
    <w:p w:rsidR="00DE5A7C" w:rsidRPr="00154DA5" w:rsidRDefault="00DE5A7C" w:rsidP="009C0F7C">
      <w:pPr>
        <w:numPr>
          <w:ilvl w:val="0"/>
          <w:numId w:val="7"/>
        </w:numPr>
        <w:spacing w:after="357"/>
        <w:ind w:left="0" w:right="0" w:firstLine="851"/>
        <w:rPr>
          <w:szCs w:val="24"/>
        </w:rPr>
      </w:pPr>
      <w:r w:rsidRPr="00154DA5">
        <w:rPr>
          <w:szCs w:val="24"/>
        </w:rPr>
        <w:t>разчети за вземания и задължения - всеки отчетен период, преди съставяне на годишния финансов отчет.</w:t>
      </w:r>
    </w:p>
    <w:p w:rsidR="00D21C2A" w:rsidRDefault="00DE5A7C" w:rsidP="00DE5A7C">
      <w:pPr>
        <w:tabs>
          <w:tab w:val="left" w:pos="0"/>
          <w:tab w:val="left" w:pos="426"/>
          <w:tab w:val="left" w:pos="709"/>
        </w:tabs>
        <w:spacing w:after="0" w:line="240" w:lineRule="auto"/>
        <w:ind w:left="0" w:right="0" w:firstLine="851"/>
        <w:rPr>
          <w:szCs w:val="24"/>
          <w:lang w:val="en-US"/>
        </w:rPr>
      </w:pPr>
      <w:r w:rsidRPr="00154DA5">
        <w:rPr>
          <w:szCs w:val="24"/>
        </w:rPr>
        <w:t>Редът и начины за провеждане на инвентаризация</w:t>
      </w:r>
      <w:r w:rsidR="009C0F7C">
        <w:rPr>
          <w:szCs w:val="24"/>
        </w:rPr>
        <w:t>та</w:t>
      </w:r>
      <w:r w:rsidRPr="00154DA5">
        <w:rPr>
          <w:szCs w:val="24"/>
        </w:rPr>
        <w:t xml:space="preserve"> на активите и пасивите се уреждат с Вът</w:t>
      </w:r>
      <w:r w:rsidR="009C0F7C">
        <w:rPr>
          <w:szCs w:val="24"/>
        </w:rPr>
        <w:t>р</w:t>
      </w:r>
      <w:r w:rsidRPr="00154DA5">
        <w:rPr>
          <w:szCs w:val="24"/>
        </w:rPr>
        <w:t>ешни правила за инвентаризация</w:t>
      </w:r>
      <w:r w:rsidR="009E3BB9">
        <w:rPr>
          <w:szCs w:val="24"/>
          <w:lang w:val="en-US"/>
        </w:rPr>
        <w:t>.</w:t>
      </w:r>
    </w:p>
    <w:p w:rsidR="009E3BB9" w:rsidRDefault="009E3BB9" w:rsidP="00DE5A7C">
      <w:pPr>
        <w:tabs>
          <w:tab w:val="left" w:pos="0"/>
          <w:tab w:val="left" w:pos="426"/>
          <w:tab w:val="left" w:pos="709"/>
        </w:tabs>
        <w:spacing w:after="0" w:line="240" w:lineRule="auto"/>
        <w:ind w:left="0" w:right="0" w:firstLine="851"/>
        <w:rPr>
          <w:szCs w:val="24"/>
          <w:lang w:val="en-US"/>
        </w:rPr>
      </w:pPr>
    </w:p>
    <w:p w:rsidR="009E3BB9" w:rsidRPr="009C0F7C" w:rsidRDefault="009E3BB9" w:rsidP="009C0F7C">
      <w:pPr>
        <w:ind w:left="0" w:right="-59" w:firstLine="851"/>
        <w:rPr>
          <w:b/>
        </w:rPr>
      </w:pPr>
      <w:r w:rsidRPr="009C0F7C">
        <w:rPr>
          <w:b/>
          <w:lang w:val="en-US"/>
        </w:rPr>
        <w:t xml:space="preserve">XVIII. </w:t>
      </w:r>
      <w:r w:rsidRPr="009C0F7C">
        <w:rPr>
          <w:b/>
        </w:rPr>
        <w:t>УСЛОВНИ АКТИВИ, УСЛОВНИ ПАСИВИ И ЗАДБАЛАНСОВИ СМЕТКИ</w:t>
      </w:r>
      <w:r w:rsidRPr="009C0F7C">
        <w:rPr>
          <w:b/>
        </w:rPr>
        <w:tab/>
      </w:r>
    </w:p>
    <w:p w:rsidR="009E3BB9" w:rsidRPr="00154DA5" w:rsidRDefault="009E3BB9" w:rsidP="009C0F7C">
      <w:pPr>
        <w:ind w:left="0" w:right="-59" w:firstLine="851"/>
      </w:pPr>
      <w:r w:rsidRPr="00154DA5">
        <w:t>Условните активи не се признават в баланса, а само се посочват задбалансово. Оценяват се към датата на съставяне на баланса. Ако пост</w:t>
      </w:r>
      <w:r w:rsidR="009C0F7C">
        <w:t>ъ</w:t>
      </w:r>
      <w:r w:rsidRPr="00154DA5">
        <w:t>пването на икономически ползи е станало практически сигурно, актив</w:t>
      </w:r>
      <w:r w:rsidR="009C0F7C">
        <w:t xml:space="preserve">ите </w:t>
      </w:r>
      <w:r w:rsidRPr="00154DA5">
        <w:t>и свързаните с него приходи се признават във финансовия отчет за периода, през който настьпва промяната.</w:t>
      </w:r>
    </w:p>
    <w:p w:rsidR="009E3BB9" w:rsidRPr="00154DA5" w:rsidRDefault="009E3BB9" w:rsidP="009E3BB9">
      <w:pPr>
        <w:ind w:left="0" w:right="0" w:firstLine="851"/>
        <w:rPr>
          <w:szCs w:val="24"/>
        </w:rPr>
      </w:pPr>
      <w:r w:rsidRPr="00154DA5">
        <w:rPr>
          <w:szCs w:val="24"/>
        </w:rPr>
        <w:t>Условните задължения не се признават в баланса като пасиви, тьй като тяхното съществуване ще бъде потвърдено от бъдещи несигурни събития, които не са изцяло под контрола на ОДЗ. Като условни пасиви се представят: заведени дела срещу ОДЗ, глоби и други.</w:t>
      </w:r>
    </w:p>
    <w:p w:rsidR="009E3BB9" w:rsidRPr="00154DA5" w:rsidRDefault="009E3BB9" w:rsidP="009E3BB9">
      <w:pPr>
        <w:ind w:left="0" w:right="0" w:firstLine="851"/>
        <w:rPr>
          <w:szCs w:val="24"/>
        </w:rPr>
      </w:pPr>
      <w:r w:rsidRPr="00154DA5">
        <w:rPr>
          <w:szCs w:val="24"/>
        </w:rPr>
        <w:t xml:space="preserve">Условните активи се отчитат по сметките от подгрупа </w:t>
      </w:r>
      <w:r w:rsidRPr="00154DA5">
        <w:rPr>
          <w:b/>
          <w:szCs w:val="24"/>
        </w:rPr>
        <w:t xml:space="preserve">921 </w:t>
      </w:r>
      <w:r w:rsidRPr="00154DA5">
        <w:rPr>
          <w:i/>
          <w:szCs w:val="24"/>
        </w:rPr>
        <w:t>Получени обезпечения /</w:t>
      </w:r>
      <w:r w:rsidRPr="00154DA5">
        <w:rPr>
          <w:b/>
          <w:szCs w:val="24"/>
        </w:rPr>
        <w:t xml:space="preserve">9211, 9212, 9214, 9215, 9216/. </w:t>
      </w:r>
      <w:r w:rsidRPr="00154DA5">
        <w:rPr>
          <w:szCs w:val="24"/>
        </w:rPr>
        <w:t xml:space="preserve">Дебитират се при отразяване на възникването или увеличаването на стойността на съответните условни актини срещу кредитиране на сметка </w:t>
      </w:r>
      <w:r w:rsidRPr="00154DA5">
        <w:rPr>
          <w:b/>
          <w:szCs w:val="24"/>
        </w:rPr>
        <w:t xml:space="preserve">9981 </w:t>
      </w:r>
      <w:r w:rsidRPr="00154DA5">
        <w:rPr>
          <w:i/>
          <w:szCs w:val="24"/>
        </w:rPr>
        <w:t xml:space="preserve">Кореспондираща сметка за задбалансови активи. </w:t>
      </w:r>
      <w:r w:rsidRPr="00154DA5">
        <w:rPr>
          <w:szCs w:val="24"/>
        </w:rPr>
        <w:t>В края на годината сметките са с дебитно салдо, което отразява стойностния размер ва видовете условни вземания.</w:t>
      </w:r>
    </w:p>
    <w:p w:rsidR="009E3BB9" w:rsidRPr="00154DA5" w:rsidRDefault="009E3BB9" w:rsidP="009E3BB9">
      <w:pPr>
        <w:ind w:left="0" w:right="0" w:firstLine="851"/>
        <w:rPr>
          <w:i/>
          <w:szCs w:val="24"/>
        </w:rPr>
      </w:pPr>
      <w:r w:rsidRPr="00154DA5">
        <w:rPr>
          <w:szCs w:val="24"/>
        </w:rPr>
        <w:t xml:space="preserve">Подписаните записи на заповед в полза на бюджетната организация представляват условни вземания. Условните вземания /активи/ по смисъла на НСС 37 </w:t>
      </w:r>
      <w:r w:rsidRPr="00154DA5">
        <w:rPr>
          <w:i/>
          <w:szCs w:val="24"/>
        </w:rPr>
        <w:t xml:space="preserve">Провизии, условни задължения и условни активи </w:t>
      </w:r>
      <w:r w:rsidRPr="00154DA5">
        <w:rPr>
          <w:szCs w:val="24"/>
        </w:rPr>
        <w:t xml:space="preserve">се приема, че отразяват правото на вземане на организацията от други предприятия и лица, когато те не изпълнят посочените в договорите задължения. Вероятността от настъпване на евентуални правни взаимоотношения е необходимо да се следи, контролира, анализира и регулира. Това е причината те да са конкретен обект на счетоводството на ОДЗ и за тях да се съзцдаде необходимата отчетна информация. Аналогично на цитираните по-горе нормативни изисквания, при осчетоводяване на получен зцапис на заповед, се прилага редът за признаване във финансовия отчет на условно вземане. В момента на подписване на документа се съставя статия, като се дебитира сметка </w:t>
      </w:r>
      <w:r w:rsidRPr="00154DA5">
        <w:rPr>
          <w:b/>
          <w:szCs w:val="24"/>
        </w:rPr>
        <w:t>9289</w:t>
      </w:r>
      <w:r w:rsidRPr="00154DA5">
        <w:rPr>
          <w:szCs w:val="24"/>
        </w:rPr>
        <w:t xml:space="preserve"> </w:t>
      </w:r>
      <w:r w:rsidRPr="00154DA5">
        <w:rPr>
          <w:i/>
          <w:szCs w:val="24"/>
        </w:rPr>
        <w:t xml:space="preserve">Други дебитори по условни вземания </w:t>
      </w:r>
      <w:r w:rsidRPr="00154DA5">
        <w:rPr>
          <w:szCs w:val="24"/>
        </w:rPr>
        <w:t xml:space="preserve">и се кредитира сметка </w:t>
      </w:r>
      <w:r w:rsidRPr="00154DA5">
        <w:rPr>
          <w:b/>
          <w:szCs w:val="24"/>
        </w:rPr>
        <w:t xml:space="preserve">9981 </w:t>
      </w:r>
      <w:r w:rsidRPr="00154DA5">
        <w:rPr>
          <w:i/>
          <w:szCs w:val="24"/>
        </w:rPr>
        <w:t>Кореспондираща сметка за задбалансови пасиви.</w:t>
      </w:r>
    </w:p>
    <w:p w:rsidR="009E3BB9" w:rsidRPr="00154DA5" w:rsidRDefault="009E3BB9" w:rsidP="009E3BB9">
      <w:pPr>
        <w:ind w:left="0" w:right="0" w:firstLine="851"/>
        <w:rPr>
          <w:szCs w:val="24"/>
        </w:rPr>
      </w:pPr>
    </w:p>
    <w:p w:rsidR="009E3BB9" w:rsidRPr="00154DA5" w:rsidRDefault="009E3BB9" w:rsidP="009E3BB9">
      <w:pPr>
        <w:spacing w:after="293" w:line="266" w:lineRule="auto"/>
        <w:ind w:left="744" w:right="0" w:firstLine="107"/>
        <w:jc w:val="left"/>
        <w:rPr>
          <w:b/>
          <w:szCs w:val="24"/>
        </w:rPr>
      </w:pPr>
      <w:r w:rsidRPr="00154DA5">
        <w:rPr>
          <w:b/>
          <w:szCs w:val="24"/>
        </w:rPr>
        <w:t>Х</w:t>
      </w:r>
      <w:r w:rsidRPr="00154DA5">
        <w:rPr>
          <w:b/>
          <w:szCs w:val="24"/>
          <w:lang w:val="en-US"/>
        </w:rPr>
        <w:t>IX</w:t>
      </w:r>
      <w:r w:rsidRPr="00154DA5">
        <w:rPr>
          <w:b/>
          <w:szCs w:val="24"/>
        </w:rPr>
        <w:t>. ФУНДАМЕНТАЛНИ ГРЕШКИ</w:t>
      </w:r>
    </w:p>
    <w:p w:rsidR="009E3BB9" w:rsidRPr="00154DA5" w:rsidRDefault="009E3BB9" w:rsidP="009E3BB9">
      <w:pPr>
        <w:ind w:left="28" w:right="0" w:firstLine="823"/>
        <w:rPr>
          <w:szCs w:val="24"/>
        </w:rPr>
      </w:pPr>
      <w:r w:rsidRPr="00154DA5">
        <w:rPr>
          <w:szCs w:val="24"/>
        </w:rPr>
        <w:t xml:space="preserve">Фундаментални грешки възникват </w:t>
      </w:r>
      <w:r w:rsidRPr="00154DA5">
        <w:rPr>
          <w:szCs w:val="24"/>
          <w:lang w:val="en-US"/>
        </w:rPr>
        <w:t xml:space="preserve">в </w:t>
      </w:r>
      <w:r w:rsidRPr="00154DA5">
        <w:rPr>
          <w:szCs w:val="24"/>
        </w:rPr>
        <w:t>резултат на математически грешки, грешки при прилагане на счетоводната политика, неправилно тьлкуване на факти, пропуски и други.</w:t>
      </w:r>
    </w:p>
    <w:p w:rsidR="009E3BB9" w:rsidRPr="00154DA5" w:rsidRDefault="009E3BB9" w:rsidP="009E3BB9">
      <w:pPr>
        <w:ind w:left="28" w:right="0" w:firstLine="823"/>
        <w:rPr>
          <w:szCs w:val="24"/>
        </w:rPr>
      </w:pPr>
      <w:r w:rsidRPr="00154DA5">
        <w:rPr>
          <w:szCs w:val="24"/>
        </w:rPr>
        <w:t xml:space="preserve">При откриването на фундаментални грешки се прилага допустимия алтернативен подход, т.е. всички операции и събития, които имат ефект върху нетните активи се отчитат  чрез сметки от раздели </w:t>
      </w:r>
      <w:r w:rsidRPr="00154DA5">
        <w:rPr>
          <w:b/>
          <w:szCs w:val="24"/>
        </w:rPr>
        <w:t>6</w:t>
      </w:r>
      <w:r w:rsidRPr="00154DA5">
        <w:rPr>
          <w:szCs w:val="24"/>
        </w:rPr>
        <w:t xml:space="preserve"> </w:t>
      </w:r>
      <w:r w:rsidRPr="00154DA5">
        <w:rPr>
          <w:i/>
          <w:szCs w:val="24"/>
        </w:rPr>
        <w:t>Сметки за разходи</w:t>
      </w:r>
      <w:r w:rsidRPr="00154DA5">
        <w:rPr>
          <w:szCs w:val="24"/>
        </w:rPr>
        <w:t xml:space="preserve"> и </w:t>
      </w:r>
      <w:r w:rsidRPr="00154DA5">
        <w:rPr>
          <w:b/>
          <w:szCs w:val="24"/>
        </w:rPr>
        <w:t>7</w:t>
      </w:r>
      <w:r w:rsidRPr="00154DA5">
        <w:rPr>
          <w:szCs w:val="24"/>
        </w:rPr>
        <w:t xml:space="preserve"> </w:t>
      </w:r>
      <w:r w:rsidRPr="00154DA5">
        <w:rPr>
          <w:i/>
          <w:szCs w:val="24"/>
        </w:rPr>
        <w:t xml:space="preserve">Сметки за приходи и трансфери </w:t>
      </w:r>
      <w:r w:rsidRPr="00154DA5">
        <w:rPr>
          <w:szCs w:val="24"/>
        </w:rPr>
        <w:t>на СБО.</w:t>
      </w:r>
    </w:p>
    <w:p w:rsidR="009E3BB9" w:rsidRPr="009E3BB9" w:rsidRDefault="009E3BB9" w:rsidP="009E3BB9">
      <w:pPr>
        <w:spacing w:after="332"/>
        <w:ind w:left="28" w:right="0" w:firstLine="823"/>
        <w:rPr>
          <w:szCs w:val="24"/>
          <w:lang w:val="en-US"/>
        </w:rPr>
      </w:pPr>
      <w:r w:rsidRPr="00154DA5">
        <w:rPr>
          <w:szCs w:val="24"/>
        </w:rPr>
        <w:lastRenderedPageBreak/>
        <w:t xml:space="preserve">Грешките, произтичащи от неотчетени активи и пасиви или от отчетени несъществуващи активи или пасиви се изправят чрез сметките от групи </w:t>
      </w:r>
      <w:r w:rsidRPr="00154DA5">
        <w:rPr>
          <w:b/>
          <w:szCs w:val="24"/>
        </w:rPr>
        <w:t>69</w:t>
      </w:r>
      <w:r w:rsidRPr="00154DA5">
        <w:rPr>
          <w:szCs w:val="24"/>
        </w:rPr>
        <w:t xml:space="preserve"> </w:t>
      </w:r>
      <w:r w:rsidRPr="00154DA5">
        <w:rPr>
          <w:i/>
          <w:szCs w:val="24"/>
        </w:rPr>
        <w:t xml:space="preserve">Намаление на </w:t>
      </w:r>
      <w:r>
        <w:rPr>
          <w:i/>
          <w:szCs w:val="24"/>
        </w:rPr>
        <w:t xml:space="preserve">нетните активи от други събития </w:t>
      </w:r>
      <w:r w:rsidRPr="009E3BB9">
        <w:rPr>
          <w:szCs w:val="24"/>
        </w:rPr>
        <w:t xml:space="preserve">и </w:t>
      </w:r>
      <w:r w:rsidRPr="009E3BB9">
        <w:rPr>
          <w:b/>
          <w:szCs w:val="24"/>
        </w:rPr>
        <w:t>79</w:t>
      </w:r>
      <w:r>
        <w:rPr>
          <w:szCs w:val="24"/>
        </w:rPr>
        <w:t xml:space="preserve"> </w:t>
      </w:r>
      <w:r>
        <w:rPr>
          <w:i/>
          <w:szCs w:val="24"/>
        </w:rPr>
        <w:t>Увеличение на нетните активи от други събития.</w:t>
      </w:r>
      <w:r w:rsidRPr="009E3BB9">
        <w:rPr>
          <w:szCs w:val="24"/>
          <w:lang w:val="en-US"/>
        </w:rPr>
        <w:t xml:space="preserve"> </w:t>
      </w:r>
    </w:p>
    <w:p w:rsidR="00E95A78" w:rsidRPr="00154DA5" w:rsidRDefault="0031439D" w:rsidP="00154DA5">
      <w:pPr>
        <w:spacing w:after="0" w:line="259" w:lineRule="auto"/>
        <w:ind w:left="851" w:right="0" w:firstLine="0"/>
        <w:rPr>
          <w:b/>
          <w:noProof/>
          <w:szCs w:val="24"/>
        </w:rPr>
      </w:pPr>
      <w:r w:rsidRPr="00154DA5">
        <w:rPr>
          <w:b/>
          <w:szCs w:val="24"/>
        </w:rPr>
        <w:t>Х</w:t>
      </w:r>
      <w:r w:rsidR="009E3BB9">
        <w:rPr>
          <w:b/>
          <w:szCs w:val="24"/>
          <w:lang w:val="en-US"/>
        </w:rPr>
        <w:t>X</w:t>
      </w:r>
      <w:r w:rsidR="00486E1D" w:rsidRPr="00154DA5">
        <w:rPr>
          <w:b/>
          <w:szCs w:val="24"/>
          <w:lang w:val="en-US"/>
        </w:rPr>
        <w:t>.</w:t>
      </w:r>
      <w:r w:rsidRPr="00154DA5">
        <w:rPr>
          <w:b/>
          <w:szCs w:val="24"/>
        </w:rPr>
        <w:t xml:space="preserve"> </w:t>
      </w:r>
      <w:r w:rsidR="00E95A78" w:rsidRPr="00154DA5">
        <w:rPr>
          <w:b/>
          <w:noProof/>
          <w:szCs w:val="24"/>
        </w:rPr>
        <w:t>ПРИХОДНО</w:t>
      </w:r>
      <w:r w:rsidR="00462BA3" w:rsidRPr="00154DA5">
        <w:rPr>
          <w:b/>
          <w:noProof/>
          <w:szCs w:val="24"/>
        </w:rPr>
        <w:t>-</w:t>
      </w:r>
      <w:r w:rsidR="00E95A78" w:rsidRPr="00154DA5">
        <w:rPr>
          <w:b/>
          <w:noProof/>
          <w:szCs w:val="24"/>
        </w:rPr>
        <w:t>РАЗХОДНИ И ФИНАНСИРАЩИ ПОЗИЦИИ</w:t>
      </w:r>
    </w:p>
    <w:p w:rsidR="00E95A78" w:rsidRPr="00154DA5" w:rsidRDefault="00E95A78" w:rsidP="00154DA5">
      <w:pPr>
        <w:tabs>
          <w:tab w:val="left" w:pos="709"/>
        </w:tabs>
        <w:spacing w:after="0" w:line="240" w:lineRule="auto"/>
        <w:ind w:right="0" w:firstLine="284"/>
        <w:textAlignment w:val="center"/>
        <w:rPr>
          <w:b/>
          <w:spacing w:val="2"/>
          <w:szCs w:val="24"/>
        </w:rPr>
      </w:pPr>
    </w:p>
    <w:p w:rsidR="00E95A78" w:rsidRPr="00154DA5" w:rsidRDefault="00E95A78" w:rsidP="00154DA5">
      <w:pPr>
        <w:tabs>
          <w:tab w:val="left" w:pos="709"/>
        </w:tabs>
        <w:spacing w:after="0" w:line="240" w:lineRule="auto"/>
        <w:ind w:left="0" w:right="0" w:firstLine="851"/>
        <w:textAlignment w:val="center"/>
        <w:rPr>
          <w:spacing w:val="2"/>
          <w:szCs w:val="24"/>
        </w:rPr>
      </w:pPr>
      <w:r w:rsidRPr="00154DA5">
        <w:rPr>
          <w:spacing w:val="2"/>
          <w:szCs w:val="24"/>
        </w:rPr>
        <w:t>Задължително е разграничението между приходно-разходни и финансиращи позиции при прилагането на сметките от СБО.</w:t>
      </w:r>
    </w:p>
    <w:p w:rsidR="00E95A78" w:rsidRPr="00154DA5" w:rsidRDefault="00E95A78" w:rsidP="00154DA5">
      <w:pPr>
        <w:tabs>
          <w:tab w:val="left" w:pos="709"/>
        </w:tabs>
        <w:spacing w:after="0" w:line="240" w:lineRule="auto"/>
        <w:ind w:left="0" w:right="0" w:firstLine="851"/>
        <w:textAlignment w:val="center"/>
        <w:rPr>
          <w:spacing w:val="2"/>
          <w:szCs w:val="24"/>
        </w:rPr>
      </w:pPr>
      <w:r w:rsidRPr="00154DA5">
        <w:rPr>
          <w:bCs/>
          <w:iCs/>
          <w:spacing w:val="2"/>
          <w:szCs w:val="24"/>
        </w:rPr>
        <w:t>Съгласно т. 39</w:t>
      </w:r>
      <w:r w:rsidRPr="00154DA5">
        <w:rPr>
          <w:bCs/>
          <w:spacing w:val="2"/>
          <w:szCs w:val="24"/>
        </w:rPr>
        <w:t xml:space="preserve"> от ДДС № 14 от 2013 г. на МФ, </w:t>
      </w:r>
      <w:r w:rsidRPr="00154DA5">
        <w:rPr>
          <w:iCs/>
          <w:spacing w:val="2"/>
          <w:szCs w:val="24"/>
        </w:rPr>
        <w:t>за финансовите активи и пасиви се въвежда допълнителен класификационен</w:t>
      </w:r>
      <w:r w:rsidRPr="00154DA5">
        <w:rPr>
          <w:spacing w:val="2"/>
          <w:szCs w:val="24"/>
        </w:rPr>
        <w:t xml:space="preserve"> </w:t>
      </w:r>
      <w:r w:rsidRPr="00154DA5">
        <w:rPr>
          <w:iCs/>
          <w:spacing w:val="2"/>
          <w:szCs w:val="24"/>
        </w:rPr>
        <w:t xml:space="preserve">разрез от гледна точка на </w:t>
      </w:r>
      <w:r w:rsidRPr="00154DA5">
        <w:rPr>
          <w:bCs/>
          <w:iCs/>
          <w:spacing w:val="2"/>
          <w:szCs w:val="24"/>
        </w:rPr>
        <w:t>ефекта върху бюджетното салдо (дефицит/ излишък)</w:t>
      </w:r>
      <w:r w:rsidRPr="00154DA5">
        <w:rPr>
          <w:iCs/>
          <w:spacing w:val="2"/>
          <w:szCs w:val="24"/>
        </w:rPr>
        <w:t>, произтичащ от генерираните от финансовия актив/пасив входящи и изходящи касови потоци при възникване и</w:t>
      </w:r>
      <w:r w:rsidR="009C0F7C">
        <w:rPr>
          <w:iCs/>
          <w:spacing w:val="2"/>
          <w:szCs w:val="24"/>
        </w:rPr>
        <w:t>/</w:t>
      </w:r>
      <w:r w:rsidRPr="00154DA5">
        <w:rPr>
          <w:iCs/>
          <w:spacing w:val="2"/>
          <w:szCs w:val="24"/>
        </w:rPr>
        <w:t>или реализиране/уреждане на актива пасива.</w:t>
      </w:r>
      <w:r w:rsidRPr="00154DA5">
        <w:rPr>
          <w:spacing w:val="2"/>
          <w:szCs w:val="24"/>
        </w:rPr>
        <w:t xml:space="preserve"> </w:t>
      </w:r>
    </w:p>
    <w:p w:rsidR="00E95A78" w:rsidRPr="00154DA5" w:rsidRDefault="00E95A78" w:rsidP="00154DA5">
      <w:pPr>
        <w:tabs>
          <w:tab w:val="left" w:pos="709"/>
        </w:tabs>
        <w:spacing w:after="0" w:line="240" w:lineRule="auto"/>
        <w:ind w:left="0" w:right="0" w:firstLine="851"/>
        <w:textAlignment w:val="center"/>
        <w:rPr>
          <w:spacing w:val="2"/>
          <w:szCs w:val="24"/>
        </w:rPr>
      </w:pPr>
      <w:r w:rsidRPr="00154DA5">
        <w:rPr>
          <w:iCs/>
          <w:spacing w:val="2"/>
          <w:szCs w:val="24"/>
        </w:rPr>
        <w:t>В този аспект всеки финансов актив или пасив се класифицира еднозначно чрез  съответните счетоводни сметки от СБО в една от следните две категории:</w:t>
      </w:r>
      <w:r w:rsidRPr="00154DA5">
        <w:rPr>
          <w:spacing w:val="2"/>
          <w:szCs w:val="24"/>
        </w:rPr>
        <w:t xml:space="preserve"> </w:t>
      </w:r>
    </w:p>
    <w:p w:rsidR="00E95A78" w:rsidRPr="00154DA5" w:rsidRDefault="00E95A78" w:rsidP="009E3BB9">
      <w:pPr>
        <w:pStyle w:val="ListParagraph"/>
        <w:numPr>
          <w:ilvl w:val="1"/>
          <w:numId w:val="27"/>
        </w:numPr>
        <w:tabs>
          <w:tab w:val="left" w:pos="709"/>
        </w:tabs>
        <w:spacing w:after="0" w:line="240" w:lineRule="auto"/>
        <w:ind w:left="0" w:right="0" w:firstLine="1418"/>
        <w:textAlignment w:val="center"/>
        <w:rPr>
          <w:spacing w:val="2"/>
          <w:szCs w:val="24"/>
        </w:rPr>
      </w:pPr>
      <w:r w:rsidRPr="00154DA5">
        <w:rPr>
          <w:bCs/>
          <w:iCs/>
          <w:spacing w:val="2"/>
          <w:szCs w:val="24"/>
        </w:rPr>
        <w:t>приходно-разходни позиции</w:t>
      </w:r>
      <w:r w:rsidRPr="00154DA5">
        <w:rPr>
          <w:iCs/>
          <w:spacing w:val="2"/>
          <w:szCs w:val="24"/>
        </w:rPr>
        <w:t xml:space="preserve"> </w:t>
      </w:r>
      <w:r w:rsidR="009C0F7C">
        <w:rPr>
          <w:iCs/>
          <w:spacing w:val="2"/>
          <w:szCs w:val="24"/>
        </w:rPr>
        <w:t xml:space="preserve">– </w:t>
      </w:r>
      <w:r w:rsidRPr="00154DA5">
        <w:rPr>
          <w:iCs/>
          <w:spacing w:val="2"/>
          <w:szCs w:val="24"/>
        </w:rPr>
        <w:t xml:space="preserve">когато генерираните от финансовия актив/пасив касови потоци </w:t>
      </w:r>
      <w:r w:rsidRPr="00154DA5">
        <w:rPr>
          <w:bCs/>
          <w:iCs/>
          <w:spacing w:val="2"/>
          <w:szCs w:val="24"/>
        </w:rPr>
        <w:t xml:space="preserve">влияят на бюджетното салдо </w:t>
      </w:r>
      <w:r w:rsidRPr="00154DA5">
        <w:rPr>
          <w:iCs/>
          <w:spacing w:val="2"/>
          <w:szCs w:val="24"/>
        </w:rPr>
        <w:t xml:space="preserve">(т.е. отчитат се </w:t>
      </w:r>
      <w:r w:rsidRPr="00154DA5">
        <w:rPr>
          <w:bCs/>
          <w:iCs/>
          <w:spacing w:val="2"/>
          <w:szCs w:val="24"/>
        </w:rPr>
        <w:t xml:space="preserve">като приходи и разходи съгласно ЕБК </w:t>
      </w:r>
      <w:r w:rsidRPr="00154DA5">
        <w:rPr>
          <w:iCs/>
          <w:spacing w:val="2"/>
          <w:szCs w:val="24"/>
        </w:rPr>
        <w:t xml:space="preserve">и попадат в обхвата на съответните </w:t>
      </w:r>
      <w:r w:rsidRPr="00154DA5">
        <w:rPr>
          <w:bCs/>
          <w:iCs/>
          <w:spacing w:val="2"/>
          <w:szCs w:val="24"/>
        </w:rPr>
        <w:t xml:space="preserve">дефиниции за касови приходи и разходи </w:t>
      </w:r>
      <w:r w:rsidRPr="00154DA5">
        <w:rPr>
          <w:iCs/>
          <w:spacing w:val="2"/>
          <w:szCs w:val="24"/>
        </w:rPr>
        <w:t xml:space="preserve">съгласно </w:t>
      </w:r>
      <w:r w:rsidRPr="00154DA5">
        <w:rPr>
          <w:bCs/>
          <w:iCs/>
          <w:spacing w:val="2"/>
          <w:szCs w:val="24"/>
        </w:rPr>
        <w:t xml:space="preserve">т. 29 и </w:t>
      </w:r>
      <w:r w:rsidR="009C0F7C">
        <w:rPr>
          <w:bCs/>
          <w:iCs/>
          <w:spacing w:val="2"/>
          <w:szCs w:val="24"/>
        </w:rPr>
        <w:t xml:space="preserve">т. </w:t>
      </w:r>
      <w:r w:rsidRPr="00154DA5">
        <w:rPr>
          <w:bCs/>
          <w:iCs/>
          <w:spacing w:val="2"/>
          <w:szCs w:val="24"/>
        </w:rPr>
        <w:t>31</w:t>
      </w:r>
      <w:r w:rsidRPr="00154DA5">
        <w:rPr>
          <w:iCs/>
          <w:spacing w:val="2"/>
          <w:szCs w:val="24"/>
        </w:rPr>
        <w:t xml:space="preserve"> </w:t>
      </w:r>
      <w:r w:rsidRPr="00154DA5">
        <w:rPr>
          <w:bCs/>
          <w:iCs/>
          <w:spacing w:val="2"/>
          <w:szCs w:val="24"/>
        </w:rPr>
        <w:t>от § 1 от ЗПФ</w:t>
      </w:r>
      <w:r w:rsidRPr="00154DA5">
        <w:rPr>
          <w:iCs/>
          <w:spacing w:val="2"/>
          <w:szCs w:val="24"/>
        </w:rPr>
        <w:t>)</w:t>
      </w:r>
      <w:r w:rsidRPr="00154DA5">
        <w:rPr>
          <w:spacing w:val="2"/>
          <w:szCs w:val="24"/>
        </w:rPr>
        <w:t>.</w:t>
      </w:r>
    </w:p>
    <w:p w:rsidR="00E95A78" w:rsidRPr="00154DA5" w:rsidRDefault="00E95A78" w:rsidP="009E3BB9">
      <w:pPr>
        <w:pStyle w:val="ListParagraph"/>
        <w:numPr>
          <w:ilvl w:val="1"/>
          <w:numId w:val="22"/>
        </w:numPr>
        <w:tabs>
          <w:tab w:val="left" w:pos="709"/>
        </w:tabs>
        <w:spacing w:after="0" w:line="240" w:lineRule="auto"/>
        <w:ind w:left="0" w:right="0" w:firstLine="1418"/>
        <w:textAlignment w:val="center"/>
        <w:rPr>
          <w:spacing w:val="2"/>
          <w:szCs w:val="24"/>
        </w:rPr>
      </w:pPr>
      <w:r w:rsidRPr="00154DA5">
        <w:rPr>
          <w:bCs/>
          <w:iCs/>
          <w:spacing w:val="2"/>
          <w:szCs w:val="24"/>
        </w:rPr>
        <w:t>финансиращи позиции</w:t>
      </w:r>
      <w:r w:rsidRPr="00154DA5">
        <w:rPr>
          <w:iCs/>
          <w:spacing w:val="2"/>
          <w:szCs w:val="24"/>
        </w:rPr>
        <w:t xml:space="preserve"> </w:t>
      </w:r>
      <w:r w:rsidR="009C0F7C">
        <w:rPr>
          <w:iCs/>
          <w:spacing w:val="2"/>
          <w:szCs w:val="24"/>
        </w:rPr>
        <w:t xml:space="preserve">– </w:t>
      </w:r>
      <w:r w:rsidRPr="00154DA5">
        <w:rPr>
          <w:iCs/>
          <w:spacing w:val="2"/>
          <w:szCs w:val="24"/>
        </w:rPr>
        <w:t xml:space="preserve">когато генерираните от финансовия актив/пасив касови потоци </w:t>
      </w:r>
      <w:r w:rsidRPr="00154DA5">
        <w:rPr>
          <w:bCs/>
          <w:iCs/>
          <w:spacing w:val="2"/>
          <w:szCs w:val="24"/>
        </w:rPr>
        <w:t xml:space="preserve">не влияят на бюджетното салдо </w:t>
      </w:r>
      <w:r w:rsidRPr="00154DA5">
        <w:rPr>
          <w:iCs/>
          <w:spacing w:val="2"/>
          <w:szCs w:val="24"/>
        </w:rPr>
        <w:t xml:space="preserve">(т.е. </w:t>
      </w:r>
      <w:r w:rsidRPr="00154DA5">
        <w:rPr>
          <w:bCs/>
          <w:iCs/>
          <w:spacing w:val="2"/>
          <w:szCs w:val="24"/>
        </w:rPr>
        <w:t xml:space="preserve">отчитат се като елемент на финансирането съгласно ЕБК </w:t>
      </w:r>
      <w:r w:rsidRPr="00154DA5">
        <w:rPr>
          <w:iCs/>
          <w:spacing w:val="2"/>
          <w:szCs w:val="24"/>
        </w:rPr>
        <w:t>и попадат в обхвата на дефиницията за</w:t>
      </w:r>
      <w:r w:rsidRPr="00154DA5">
        <w:rPr>
          <w:bCs/>
          <w:iCs/>
          <w:spacing w:val="2"/>
          <w:szCs w:val="24"/>
        </w:rPr>
        <w:t xml:space="preserve"> финансиране </w:t>
      </w:r>
      <w:r w:rsidRPr="00154DA5">
        <w:rPr>
          <w:iCs/>
          <w:spacing w:val="2"/>
          <w:szCs w:val="24"/>
        </w:rPr>
        <w:t xml:space="preserve">съгласно </w:t>
      </w:r>
      <w:r w:rsidRPr="00154DA5">
        <w:rPr>
          <w:bCs/>
          <w:iCs/>
          <w:spacing w:val="2"/>
          <w:szCs w:val="24"/>
        </w:rPr>
        <w:t>т. 40 от § 1</w:t>
      </w:r>
      <w:r w:rsidRPr="00154DA5">
        <w:rPr>
          <w:iCs/>
          <w:spacing w:val="2"/>
          <w:szCs w:val="24"/>
        </w:rPr>
        <w:t xml:space="preserve"> </w:t>
      </w:r>
      <w:r w:rsidRPr="00154DA5">
        <w:rPr>
          <w:bCs/>
          <w:iCs/>
          <w:spacing w:val="2"/>
          <w:szCs w:val="24"/>
        </w:rPr>
        <w:t>от ЗПФ</w:t>
      </w:r>
      <w:r w:rsidRPr="00154DA5">
        <w:rPr>
          <w:spacing w:val="2"/>
          <w:szCs w:val="24"/>
          <w:lang w:val="en-US"/>
        </w:rPr>
        <w:t>)</w:t>
      </w:r>
      <w:r w:rsidRPr="00154DA5">
        <w:rPr>
          <w:spacing w:val="2"/>
          <w:szCs w:val="24"/>
        </w:rPr>
        <w:t>.</w:t>
      </w:r>
    </w:p>
    <w:p w:rsidR="00E95A78" w:rsidRDefault="00E95A78" w:rsidP="00154DA5">
      <w:pPr>
        <w:tabs>
          <w:tab w:val="left" w:pos="709"/>
        </w:tabs>
        <w:spacing w:after="0" w:line="240" w:lineRule="auto"/>
        <w:ind w:left="0" w:right="0" w:firstLine="851"/>
        <w:textAlignment w:val="center"/>
        <w:rPr>
          <w:spacing w:val="2"/>
          <w:szCs w:val="24"/>
        </w:rPr>
      </w:pPr>
      <w:r w:rsidRPr="00154DA5">
        <w:rPr>
          <w:spacing w:val="2"/>
          <w:szCs w:val="24"/>
        </w:rPr>
        <w:t xml:space="preserve">В случай, че </w:t>
      </w:r>
      <w:r w:rsidRPr="00154DA5">
        <w:rPr>
          <w:bCs/>
          <w:iCs/>
          <w:spacing w:val="2"/>
          <w:szCs w:val="24"/>
        </w:rPr>
        <w:t>няма касов поток</w:t>
      </w:r>
      <w:r w:rsidRPr="00154DA5">
        <w:rPr>
          <w:spacing w:val="2"/>
          <w:szCs w:val="24"/>
        </w:rPr>
        <w:t xml:space="preserve">, за прилагането на сметката по съответната позиция – приходно-разходна или финансираща се използва таблицата, дадена в </w:t>
      </w:r>
      <w:r w:rsidRPr="00154DA5">
        <w:rPr>
          <w:bCs/>
          <w:spacing w:val="2"/>
          <w:szCs w:val="24"/>
        </w:rPr>
        <w:t>т. 48 от ДДС № 14 от 2013 г</w:t>
      </w:r>
      <w:r w:rsidRPr="00154DA5">
        <w:rPr>
          <w:spacing w:val="2"/>
          <w:szCs w:val="24"/>
        </w:rPr>
        <w:t>. на МФ.</w:t>
      </w:r>
    </w:p>
    <w:p w:rsidR="00455874" w:rsidRDefault="00455874" w:rsidP="00154DA5">
      <w:pPr>
        <w:tabs>
          <w:tab w:val="left" w:pos="709"/>
        </w:tabs>
        <w:spacing w:after="0" w:line="240" w:lineRule="auto"/>
        <w:ind w:left="0" w:right="0" w:firstLine="851"/>
        <w:textAlignment w:val="center"/>
        <w:rPr>
          <w:spacing w:val="2"/>
          <w:szCs w:val="24"/>
        </w:rPr>
      </w:pPr>
    </w:p>
    <w:p w:rsidR="00455874" w:rsidRPr="00455874" w:rsidRDefault="00455874" w:rsidP="00455874">
      <w:pPr>
        <w:spacing w:after="4" w:line="266" w:lineRule="auto"/>
        <w:ind w:left="744" w:right="0" w:hanging="3"/>
        <w:jc w:val="left"/>
        <w:rPr>
          <w:b/>
        </w:rPr>
      </w:pPr>
      <w:r w:rsidRPr="00455874">
        <w:rPr>
          <w:b/>
          <w:sz w:val="26"/>
          <w:lang w:val="en-US"/>
        </w:rPr>
        <w:t>XXI</w:t>
      </w:r>
      <w:r w:rsidRPr="00455874">
        <w:rPr>
          <w:b/>
          <w:sz w:val="26"/>
        </w:rPr>
        <w:t>. АМОРТИЗАЦИИ</w:t>
      </w:r>
    </w:p>
    <w:p w:rsidR="00455874" w:rsidRDefault="00455874" w:rsidP="00455874">
      <w:pPr>
        <w:ind w:left="28" w:right="101"/>
      </w:pPr>
      <w:r>
        <w:t xml:space="preserve">ОДЗ прилага утвърдената за МЗХГ амортизационна политика.  </w:t>
      </w:r>
    </w:p>
    <w:p w:rsidR="00455874" w:rsidRDefault="00455874" w:rsidP="00455874">
      <w:pPr>
        <w:ind w:left="28" w:right="101"/>
      </w:pPr>
      <w:r>
        <w:t>С въвеждането на амортизациите на нефинансовите дълготрайни активи не се извършва прекласификация на нефинансов дълготраен актив в краткотраен актив поради спад на стойността под прага на същественост.</w:t>
      </w:r>
    </w:p>
    <w:p w:rsidR="00455874" w:rsidRDefault="00455874" w:rsidP="00455874">
      <w:pPr>
        <w:ind w:left="28" w:right="101"/>
      </w:pPr>
      <w:r>
        <w:t>Считано от 01.01.2017 г., разпоредбата на т. 16.16.9 от ДДС № 20 от 2004 г. на МФ се прилага само за случаите, при които се налага прекласифициране на краткотраен в дълготраен актив поради трайни и съществени промени в стойността на съответните активи.</w:t>
      </w:r>
    </w:p>
    <w:p w:rsidR="00455874" w:rsidRDefault="00455874" w:rsidP="00455874">
      <w:pPr>
        <w:ind w:left="28" w:right="22"/>
      </w:pPr>
      <w:r>
        <w:t>При прилагането на разпоредбите на т. 36.1.1 и т. 36.1.6 от ДДС 20 от 2004 г. за съпоставка с текущата възстановима стойност на актива се използва балансовата му стойност.</w:t>
      </w:r>
    </w:p>
    <w:p w:rsidR="00455874" w:rsidRPr="0066009D" w:rsidRDefault="00455874" w:rsidP="00455874">
      <w:pPr>
        <w:spacing w:after="322"/>
        <w:ind w:left="28" w:right="108"/>
        <w:rPr>
          <w:i/>
        </w:rPr>
      </w:pPr>
      <w:r>
        <w:t xml:space="preserve">При преоценка/обезценка на амортизируем нефинансов дълготраен актив, увеличенията или намаленията на балансовата стойност се отразяват само по сметките за отчитане на нефинансовите активи – групи  </w:t>
      </w:r>
      <w:r w:rsidRPr="0066009D">
        <w:rPr>
          <w:b/>
        </w:rPr>
        <w:t>20, 21 и 22</w:t>
      </w:r>
      <w:r>
        <w:t xml:space="preserve">, без да се засягат сметките от група </w:t>
      </w:r>
      <w:r w:rsidRPr="0066009D">
        <w:rPr>
          <w:b/>
        </w:rPr>
        <w:t>24</w:t>
      </w:r>
      <w:r>
        <w:t xml:space="preserve"> </w:t>
      </w:r>
      <w:r w:rsidRPr="0066009D">
        <w:rPr>
          <w:i/>
        </w:rPr>
        <w:t>Амортизация на дълготрайни активи.</w:t>
      </w:r>
    </w:p>
    <w:p w:rsidR="00455874" w:rsidRPr="00154DA5" w:rsidRDefault="00455874" w:rsidP="00154DA5">
      <w:pPr>
        <w:tabs>
          <w:tab w:val="left" w:pos="709"/>
        </w:tabs>
        <w:spacing w:after="0" w:line="240" w:lineRule="auto"/>
        <w:ind w:left="0" w:right="0" w:firstLine="851"/>
        <w:textAlignment w:val="center"/>
        <w:rPr>
          <w:spacing w:val="2"/>
          <w:szCs w:val="24"/>
        </w:rPr>
      </w:pPr>
    </w:p>
    <w:p w:rsidR="00E95A78" w:rsidRPr="00154DA5" w:rsidRDefault="00E95A78" w:rsidP="00154DA5">
      <w:pPr>
        <w:tabs>
          <w:tab w:val="left" w:pos="709"/>
        </w:tabs>
        <w:spacing w:after="0" w:line="240" w:lineRule="auto"/>
        <w:ind w:left="0" w:right="0" w:firstLine="851"/>
        <w:textAlignment w:val="center"/>
        <w:rPr>
          <w:spacing w:val="2"/>
          <w:szCs w:val="24"/>
        </w:rPr>
      </w:pPr>
    </w:p>
    <w:sectPr w:rsidR="00E95A78" w:rsidRPr="00154DA5" w:rsidSect="005C47ED">
      <w:footerReference w:type="even" r:id="rId10"/>
      <w:footerReference w:type="default" r:id="rId11"/>
      <w:footerReference w:type="first" r:id="rId12"/>
      <w:pgSz w:w="11906" w:h="16838"/>
      <w:pgMar w:top="1134" w:right="1021" w:bottom="1134" w:left="102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33C" w:rsidRDefault="0074233C">
      <w:pPr>
        <w:spacing w:after="0" w:line="240" w:lineRule="auto"/>
      </w:pPr>
      <w:r>
        <w:separator/>
      </w:r>
    </w:p>
  </w:endnote>
  <w:endnote w:type="continuationSeparator" w:id="0">
    <w:p w:rsidR="0074233C" w:rsidRDefault="0074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AD" w:rsidRDefault="00D630A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AD" w:rsidRDefault="00D630AD">
    <w:pPr>
      <w:pStyle w:val="Footer"/>
    </w:pPr>
  </w:p>
  <w:p w:rsidR="00D630AD" w:rsidRDefault="00D630A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AD" w:rsidRDefault="00D630A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33C" w:rsidRDefault="0074233C">
      <w:pPr>
        <w:spacing w:after="0" w:line="240" w:lineRule="auto"/>
      </w:pPr>
      <w:r>
        <w:separator/>
      </w:r>
    </w:p>
  </w:footnote>
  <w:footnote w:type="continuationSeparator" w:id="0">
    <w:p w:rsidR="0074233C" w:rsidRDefault="00742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6.75pt;height:2.25pt" coordsize="" o:spt="100" o:bullet="t" adj="0,,0" path="" stroked="f">
        <v:stroke joinstyle="miter"/>
        <v:imagedata r:id="rId1" o:title="image54"/>
        <v:formulas/>
        <v:path o:connecttype="segments"/>
      </v:shape>
    </w:pict>
  </w:numPicBullet>
  <w:abstractNum w:abstractNumId="0" w15:restartNumberingAfterBreak="0">
    <w:nsid w:val="00AD0B6F"/>
    <w:multiLevelType w:val="hybridMultilevel"/>
    <w:tmpl w:val="D3E8FEB0"/>
    <w:lvl w:ilvl="0" w:tplc="04020001">
      <w:start w:val="1"/>
      <w:numFmt w:val="bullet"/>
      <w:lvlText w:val=""/>
      <w:lvlJc w:val="left"/>
      <w:pPr>
        <w:ind w:left="2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80607D3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6E780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DA0BA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CAC68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6266C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5474F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3247D4">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2E97B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251B13"/>
    <w:multiLevelType w:val="hybridMultilevel"/>
    <w:tmpl w:val="8938A0CC"/>
    <w:lvl w:ilvl="0" w:tplc="0402000B">
      <w:start w:val="1"/>
      <w:numFmt w:val="bullet"/>
      <w:lvlText w:val=""/>
      <w:lvlJc w:val="left"/>
      <w:pPr>
        <w:ind w:left="2062" w:hanging="360"/>
      </w:pPr>
      <w:rPr>
        <w:rFonts w:ascii="Wingdings" w:hAnsi="Wingdings" w:hint="default"/>
      </w:rPr>
    </w:lvl>
    <w:lvl w:ilvl="1" w:tplc="0402000D">
      <w:start w:val="1"/>
      <w:numFmt w:val="bullet"/>
      <w:lvlText w:val=""/>
      <w:lvlJc w:val="left"/>
      <w:pPr>
        <w:ind w:left="2782" w:hanging="360"/>
      </w:pPr>
      <w:rPr>
        <w:rFonts w:ascii="Wingdings" w:hAnsi="Wingdings" w:hint="default"/>
        <w:b/>
      </w:rPr>
    </w:lvl>
    <w:lvl w:ilvl="2" w:tplc="04020005" w:tentative="1">
      <w:start w:val="1"/>
      <w:numFmt w:val="bullet"/>
      <w:lvlText w:val=""/>
      <w:lvlJc w:val="left"/>
      <w:pPr>
        <w:ind w:left="3502" w:hanging="360"/>
      </w:pPr>
      <w:rPr>
        <w:rFonts w:ascii="Wingdings" w:hAnsi="Wingdings" w:hint="default"/>
      </w:rPr>
    </w:lvl>
    <w:lvl w:ilvl="3" w:tplc="04020001" w:tentative="1">
      <w:start w:val="1"/>
      <w:numFmt w:val="bullet"/>
      <w:lvlText w:val=""/>
      <w:lvlJc w:val="left"/>
      <w:pPr>
        <w:ind w:left="4222" w:hanging="360"/>
      </w:pPr>
      <w:rPr>
        <w:rFonts w:ascii="Symbol" w:hAnsi="Symbol" w:hint="default"/>
      </w:rPr>
    </w:lvl>
    <w:lvl w:ilvl="4" w:tplc="04020003" w:tentative="1">
      <w:start w:val="1"/>
      <w:numFmt w:val="bullet"/>
      <w:lvlText w:val="o"/>
      <w:lvlJc w:val="left"/>
      <w:pPr>
        <w:ind w:left="4942" w:hanging="360"/>
      </w:pPr>
      <w:rPr>
        <w:rFonts w:ascii="Courier New" w:hAnsi="Courier New" w:cs="Courier New" w:hint="default"/>
      </w:rPr>
    </w:lvl>
    <w:lvl w:ilvl="5" w:tplc="04020005" w:tentative="1">
      <w:start w:val="1"/>
      <w:numFmt w:val="bullet"/>
      <w:lvlText w:val=""/>
      <w:lvlJc w:val="left"/>
      <w:pPr>
        <w:ind w:left="5662" w:hanging="360"/>
      </w:pPr>
      <w:rPr>
        <w:rFonts w:ascii="Wingdings" w:hAnsi="Wingdings" w:hint="default"/>
      </w:rPr>
    </w:lvl>
    <w:lvl w:ilvl="6" w:tplc="04020001" w:tentative="1">
      <w:start w:val="1"/>
      <w:numFmt w:val="bullet"/>
      <w:lvlText w:val=""/>
      <w:lvlJc w:val="left"/>
      <w:pPr>
        <w:ind w:left="6382" w:hanging="360"/>
      </w:pPr>
      <w:rPr>
        <w:rFonts w:ascii="Symbol" w:hAnsi="Symbol" w:hint="default"/>
      </w:rPr>
    </w:lvl>
    <w:lvl w:ilvl="7" w:tplc="04020003" w:tentative="1">
      <w:start w:val="1"/>
      <w:numFmt w:val="bullet"/>
      <w:lvlText w:val="o"/>
      <w:lvlJc w:val="left"/>
      <w:pPr>
        <w:ind w:left="7102" w:hanging="360"/>
      </w:pPr>
      <w:rPr>
        <w:rFonts w:ascii="Courier New" w:hAnsi="Courier New" w:cs="Courier New" w:hint="default"/>
      </w:rPr>
    </w:lvl>
    <w:lvl w:ilvl="8" w:tplc="04020005" w:tentative="1">
      <w:start w:val="1"/>
      <w:numFmt w:val="bullet"/>
      <w:lvlText w:val=""/>
      <w:lvlJc w:val="left"/>
      <w:pPr>
        <w:ind w:left="7822" w:hanging="360"/>
      </w:pPr>
      <w:rPr>
        <w:rFonts w:ascii="Wingdings" w:hAnsi="Wingdings" w:hint="default"/>
      </w:rPr>
    </w:lvl>
  </w:abstractNum>
  <w:abstractNum w:abstractNumId="2" w15:restartNumberingAfterBreak="0">
    <w:nsid w:val="0C9F55F9"/>
    <w:multiLevelType w:val="hybridMultilevel"/>
    <w:tmpl w:val="EAC2BC2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 w15:restartNumberingAfterBreak="0">
    <w:nsid w:val="0FA32534"/>
    <w:multiLevelType w:val="hybridMultilevel"/>
    <w:tmpl w:val="9AB492D6"/>
    <w:lvl w:ilvl="0" w:tplc="04020001">
      <w:start w:val="1"/>
      <w:numFmt w:val="bullet"/>
      <w:lvlText w:val=""/>
      <w:lvlJc w:val="left"/>
      <w:pPr>
        <w:ind w:left="3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2EEFA54">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A4482A">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DC006C">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AE870C">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E0663C">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E5F4A">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D88702">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987358">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334B1C"/>
    <w:multiLevelType w:val="hybridMultilevel"/>
    <w:tmpl w:val="79EE141E"/>
    <w:lvl w:ilvl="0" w:tplc="04020001">
      <w:start w:val="1"/>
      <w:numFmt w:val="bullet"/>
      <w:lvlText w:val=""/>
      <w:lvlJc w:val="left"/>
      <w:pPr>
        <w:ind w:left="2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F7CEC8E">
      <w:start w:val="1"/>
      <w:numFmt w:val="lowerLetter"/>
      <w:lvlText w:val="%2"/>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948A64">
      <w:start w:val="1"/>
      <w:numFmt w:val="lowerRoman"/>
      <w:lvlText w:val="%3"/>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A8C1C6">
      <w:start w:val="1"/>
      <w:numFmt w:val="decimal"/>
      <w:lvlText w:val="%4"/>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AAB20">
      <w:start w:val="1"/>
      <w:numFmt w:val="lowerLetter"/>
      <w:lvlText w:val="%5"/>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6425EA">
      <w:start w:val="1"/>
      <w:numFmt w:val="lowerRoman"/>
      <w:lvlText w:val="%6"/>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2D258">
      <w:start w:val="1"/>
      <w:numFmt w:val="decimal"/>
      <w:lvlText w:val="%7"/>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BC4456">
      <w:start w:val="1"/>
      <w:numFmt w:val="lowerLetter"/>
      <w:lvlText w:val="%8"/>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6FB2E">
      <w:start w:val="1"/>
      <w:numFmt w:val="lowerRoman"/>
      <w:lvlText w:val="%9"/>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87117"/>
    <w:multiLevelType w:val="multilevel"/>
    <w:tmpl w:val="93F6AE96"/>
    <w:lvl w:ilvl="0">
      <w:start w:val="1"/>
      <w:numFmt w:val="bullet"/>
      <w:lvlText w:val=""/>
      <w:lvlJc w:val="left"/>
      <w:pPr>
        <w:ind w:left="1068" w:hanging="360"/>
      </w:pPr>
      <w:rPr>
        <w:rFonts w:ascii="Symbol" w:hAnsi="Symbol" w:hint="default"/>
      </w:rPr>
    </w:lvl>
    <w:lvl w:ilvl="1">
      <w:start w:val="1"/>
      <w:numFmt w:val="bullet"/>
      <w:lvlText w:val=""/>
      <w:lvlJc w:val="left"/>
      <w:pPr>
        <w:ind w:left="1068" w:hanging="360"/>
      </w:pPr>
      <w:rPr>
        <w:rFonts w:ascii="Wingdings" w:hAnsi="Wingding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1355516A"/>
    <w:multiLevelType w:val="hybridMultilevel"/>
    <w:tmpl w:val="2C783FF4"/>
    <w:lvl w:ilvl="0" w:tplc="CE10B68C">
      <w:start w:val="1"/>
      <w:numFmt w:val="bullet"/>
      <w:lvlText w:val="•"/>
      <w:lvlJc w:val="left"/>
      <w:pPr>
        <w:ind w:left="10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20CFA52">
      <w:start w:val="1"/>
      <w:numFmt w:val="bullet"/>
      <w:lvlText w:val="o"/>
      <w:lvlJc w:val="left"/>
      <w:pPr>
        <w:ind w:left="19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00858A">
      <w:start w:val="1"/>
      <w:numFmt w:val="bullet"/>
      <w:lvlText w:val="▪"/>
      <w:lvlJc w:val="left"/>
      <w:pPr>
        <w:ind w:left="26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65CE43C">
      <w:start w:val="1"/>
      <w:numFmt w:val="bullet"/>
      <w:lvlText w:val="•"/>
      <w:lvlJc w:val="left"/>
      <w:pPr>
        <w:ind w:left="33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FBAD184">
      <w:start w:val="1"/>
      <w:numFmt w:val="bullet"/>
      <w:lvlText w:val="o"/>
      <w:lvlJc w:val="left"/>
      <w:pPr>
        <w:ind w:left="40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366EABC">
      <w:start w:val="1"/>
      <w:numFmt w:val="bullet"/>
      <w:lvlText w:val="▪"/>
      <w:lvlJc w:val="left"/>
      <w:pPr>
        <w:ind w:left="48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8549126">
      <w:start w:val="1"/>
      <w:numFmt w:val="bullet"/>
      <w:lvlText w:val="•"/>
      <w:lvlJc w:val="left"/>
      <w:pPr>
        <w:ind w:left="5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28CBD04">
      <w:start w:val="1"/>
      <w:numFmt w:val="bullet"/>
      <w:lvlText w:val="o"/>
      <w:lvlJc w:val="left"/>
      <w:pPr>
        <w:ind w:left="6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D72EFF8">
      <w:start w:val="1"/>
      <w:numFmt w:val="bullet"/>
      <w:lvlText w:val="▪"/>
      <w:lvlJc w:val="left"/>
      <w:pPr>
        <w:ind w:left="69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1672545E"/>
    <w:multiLevelType w:val="multilevel"/>
    <w:tmpl w:val="D0FE57FC"/>
    <w:lvl w:ilvl="0">
      <w:start w:val="2"/>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56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7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9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8868E2"/>
    <w:multiLevelType w:val="hybridMultilevel"/>
    <w:tmpl w:val="FF564C5E"/>
    <w:lvl w:ilvl="0" w:tplc="04020001">
      <w:start w:val="1"/>
      <w:numFmt w:val="bullet"/>
      <w:lvlText w:val=""/>
      <w:lvlJc w:val="left"/>
      <w:pPr>
        <w:ind w:left="1555" w:hanging="360"/>
      </w:pPr>
      <w:rPr>
        <w:rFonts w:ascii="Symbol" w:hAnsi="Symbol" w:hint="default"/>
      </w:rPr>
    </w:lvl>
    <w:lvl w:ilvl="1" w:tplc="04020003" w:tentative="1">
      <w:start w:val="1"/>
      <w:numFmt w:val="bullet"/>
      <w:lvlText w:val="o"/>
      <w:lvlJc w:val="left"/>
      <w:pPr>
        <w:ind w:left="2275" w:hanging="360"/>
      </w:pPr>
      <w:rPr>
        <w:rFonts w:ascii="Courier New" w:hAnsi="Courier New" w:cs="Courier New" w:hint="default"/>
      </w:rPr>
    </w:lvl>
    <w:lvl w:ilvl="2" w:tplc="04020005" w:tentative="1">
      <w:start w:val="1"/>
      <w:numFmt w:val="bullet"/>
      <w:lvlText w:val=""/>
      <w:lvlJc w:val="left"/>
      <w:pPr>
        <w:ind w:left="2995" w:hanging="360"/>
      </w:pPr>
      <w:rPr>
        <w:rFonts w:ascii="Wingdings" w:hAnsi="Wingdings" w:hint="default"/>
      </w:rPr>
    </w:lvl>
    <w:lvl w:ilvl="3" w:tplc="04020001" w:tentative="1">
      <w:start w:val="1"/>
      <w:numFmt w:val="bullet"/>
      <w:lvlText w:val=""/>
      <w:lvlJc w:val="left"/>
      <w:pPr>
        <w:ind w:left="3715" w:hanging="360"/>
      </w:pPr>
      <w:rPr>
        <w:rFonts w:ascii="Symbol" w:hAnsi="Symbol" w:hint="default"/>
      </w:rPr>
    </w:lvl>
    <w:lvl w:ilvl="4" w:tplc="04020003" w:tentative="1">
      <w:start w:val="1"/>
      <w:numFmt w:val="bullet"/>
      <w:lvlText w:val="o"/>
      <w:lvlJc w:val="left"/>
      <w:pPr>
        <w:ind w:left="4435" w:hanging="360"/>
      </w:pPr>
      <w:rPr>
        <w:rFonts w:ascii="Courier New" w:hAnsi="Courier New" w:cs="Courier New" w:hint="default"/>
      </w:rPr>
    </w:lvl>
    <w:lvl w:ilvl="5" w:tplc="04020005" w:tentative="1">
      <w:start w:val="1"/>
      <w:numFmt w:val="bullet"/>
      <w:lvlText w:val=""/>
      <w:lvlJc w:val="left"/>
      <w:pPr>
        <w:ind w:left="5155" w:hanging="360"/>
      </w:pPr>
      <w:rPr>
        <w:rFonts w:ascii="Wingdings" w:hAnsi="Wingdings" w:hint="default"/>
      </w:rPr>
    </w:lvl>
    <w:lvl w:ilvl="6" w:tplc="04020001" w:tentative="1">
      <w:start w:val="1"/>
      <w:numFmt w:val="bullet"/>
      <w:lvlText w:val=""/>
      <w:lvlJc w:val="left"/>
      <w:pPr>
        <w:ind w:left="5875" w:hanging="360"/>
      </w:pPr>
      <w:rPr>
        <w:rFonts w:ascii="Symbol" w:hAnsi="Symbol" w:hint="default"/>
      </w:rPr>
    </w:lvl>
    <w:lvl w:ilvl="7" w:tplc="04020003" w:tentative="1">
      <w:start w:val="1"/>
      <w:numFmt w:val="bullet"/>
      <w:lvlText w:val="o"/>
      <w:lvlJc w:val="left"/>
      <w:pPr>
        <w:ind w:left="6595" w:hanging="360"/>
      </w:pPr>
      <w:rPr>
        <w:rFonts w:ascii="Courier New" w:hAnsi="Courier New" w:cs="Courier New" w:hint="default"/>
      </w:rPr>
    </w:lvl>
    <w:lvl w:ilvl="8" w:tplc="04020005" w:tentative="1">
      <w:start w:val="1"/>
      <w:numFmt w:val="bullet"/>
      <w:lvlText w:val=""/>
      <w:lvlJc w:val="left"/>
      <w:pPr>
        <w:ind w:left="7315" w:hanging="360"/>
      </w:pPr>
      <w:rPr>
        <w:rFonts w:ascii="Wingdings" w:hAnsi="Wingdings" w:hint="default"/>
      </w:rPr>
    </w:lvl>
  </w:abstractNum>
  <w:abstractNum w:abstractNumId="9" w15:restartNumberingAfterBreak="0">
    <w:nsid w:val="219F131B"/>
    <w:multiLevelType w:val="hybridMultilevel"/>
    <w:tmpl w:val="6610E5A2"/>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0" w15:restartNumberingAfterBreak="0">
    <w:nsid w:val="2C6B4D3A"/>
    <w:multiLevelType w:val="hybridMultilevel"/>
    <w:tmpl w:val="BAB0A8DE"/>
    <w:lvl w:ilvl="0" w:tplc="0402000D">
      <w:start w:val="1"/>
      <w:numFmt w:val="bullet"/>
      <w:lvlText w:val=""/>
      <w:lvlJc w:val="left"/>
      <w:pPr>
        <w:ind w:left="1635" w:hanging="360"/>
      </w:pPr>
      <w:rPr>
        <w:rFonts w:ascii="Wingdings" w:hAnsi="Wingdings" w:hint="default"/>
      </w:rPr>
    </w:lvl>
    <w:lvl w:ilvl="1" w:tplc="04020003" w:tentative="1">
      <w:start w:val="1"/>
      <w:numFmt w:val="bullet"/>
      <w:lvlText w:val="o"/>
      <w:lvlJc w:val="left"/>
      <w:pPr>
        <w:ind w:left="2355" w:hanging="360"/>
      </w:pPr>
      <w:rPr>
        <w:rFonts w:ascii="Courier New" w:hAnsi="Courier New" w:cs="Courier New" w:hint="default"/>
      </w:rPr>
    </w:lvl>
    <w:lvl w:ilvl="2" w:tplc="04020005" w:tentative="1">
      <w:start w:val="1"/>
      <w:numFmt w:val="bullet"/>
      <w:lvlText w:val=""/>
      <w:lvlJc w:val="left"/>
      <w:pPr>
        <w:ind w:left="3075" w:hanging="360"/>
      </w:pPr>
      <w:rPr>
        <w:rFonts w:ascii="Wingdings" w:hAnsi="Wingdings" w:hint="default"/>
      </w:rPr>
    </w:lvl>
    <w:lvl w:ilvl="3" w:tplc="04020001" w:tentative="1">
      <w:start w:val="1"/>
      <w:numFmt w:val="bullet"/>
      <w:lvlText w:val=""/>
      <w:lvlJc w:val="left"/>
      <w:pPr>
        <w:ind w:left="3795" w:hanging="360"/>
      </w:pPr>
      <w:rPr>
        <w:rFonts w:ascii="Symbol" w:hAnsi="Symbol" w:hint="default"/>
      </w:rPr>
    </w:lvl>
    <w:lvl w:ilvl="4" w:tplc="04020003" w:tentative="1">
      <w:start w:val="1"/>
      <w:numFmt w:val="bullet"/>
      <w:lvlText w:val="o"/>
      <w:lvlJc w:val="left"/>
      <w:pPr>
        <w:ind w:left="4515" w:hanging="360"/>
      </w:pPr>
      <w:rPr>
        <w:rFonts w:ascii="Courier New" w:hAnsi="Courier New" w:cs="Courier New" w:hint="default"/>
      </w:rPr>
    </w:lvl>
    <w:lvl w:ilvl="5" w:tplc="04020005" w:tentative="1">
      <w:start w:val="1"/>
      <w:numFmt w:val="bullet"/>
      <w:lvlText w:val=""/>
      <w:lvlJc w:val="left"/>
      <w:pPr>
        <w:ind w:left="5235" w:hanging="360"/>
      </w:pPr>
      <w:rPr>
        <w:rFonts w:ascii="Wingdings" w:hAnsi="Wingdings" w:hint="default"/>
      </w:rPr>
    </w:lvl>
    <w:lvl w:ilvl="6" w:tplc="04020001" w:tentative="1">
      <w:start w:val="1"/>
      <w:numFmt w:val="bullet"/>
      <w:lvlText w:val=""/>
      <w:lvlJc w:val="left"/>
      <w:pPr>
        <w:ind w:left="5955" w:hanging="360"/>
      </w:pPr>
      <w:rPr>
        <w:rFonts w:ascii="Symbol" w:hAnsi="Symbol" w:hint="default"/>
      </w:rPr>
    </w:lvl>
    <w:lvl w:ilvl="7" w:tplc="04020003" w:tentative="1">
      <w:start w:val="1"/>
      <w:numFmt w:val="bullet"/>
      <w:lvlText w:val="o"/>
      <w:lvlJc w:val="left"/>
      <w:pPr>
        <w:ind w:left="6675" w:hanging="360"/>
      </w:pPr>
      <w:rPr>
        <w:rFonts w:ascii="Courier New" w:hAnsi="Courier New" w:cs="Courier New" w:hint="default"/>
      </w:rPr>
    </w:lvl>
    <w:lvl w:ilvl="8" w:tplc="04020005" w:tentative="1">
      <w:start w:val="1"/>
      <w:numFmt w:val="bullet"/>
      <w:lvlText w:val=""/>
      <w:lvlJc w:val="left"/>
      <w:pPr>
        <w:ind w:left="7395" w:hanging="360"/>
      </w:pPr>
      <w:rPr>
        <w:rFonts w:ascii="Wingdings" w:hAnsi="Wingdings" w:hint="default"/>
      </w:rPr>
    </w:lvl>
  </w:abstractNum>
  <w:abstractNum w:abstractNumId="11" w15:restartNumberingAfterBreak="0">
    <w:nsid w:val="31182AE0"/>
    <w:multiLevelType w:val="hybridMultilevel"/>
    <w:tmpl w:val="197CEE2C"/>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2" w15:restartNumberingAfterBreak="0">
    <w:nsid w:val="33F32BB7"/>
    <w:multiLevelType w:val="hybridMultilevel"/>
    <w:tmpl w:val="E81C31AE"/>
    <w:lvl w:ilvl="0" w:tplc="04020001">
      <w:start w:val="1"/>
      <w:numFmt w:val="bullet"/>
      <w:lvlText w:val=""/>
      <w:lvlJc w:val="left"/>
      <w:pPr>
        <w:ind w:left="1569" w:hanging="360"/>
      </w:pPr>
      <w:rPr>
        <w:rFonts w:ascii="Symbol" w:hAnsi="Symbol" w:hint="default"/>
      </w:rPr>
    </w:lvl>
    <w:lvl w:ilvl="1" w:tplc="04020003" w:tentative="1">
      <w:start w:val="1"/>
      <w:numFmt w:val="bullet"/>
      <w:lvlText w:val="o"/>
      <w:lvlJc w:val="left"/>
      <w:pPr>
        <w:ind w:left="2289" w:hanging="360"/>
      </w:pPr>
      <w:rPr>
        <w:rFonts w:ascii="Courier New" w:hAnsi="Courier New" w:cs="Courier New" w:hint="default"/>
      </w:rPr>
    </w:lvl>
    <w:lvl w:ilvl="2" w:tplc="04020005" w:tentative="1">
      <w:start w:val="1"/>
      <w:numFmt w:val="bullet"/>
      <w:lvlText w:val=""/>
      <w:lvlJc w:val="left"/>
      <w:pPr>
        <w:ind w:left="3009" w:hanging="360"/>
      </w:pPr>
      <w:rPr>
        <w:rFonts w:ascii="Wingdings" w:hAnsi="Wingdings" w:hint="default"/>
      </w:rPr>
    </w:lvl>
    <w:lvl w:ilvl="3" w:tplc="04020001" w:tentative="1">
      <w:start w:val="1"/>
      <w:numFmt w:val="bullet"/>
      <w:lvlText w:val=""/>
      <w:lvlJc w:val="left"/>
      <w:pPr>
        <w:ind w:left="3729" w:hanging="360"/>
      </w:pPr>
      <w:rPr>
        <w:rFonts w:ascii="Symbol" w:hAnsi="Symbol" w:hint="default"/>
      </w:rPr>
    </w:lvl>
    <w:lvl w:ilvl="4" w:tplc="04020003" w:tentative="1">
      <w:start w:val="1"/>
      <w:numFmt w:val="bullet"/>
      <w:lvlText w:val="o"/>
      <w:lvlJc w:val="left"/>
      <w:pPr>
        <w:ind w:left="4449" w:hanging="360"/>
      </w:pPr>
      <w:rPr>
        <w:rFonts w:ascii="Courier New" w:hAnsi="Courier New" w:cs="Courier New" w:hint="default"/>
      </w:rPr>
    </w:lvl>
    <w:lvl w:ilvl="5" w:tplc="04020005" w:tentative="1">
      <w:start w:val="1"/>
      <w:numFmt w:val="bullet"/>
      <w:lvlText w:val=""/>
      <w:lvlJc w:val="left"/>
      <w:pPr>
        <w:ind w:left="5169" w:hanging="360"/>
      </w:pPr>
      <w:rPr>
        <w:rFonts w:ascii="Wingdings" w:hAnsi="Wingdings" w:hint="default"/>
      </w:rPr>
    </w:lvl>
    <w:lvl w:ilvl="6" w:tplc="04020001" w:tentative="1">
      <w:start w:val="1"/>
      <w:numFmt w:val="bullet"/>
      <w:lvlText w:val=""/>
      <w:lvlJc w:val="left"/>
      <w:pPr>
        <w:ind w:left="5889" w:hanging="360"/>
      </w:pPr>
      <w:rPr>
        <w:rFonts w:ascii="Symbol" w:hAnsi="Symbol" w:hint="default"/>
      </w:rPr>
    </w:lvl>
    <w:lvl w:ilvl="7" w:tplc="04020003" w:tentative="1">
      <w:start w:val="1"/>
      <w:numFmt w:val="bullet"/>
      <w:lvlText w:val="o"/>
      <w:lvlJc w:val="left"/>
      <w:pPr>
        <w:ind w:left="6609" w:hanging="360"/>
      </w:pPr>
      <w:rPr>
        <w:rFonts w:ascii="Courier New" w:hAnsi="Courier New" w:cs="Courier New" w:hint="default"/>
      </w:rPr>
    </w:lvl>
    <w:lvl w:ilvl="8" w:tplc="04020005" w:tentative="1">
      <w:start w:val="1"/>
      <w:numFmt w:val="bullet"/>
      <w:lvlText w:val=""/>
      <w:lvlJc w:val="left"/>
      <w:pPr>
        <w:ind w:left="7329" w:hanging="360"/>
      </w:pPr>
      <w:rPr>
        <w:rFonts w:ascii="Wingdings" w:hAnsi="Wingdings" w:hint="default"/>
      </w:rPr>
    </w:lvl>
  </w:abstractNum>
  <w:abstractNum w:abstractNumId="13" w15:restartNumberingAfterBreak="0">
    <w:nsid w:val="39233779"/>
    <w:multiLevelType w:val="hybridMultilevel"/>
    <w:tmpl w:val="D9425DEE"/>
    <w:lvl w:ilvl="0" w:tplc="04020001">
      <w:start w:val="1"/>
      <w:numFmt w:val="bullet"/>
      <w:lvlText w:val=""/>
      <w:lvlJc w:val="left"/>
      <w:pPr>
        <w:ind w:left="1569" w:hanging="360"/>
      </w:pPr>
      <w:rPr>
        <w:rFonts w:ascii="Symbol" w:hAnsi="Symbol" w:hint="default"/>
      </w:rPr>
    </w:lvl>
    <w:lvl w:ilvl="1" w:tplc="04020003" w:tentative="1">
      <w:start w:val="1"/>
      <w:numFmt w:val="bullet"/>
      <w:lvlText w:val="o"/>
      <w:lvlJc w:val="left"/>
      <w:pPr>
        <w:ind w:left="2289" w:hanging="360"/>
      </w:pPr>
      <w:rPr>
        <w:rFonts w:ascii="Courier New" w:hAnsi="Courier New" w:cs="Courier New" w:hint="default"/>
      </w:rPr>
    </w:lvl>
    <w:lvl w:ilvl="2" w:tplc="04020005" w:tentative="1">
      <w:start w:val="1"/>
      <w:numFmt w:val="bullet"/>
      <w:lvlText w:val=""/>
      <w:lvlJc w:val="left"/>
      <w:pPr>
        <w:ind w:left="3009" w:hanging="360"/>
      </w:pPr>
      <w:rPr>
        <w:rFonts w:ascii="Wingdings" w:hAnsi="Wingdings" w:hint="default"/>
      </w:rPr>
    </w:lvl>
    <w:lvl w:ilvl="3" w:tplc="04020001" w:tentative="1">
      <w:start w:val="1"/>
      <w:numFmt w:val="bullet"/>
      <w:lvlText w:val=""/>
      <w:lvlJc w:val="left"/>
      <w:pPr>
        <w:ind w:left="3729" w:hanging="360"/>
      </w:pPr>
      <w:rPr>
        <w:rFonts w:ascii="Symbol" w:hAnsi="Symbol" w:hint="default"/>
      </w:rPr>
    </w:lvl>
    <w:lvl w:ilvl="4" w:tplc="04020003" w:tentative="1">
      <w:start w:val="1"/>
      <w:numFmt w:val="bullet"/>
      <w:lvlText w:val="o"/>
      <w:lvlJc w:val="left"/>
      <w:pPr>
        <w:ind w:left="4449" w:hanging="360"/>
      </w:pPr>
      <w:rPr>
        <w:rFonts w:ascii="Courier New" w:hAnsi="Courier New" w:cs="Courier New" w:hint="default"/>
      </w:rPr>
    </w:lvl>
    <w:lvl w:ilvl="5" w:tplc="04020005" w:tentative="1">
      <w:start w:val="1"/>
      <w:numFmt w:val="bullet"/>
      <w:lvlText w:val=""/>
      <w:lvlJc w:val="left"/>
      <w:pPr>
        <w:ind w:left="5169" w:hanging="360"/>
      </w:pPr>
      <w:rPr>
        <w:rFonts w:ascii="Wingdings" w:hAnsi="Wingdings" w:hint="default"/>
      </w:rPr>
    </w:lvl>
    <w:lvl w:ilvl="6" w:tplc="04020001" w:tentative="1">
      <w:start w:val="1"/>
      <w:numFmt w:val="bullet"/>
      <w:lvlText w:val=""/>
      <w:lvlJc w:val="left"/>
      <w:pPr>
        <w:ind w:left="5889" w:hanging="360"/>
      </w:pPr>
      <w:rPr>
        <w:rFonts w:ascii="Symbol" w:hAnsi="Symbol" w:hint="default"/>
      </w:rPr>
    </w:lvl>
    <w:lvl w:ilvl="7" w:tplc="04020003" w:tentative="1">
      <w:start w:val="1"/>
      <w:numFmt w:val="bullet"/>
      <w:lvlText w:val="o"/>
      <w:lvlJc w:val="left"/>
      <w:pPr>
        <w:ind w:left="6609" w:hanging="360"/>
      </w:pPr>
      <w:rPr>
        <w:rFonts w:ascii="Courier New" w:hAnsi="Courier New" w:cs="Courier New" w:hint="default"/>
      </w:rPr>
    </w:lvl>
    <w:lvl w:ilvl="8" w:tplc="04020005" w:tentative="1">
      <w:start w:val="1"/>
      <w:numFmt w:val="bullet"/>
      <w:lvlText w:val=""/>
      <w:lvlJc w:val="left"/>
      <w:pPr>
        <w:ind w:left="7329" w:hanging="360"/>
      </w:pPr>
      <w:rPr>
        <w:rFonts w:ascii="Wingdings" w:hAnsi="Wingdings" w:hint="default"/>
      </w:rPr>
    </w:lvl>
  </w:abstractNum>
  <w:abstractNum w:abstractNumId="14" w15:restartNumberingAfterBreak="0">
    <w:nsid w:val="3EBA3679"/>
    <w:multiLevelType w:val="hybridMultilevel"/>
    <w:tmpl w:val="1CF08766"/>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5" w15:restartNumberingAfterBreak="0">
    <w:nsid w:val="468805E6"/>
    <w:multiLevelType w:val="hybridMultilevel"/>
    <w:tmpl w:val="09D8EC80"/>
    <w:lvl w:ilvl="0" w:tplc="70FE2D70">
      <w:start w:val="1"/>
      <w:numFmt w:val="bullet"/>
      <w:lvlText w:val="•"/>
      <w:lvlPicBulletId w:val="0"/>
      <w:lvlJc w:val="left"/>
      <w:pPr>
        <w:ind w:left="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C02EE4">
      <w:start w:val="1"/>
      <w:numFmt w:val="bullet"/>
      <w:lvlText w:val="o"/>
      <w:lvlJc w:val="left"/>
      <w:pPr>
        <w:ind w:left="18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02E6CA8">
      <w:start w:val="1"/>
      <w:numFmt w:val="bullet"/>
      <w:lvlText w:val="▪"/>
      <w:lvlJc w:val="left"/>
      <w:pPr>
        <w:ind w:left="25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52A19D6">
      <w:start w:val="1"/>
      <w:numFmt w:val="bullet"/>
      <w:lvlText w:val="•"/>
      <w:lvlJc w:val="left"/>
      <w:pPr>
        <w:ind w:left="32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04E5722">
      <w:start w:val="1"/>
      <w:numFmt w:val="bullet"/>
      <w:lvlText w:val="o"/>
      <w:lvlJc w:val="left"/>
      <w:pPr>
        <w:ind w:left="40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6CB8C0">
      <w:start w:val="1"/>
      <w:numFmt w:val="bullet"/>
      <w:lvlText w:val="▪"/>
      <w:lvlJc w:val="left"/>
      <w:pPr>
        <w:ind w:left="47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E04DFFA">
      <w:start w:val="1"/>
      <w:numFmt w:val="bullet"/>
      <w:lvlText w:val="•"/>
      <w:lvlJc w:val="left"/>
      <w:pPr>
        <w:ind w:left="54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5AEC872">
      <w:start w:val="1"/>
      <w:numFmt w:val="bullet"/>
      <w:lvlText w:val="o"/>
      <w:lvlJc w:val="left"/>
      <w:pPr>
        <w:ind w:left="61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165CAE">
      <w:start w:val="1"/>
      <w:numFmt w:val="bullet"/>
      <w:lvlText w:val="▪"/>
      <w:lvlJc w:val="left"/>
      <w:pPr>
        <w:ind w:left="68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87919EA"/>
    <w:multiLevelType w:val="hybridMultilevel"/>
    <w:tmpl w:val="2A9064C4"/>
    <w:lvl w:ilvl="0" w:tplc="0402000D">
      <w:start w:val="1"/>
      <w:numFmt w:val="bullet"/>
      <w:lvlText w:val=""/>
      <w:lvlJc w:val="left"/>
      <w:pPr>
        <w:ind w:left="28"/>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1" w:tplc="A456E038">
      <w:start w:val="1"/>
      <w:numFmt w:val="bullet"/>
      <w:lvlText w:val="o"/>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E0770A">
      <w:start w:val="1"/>
      <w:numFmt w:val="bullet"/>
      <w:lvlText w:val="▪"/>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C0EFBA">
      <w:start w:val="1"/>
      <w:numFmt w:val="bullet"/>
      <w:lvlText w:val="•"/>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EAECF2">
      <w:start w:val="1"/>
      <w:numFmt w:val="bullet"/>
      <w:lvlText w:val="o"/>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16A930">
      <w:start w:val="1"/>
      <w:numFmt w:val="bullet"/>
      <w:lvlText w:val="▪"/>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1CE568">
      <w:start w:val="1"/>
      <w:numFmt w:val="bullet"/>
      <w:lvlText w:val="•"/>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D2C2F0">
      <w:start w:val="1"/>
      <w:numFmt w:val="bullet"/>
      <w:lvlText w:val="o"/>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F0645C">
      <w:start w:val="1"/>
      <w:numFmt w:val="bullet"/>
      <w:lvlText w:val="▪"/>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94053E7"/>
    <w:multiLevelType w:val="hybridMultilevel"/>
    <w:tmpl w:val="F89CF996"/>
    <w:lvl w:ilvl="0" w:tplc="04020001">
      <w:start w:val="1"/>
      <w:numFmt w:val="bullet"/>
      <w:lvlText w:val=""/>
      <w:lvlJc w:val="left"/>
      <w:pPr>
        <w:ind w:left="1555" w:hanging="360"/>
      </w:pPr>
      <w:rPr>
        <w:rFonts w:ascii="Symbol" w:hAnsi="Symbol" w:hint="default"/>
      </w:rPr>
    </w:lvl>
    <w:lvl w:ilvl="1" w:tplc="04020003" w:tentative="1">
      <w:start w:val="1"/>
      <w:numFmt w:val="bullet"/>
      <w:lvlText w:val="o"/>
      <w:lvlJc w:val="left"/>
      <w:pPr>
        <w:ind w:left="2275" w:hanging="360"/>
      </w:pPr>
      <w:rPr>
        <w:rFonts w:ascii="Courier New" w:hAnsi="Courier New" w:cs="Courier New" w:hint="default"/>
      </w:rPr>
    </w:lvl>
    <w:lvl w:ilvl="2" w:tplc="04020005" w:tentative="1">
      <w:start w:val="1"/>
      <w:numFmt w:val="bullet"/>
      <w:lvlText w:val=""/>
      <w:lvlJc w:val="left"/>
      <w:pPr>
        <w:ind w:left="2995" w:hanging="360"/>
      </w:pPr>
      <w:rPr>
        <w:rFonts w:ascii="Wingdings" w:hAnsi="Wingdings" w:hint="default"/>
      </w:rPr>
    </w:lvl>
    <w:lvl w:ilvl="3" w:tplc="04020001" w:tentative="1">
      <w:start w:val="1"/>
      <w:numFmt w:val="bullet"/>
      <w:lvlText w:val=""/>
      <w:lvlJc w:val="left"/>
      <w:pPr>
        <w:ind w:left="3715" w:hanging="360"/>
      </w:pPr>
      <w:rPr>
        <w:rFonts w:ascii="Symbol" w:hAnsi="Symbol" w:hint="default"/>
      </w:rPr>
    </w:lvl>
    <w:lvl w:ilvl="4" w:tplc="04020003" w:tentative="1">
      <w:start w:val="1"/>
      <w:numFmt w:val="bullet"/>
      <w:lvlText w:val="o"/>
      <w:lvlJc w:val="left"/>
      <w:pPr>
        <w:ind w:left="4435" w:hanging="360"/>
      </w:pPr>
      <w:rPr>
        <w:rFonts w:ascii="Courier New" w:hAnsi="Courier New" w:cs="Courier New" w:hint="default"/>
      </w:rPr>
    </w:lvl>
    <w:lvl w:ilvl="5" w:tplc="04020005" w:tentative="1">
      <w:start w:val="1"/>
      <w:numFmt w:val="bullet"/>
      <w:lvlText w:val=""/>
      <w:lvlJc w:val="left"/>
      <w:pPr>
        <w:ind w:left="5155" w:hanging="360"/>
      </w:pPr>
      <w:rPr>
        <w:rFonts w:ascii="Wingdings" w:hAnsi="Wingdings" w:hint="default"/>
      </w:rPr>
    </w:lvl>
    <w:lvl w:ilvl="6" w:tplc="04020001" w:tentative="1">
      <w:start w:val="1"/>
      <w:numFmt w:val="bullet"/>
      <w:lvlText w:val=""/>
      <w:lvlJc w:val="left"/>
      <w:pPr>
        <w:ind w:left="5875" w:hanging="360"/>
      </w:pPr>
      <w:rPr>
        <w:rFonts w:ascii="Symbol" w:hAnsi="Symbol" w:hint="default"/>
      </w:rPr>
    </w:lvl>
    <w:lvl w:ilvl="7" w:tplc="04020003" w:tentative="1">
      <w:start w:val="1"/>
      <w:numFmt w:val="bullet"/>
      <w:lvlText w:val="o"/>
      <w:lvlJc w:val="left"/>
      <w:pPr>
        <w:ind w:left="6595" w:hanging="360"/>
      </w:pPr>
      <w:rPr>
        <w:rFonts w:ascii="Courier New" w:hAnsi="Courier New" w:cs="Courier New" w:hint="default"/>
      </w:rPr>
    </w:lvl>
    <w:lvl w:ilvl="8" w:tplc="04020005" w:tentative="1">
      <w:start w:val="1"/>
      <w:numFmt w:val="bullet"/>
      <w:lvlText w:val=""/>
      <w:lvlJc w:val="left"/>
      <w:pPr>
        <w:ind w:left="7315" w:hanging="360"/>
      </w:pPr>
      <w:rPr>
        <w:rFonts w:ascii="Wingdings" w:hAnsi="Wingdings" w:hint="default"/>
      </w:rPr>
    </w:lvl>
  </w:abstractNum>
  <w:abstractNum w:abstractNumId="18" w15:restartNumberingAfterBreak="0">
    <w:nsid w:val="4FC759AC"/>
    <w:multiLevelType w:val="hybridMultilevel"/>
    <w:tmpl w:val="30BAD5F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A467DAE"/>
    <w:multiLevelType w:val="hybridMultilevel"/>
    <w:tmpl w:val="801C1CDE"/>
    <w:lvl w:ilvl="0" w:tplc="04020001">
      <w:start w:val="1"/>
      <w:numFmt w:val="bullet"/>
      <w:lvlText w:val=""/>
      <w:lvlJc w:val="left"/>
      <w:pPr>
        <w:ind w:left="1451" w:hanging="360"/>
      </w:pPr>
      <w:rPr>
        <w:rFonts w:ascii="Symbol" w:hAnsi="Symbol" w:hint="default"/>
      </w:rPr>
    </w:lvl>
    <w:lvl w:ilvl="1" w:tplc="04020003" w:tentative="1">
      <w:start w:val="1"/>
      <w:numFmt w:val="bullet"/>
      <w:lvlText w:val="o"/>
      <w:lvlJc w:val="left"/>
      <w:pPr>
        <w:ind w:left="2171" w:hanging="360"/>
      </w:pPr>
      <w:rPr>
        <w:rFonts w:ascii="Courier New" w:hAnsi="Courier New" w:cs="Courier New" w:hint="default"/>
      </w:rPr>
    </w:lvl>
    <w:lvl w:ilvl="2" w:tplc="04020005" w:tentative="1">
      <w:start w:val="1"/>
      <w:numFmt w:val="bullet"/>
      <w:lvlText w:val=""/>
      <w:lvlJc w:val="left"/>
      <w:pPr>
        <w:ind w:left="2891" w:hanging="360"/>
      </w:pPr>
      <w:rPr>
        <w:rFonts w:ascii="Wingdings" w:hAnsi="Wingdings" w:hint="default"/>
      </w:rPr>
    </w:lvl>
    <w:lvl w:ilvl="3" w:tplc="04020001" w:tentative="1">
      <w:start w:val="1"/>
      <w:numFmt w:val="bullet"/>
      <w:lvlText w:val=""/>
      <w:lvlJc w:val="left"/>
      <w:pPr>
        <w:ind w:left="3611" w:hanging="360"/>
      </w:pPr>
      <w:rPr>
        <w:rFonts w:ascii="Symbol" w:hAnsi="Symbol" w:hint="default"/>
      </w:rPr>
    </w:lvl>
    <w:lvl w:ilvl="4" w:tplc="04020003" w:tentative="1">
      <w:start w:val="1"/>
      <w:numFmt w:val="bullet"/>
      <w:lvlText w:val="o"/>
      <w:lvlJc w:val="left"/>
      <w:pPr>
        <w:ind w:left="4331" w:hanging="360"/>
      </w:pPr>
      <w:rPr>
        <w:rFonts w:ascii="Courier New" w:hAnsi="Courier New" w:cs="Courier New" w:hint="default"/>
      </w:rPr>
    </w:lvl>
    <w:lvl w:ilvl="5" w:tplc="04020005" w:tentative="1">
      <w:start w:val="1"/>
      <w:numFmt w:val="bullet"/>
      <w:lvlText w:val=""/>
      <w:lvlJc w:val="left"/>
      <w:pPr>
        <w:ind w:left="5051" w:hanging="360"/>
      </w:pPr>
      <w:rPr>
        <w:rFonts w:ascii="Wingdings" w:hAnsi="Wingdings" w:hint="default"/>
      </w:rPr>
    </w:lvl>
    <w:lvl w:ilvl="6" w:tplc="04020001" w:tentative="1">
      <w:start w:val="1"/>
      <w:numFmt w:val="bullet"/>
      <w:lvlText w:val=""/>
      <w:lvlJc w:val="left"/>
      <w:pPr>
        <w:ind w:left="5771" w:hanging="360"/>
      </w:pPr>
      <w:rPr>
        <w:rFonts w:ascii="Symbol" w:hAnsi="Symbol" w:hint="default"/>
      </w:rPr>
    </w:lvl>
    <w:lvl w:ilvl="7" w:tplc="04020003" w:tentative="1">
      <w:start w:val="1"/>
      <w:numFmt w:val="bullet"/>
      <w:lvlText w:val="o"/>
      <w:lvlJc w:val="left"/>
      <w:pPr>
        <w:ind w:left="6491" w:hanging="360"/>
      </w:pPr>
      <w:rPr>
        <w:rFonts w:ascii="Courier New" w:hAnsi="Courier New" w:cs="Courier New" w:hint="default"/>
      </w:rPr>
    </w:lvl>
    <w:lvl w:ilvl="8" w:tplc="04020005" w:tentative="1">
      <w:start w:val="1"/>
      <w:numFmt w:val="bullet"/>
      <w:lvlText w:val=""/>
      <w:lvlJc w:val="left"/>
      <w:pPr>
        <w:ind w:left="7211" w:hanging="360"/>
      </w:pPr>
      <w:rPr>
        <w:rFonts w:ascii="Wingdings" w:hAnsi="Wingdings" w:hint="default"/>
      </w:rPr>
    </w:lvl>
  </w:abstractNum>
  <w:abstractNum w:abstractNumId="20" w15:restartNumberingAfterBreak="0">
    <w:nsid w:val="5B516BD0"/>
    <w:multiLevelType w:val="hybridMultilevel"/>
    <w:tmpl w:val="8DD6BD0C"/>
    <w:lvl w:ilvl="0" w:tplc="04020001">
      <w:start w:val="1"/>
      <w:numFmt w:val="bullet"/>
      <w:lvlText w:val=""/>
      <w:lvlJc w:val="left"/>
      <w:pPr>
        <w:ind w:left="2136" w:hanging="360"/>
      </w:pPr>
      <w:rPr>
        <w:rFonts w:ascii="Symbol" w:hAnsi="Symbol"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21" w15:restartNumberingAfterBreak="0">
    <w:nsid w:val="5B940EDB"/>
    <w:multiLevelType w:val="hybridMultilevel"/>
    <w:tmpl w:val="4C5CC88A"/>
    <w:lvl w:ilvl="0" w:tplc="04020005">
      <w:start w:val="1"/>
      <w:numFmt w:val="bullet"/>
      <w:lvlText w:val=""/>
      <w:lvlJc w:val="left"/>
      <w:pPr>
        <w:ind w:left="2145" w:hanging="360"/>
      </w:pPr>
      <w:rPr>
        <w:rFonts w:ascii="Wingdings" w:hAnsi="Wingdings" w:hint="default"/>
      </w:rPr>
    </w:lvl>
    <w:lvl w:ilvl="1" w:tplc="04020003" w:tentative="1">
      <w:start w:val="1"/>
      <w:numFmt w:val="bullet"/>
      <w:lvlText w:val="o"/>
      <w:lvlJc w:val="left"/>
      <w:pPr>
        <w:ind w:left="2865" w:hanging="360"/>
      </w:pPr>
      <w:rPr>
        <w:rFonts w:ascii="Courier New" w:hAnsi="Courier New" w:cs="Courier New" w:hint="default"/>
      </w:rPr>
    </w:lvl>
    <w:lvl w:ilvl="2" w:tplc="04020005">
      <w:start w:val="1"/>
      <w:numFmt w:val="bullet"/>
      <w:lvlText w:val=""/>
      <w:lvlJc w:val="left"/>
      <w:pPr>
        <w:ind w:left="3479" w:hanging="360"/>
      </w:pPr>
      <w:rPr>
        <w:rFonts w:ascii="Wingdings" w:hAnsi="Wingdings" w:hint="default"/>
      </w:rPr>
    </w:lvl>
    <w:lvl w:ilvl="3" w:tplc="04020001" w:tentative="1">
      <w:start w:val="1"/>
      <w:numFmt w:val="bullet"/>
      <w:lvlText w:val=""/>
      <w:lvlJc w:val="left"/>
      <w:pPr>
        <w:ind w:left="4305" w:hanging="360"/>
      </w:pPr>
      <w:rPr>
        <w:rFonts w:ascii="Symbol" w:hAnsi="Symbol" w:hint="default"/>
      </w:rPr>
    </w:lvl>
    <w:lvl w:ilvl="4" w:tplc="04020003" w:tentative="1">
      <w:start w:val="1"/>
      <w:numFmt w:val="bullet"/>
      <w:lvlText w:val="o"/>
      <w:lvlJc w:val="left"/>
      <w:pPr>
        <w:ind w:left="5025" w:hanging="360"/>
      </w:pPr>
      <w:rPr>
        <w:rFonts w:ascii="Courier New" w:hAnsi="Courier New" w:cs="Courier New" w:hint="default"/>
      </w:rPr>
    </w:lvl>
    <w:lvl w:ilvl="5" w:tplc="04020005" w:tentative="1">
      <w:start w:val="1"/>
      <w:numFmt w:val="bullet"/>
      <w:lvlText w:val=""/>
      <w:lvlJc w:val="left"/>
      <w:pPr>
        <w:ind w:left="5745" w:hanging="360"/>
      </w:pPr>
      <w:rPr>
        <w:rFonts w:ascii="Wingdings" w:hAnsi="Wingdings" w:hint="default"/>
      </w:rPr>
    </w:lvl>
    <w:lvl w:ilvl="6" w:tplc="04020001" w:tentative="1">
      <w:start w:val="1"/>
      <w:numFmt w:val="bullet"/>
      <w:lvlText w:val=""/>
      <w:lvlJc w:val="left"/>
      <w:pPr>
        <w:ind w:left="6465" w:hanging="360"/>
      </w:pPr>
      <w:rPr>
        <w:rFonts w:ascii="Symbol" w:hAnsi="Symbol" w:hint="default"/>
      </w:rPr>
    </w:lvl>
    <w:lvl w:ilvl="7" w:tplc="04020003" w:tentative="1">
      <w:start w:val="1"/>
      <w:numFmt w:val="bullet"/>
      <w:lvlText w:val="o"/>
      <w:lvlJc w:val="left"/>
      <w:pPr>
        <w:ind w:left="7185" w:hanging="360"/>
      </w:pPr>
      <w:rPr>
        <w:rFonts w:ascii="Courier New" w:hAnsi="Courier New" w:cs="Courier New" w:hint="default"/>
      </w:rPr>
    </w:lvl>
    <w:lvl w:ilvl="8" w:tplc="04020005" w:tentative="1">
      <w:start w:val="1"/>
      <w:numFmt w:val="bullet"/>
      <w:lvlText w:val=""/>
      <w:lvlJc w:val="left"/>
      <w:pPr>
        <w:ind w:left="7905" w:hanging="360"/>
      </w:pPr>
      <w:rPr>
        <w:rFonts w:ascii="Wingdings" w:hAnsi="Wingdings" w:hint="default"/>
      </w:rPr>
    </w:lvl>
  </w:abstractNum>
  <w:abstractNum w:abstractNumId="22" w15:restartNumberingAfterBreak="0">
    <w:nsid w:val="5D9E304A"/>
    <w:multiLevelType w:val="hybridMultilevel"/>
    <w:tmpl w:val="725EF634"/>
    <w:lvl w:ilvl="0" w:tplc="04020001">
      <w:start w:val="1"/>
      <w:numFmt w:val="bullet"/>
      <w:lvlText w:val=""/>
      <w:lvlJc w:val="left"/>
      <w:pPr>
        <w:ind w:left="1583" w:hanging="360"/>
      </w:pPr>
      <w:rPr>
        <w:rFonts w:ascii="Symbol" w:hAnsi="Symbol" w:hint="default"/>
      </w:rPr>
    </w:lvl>
    <w:lvl w:ilvl="1" w:tplc="04020003" w:tentative="1">
      <w:start w:val="1"/>
      <w:numFmt w:val="bullet"/>
      <w:lvlText w:val="o"/>
      <w:lvlJc w:val="left"/>
      <w:pPr>
        <w:ind w:left="2303" w:hanging="360"/>
      </w:pPr>
      <w:rPr>
        <w:rFonts w:ascii="Courier New" w:hAnsi="Courier New" w:cs="Courier New" w:hint="default"/>
      </w:rPr>
    </w:lvl>
    <w:lvl w:ilvl="2" w:tplc="04020005" w:tentative="1">
      <w:start w:val="1"/>
      <w:numFmt w:val="bullet"/>
      <w:lvlText w:val=""/>
      <w:lvlJc w:val="left"/>
      <w:pPr>
        <w:ind w:left="3023" w:hanging="360"/>
      </w:pPr>
      <w:rPr>
        <w:rFonts w:ascii="Wingdings" w:hAnsi="Wingdings" w:hint="default"/>
      </w:rPr>
    </w:lvl>
    <w:lvl w:ilvl="3" w:tplc="04020001" w:tentative="1">
      <w:start w:val="1"/>
      <w:numFmt w:val="bullet"/>
      <w:lvlText w:val=""/>
      <w:lvlJc w:val="left"/>
      <w:pPr>
        <w:ind w:left="3743" w:hanging="360"/>
      </w:pPr>
      <w:rPr>
        <w:rFonts w:ascii="Symbol" w:hAnsi="Symbol" w:hint="default"/>
      </w:rPr>
    </w:lvl>
    <w:lvl w:ilvl="4" w:tplc="04020003" w:tentative="1">
      <w:start w:val="1"/>
      <w:numFmt w:val="bullet"/>
      <w:lvlText w:val="o"/>
      <w:lvlJc w:val="left"/>
      <w:pPr>
        <w:ind w:left="4463" w:hanging="360"/>
      </w:pPr>
      <w:rPr>
        <w:rFonts w:ascii="Courier New" w:hAnsi="Courier New" w:cs="Courier New" w:hint="default"/>
      </w:rPr>
    </w:lvl>
    <w:lvl w:ilvl="5" w:tplc="04020005" w:tentative="1">
      <w:start w:val="1"/>
      <w:numFmt w:val="bullet"/>
      <w:lvlText w:val=""/>
      <w:lvlJc w:val="left"/>
      <w:pPr>
        <w:ind w:left="5183" w:hanging="360"/>
      </w:pPr>
      <w:rPr>
        <w:rFonts w:ascii="Wingdings" w:hAnsi="Wingdings" w:hint="default"/>
      </w:rPr>
    </w:lvl>
    <w:lvl w:ilvl="6" w:tplc="04020001" w:tentative="1">
      <w:start w:val="1"/>
      <w:numFmt w:val="bullet"/>
      <w:lvlText w:val=""/>
      <w:lvlJc w:val="left"/>
      <w:pPr>
        <w:ind w:left="5903" w:hanging="360"/>
      </w:pPr>
      <w:rPr>
        <w:rFonts w:ascii="Symbol" w:hAnsi="Symbol" w:hint="default"/>
      </w:rPr>
    </w:lvl>
    <w:lvl w:ilvl="7" w:tplc="04020003" w:tentative="1">
      <w:start w:val="1"/>
      <w:numFmt w:val="bullet"/>
      <w:lvlText w:val="o"/>
      <w:lvlJc w:val="left"/>
      <w:pPr>
        <w:ind w:left="6623" w:hanging="360"/>
      </w:pPr>
      <w:rPr>
        <w:rFonts w:ascii="Courier New" w:hAnsi="Courier New" w:cs="Courier New" w:hint="default"/>
      </w:rPr>
    </w:lvl>
    <w:lvl w:ilvl="8" w:tplc="04020005" w:tentative="1">
      <w:start w:val="1"/>
      <w:numFmt w:val="bullet"/>
      <w:lvlText w:val=""/>
      <w:lvlJc w:val="left"/>
      <w:pPr>
        <w:ind w:left="7343" w:hanging="360"/>
      </w:pPr>
      <w:rPr>
        <w:rFonts w:ascii="Wingdings" w:hAnsi="Wingdings" w:hint="default"/>
      </w:rPr>
    </w:lvl>
  </w:abstractNum>
  <w:abstractNum w:abstractNumId="23" w15:restartNumberingAfterBreak="0">
    <w:nsid w:val="5FB43D1F"/>
    <w:multiLevelType w:val="hybridMultilevel"/>
    <w:tmpl w:val="C0DE7C62"/>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4" w15:restartNumberingAfterBreak="0">
    <w:nsid w:val="60EF6B6A"/>
    <w:multiLevelType w:val="hybridMultilevel"/>
    <w:tmpl w:val="6A2E0624"/>
    <w:lvl w:ilvl="0" w:tplc="0402000D">
      <w:start w:val="1"/>
      <w:numFmt w:val="bullet"/>
      <w:lvlText w:val=""/>
      <w:lvlJc w:val="left"/>
      <w:pPr>
        <w:ind w:left="2130" w:hanging="360"/>
      </w:pPr>
      <w:rPr>
        <w:rFonts w:ascii="Wingdings" w:hAnsi="Wingdings" w:hint="default"/>
      </w:rPr>
    </w:lvl>
    <w:lvl w:ilvl="1" w:tplc="0402000D">
      <w:start w:val="1"/>
      <w:numFmt w:val="bullet"/>
      <w:lvlText w:val=""/>
      <w:lvlJc w:val="left"/>
      <w:pPr>
        <w:ind w:left="2850" w:hanging="360"/>
      </w:pPr>
      <w:rPr>
        <w:rFonts w:ascii="Wingdings" w:hAnsi="Wingdings" w:hint="default"/>
      </w:rPr>
    </w:lvl>
    <w:lvl w:ilvl="2" w:tplc="04020005" w:tentative="1">
      <w:start w:val="1"/>
      <w:numFmt w:val="bullet"/>
      <w:lvlText w:val=""/>
      <w:lvlJc w:val="left"/>
      <w:pPr>
        <w:ind w:left="3570" w:hanging="360"/>
      </w:pPr>
      <w:rPr>
        <w:rFonts w:ascii="Wingdings" w:hAnsi="Wingdings" w:hint="default"/>
      </w:rPr>
    </w:lvl>
    <w:lvl w:ilvl="3" w:tplc="04020001" w:tentative="1">
      <w:start w:val="1"/>
      <w:numFmt w:val="bullet"/>
      <w:lvlText w:val=""/>
      <w:lvlJc w:val="left"/>
      <w:pPr>
        <w:ind w:left="4290" w:hanging="360"/>
      </w:pPr>
      <w:rPr>
        <w:rFonts w:ascii="Symbol" w:hAnsi="Symbol" w:hint="default"/>
      </w:rPr>
    </w:lvl>
    <w:lvl w:ilvl="4" w:tplc="04020003" w:tentative="1">
      <w:start w:val="1"/>
      <w:numFmt w:val="bullet"/>
      <w:lvlText w:val="o"/>
      <w:lvlJc w:val="left"/>
      <w:pPr>
        <w:ind w:left="5010" w:hanging="360"/>
      </w:pPr>
      <w:rPr>
        <w:rFonts w:ascii="Courier New" w:hAnsi="Courier New" w:cs="Courier New" w:hint="default"/>
      </w:rPr>
    </w:lvl>
    <w:lvl w:ilvl="5" w:tplc="04020005" w:tentative="1">
      <w:start w:val="1"/>
      <w:numFmt w:val="bullet"/>
      <w:lvlText w:val=""/>
      <w:lvlJc w:val="left"/>
      <w:pPr>
        <w:ind w:left="5730" w:hanging="360"/>
      </w:pPr>
      <w:rPr>
        <w:rFonts w:ascii="Wingdings" w:hAnsi="Wingdings" w:hint="default"/>
      </w:rPr>
    </w:lvl>
    <w:lvl w:ilvl="6" w:tplc="04020001" w:tentative="1">
      <w:start w:val="1"/>
      <w:numFmt w:val="bullet"/>
      <w:lvlText w:val=""/>
      <w:lvlJc w:val="left"/>
      <w:pPr>
        <w:ind w:left="6450" w:hanging="360"/>
      </w:pPr>
      <w:rPr>
        <w:rFonts w:ascii="Symbol" w:hAnsi="Symbol" w:hint="default"/>
      </w:rPr>
    </w:lvl>
    <w:lvl w:ilvl="7" w:tplc="04020003" w:tentative="1">
      <w:start w:val="1"/>
      <w:numFmt w:val="bullet"/>
      <w:lvlText w:val="o"/>
      <w:lvlJc w:val="left"/>
      <w:pPr>
        <w:ind w:left="7170" w:hanging="360"/>
      </w:pPr>
      <w:rPr>
        <w:rFonts w:ascii="Courier New" w:hAnsi="Courier New" w:cs="Courier New" w:hint="default"/>
      </w:rPr>
    </w:lvl>
    <w:lvl w:ilvl="8" w:tplc="04020005" w:tentative="1">
      <w:start w:val="1"/>
      <w:numFmt w:val="bullet"/>
      <w:lvlText w:val=""/>
      <w:lvlJc w:val="left"/>
      <w:pPr>
        <w:ind w:left="7890" w:hanging="360"/>
      </w:pPr>
      <w:rPr>
        <w:rFonts w:ascii="Wingdings" w:hAnsi="Wingdings" w:hint="default"/>
      </w:rPr>
    </w:lvl>
  </w:abstractNum>
  <w:abstractNum w:abstractNumId="25" w15:restartNumberingAfterBreak="0">
    <w:nsid w:val="625767D6"/>
    <w:multiLevelType w:val="hybridMultilevel"/>
    <w:tmpl w:val="CF5EE18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6" w15:restartNumberingAfterBreak="0">
    <w:nsid w:val="63841A1C"/>
    <w:multiLevelType w:val="hybridMultilevel"/>
    <w:tmpl w:val="345CF7EC"/>
    <w:lvl w:ilvl="0" w:tplc="04020001">
      <w:start w:val="1"/>
      <w:numFmt w:val="bullet"/>
      <w:lvlText w:val=""/>
      <w:lvlJc w:val="left"/>
      <w:pPr>
        <w:ind w:left="1451" w:hanging="360"/>
      </w:pPr>
      <w:rPr>
        <w:rFonts w:ascii="Symbol" w:hAnsi="Symbol" w:hint="default"/>
      </w:rPr>
    </w:lvl>
    <w:lvl w:ilvl="1" w:tplc="04020003" w:tentative="1">
      <w:start w:val="1"/>
      <w:numFmt w:val="bullet"/>
      <w:lvlText w:val="o"/>
      <w:lvlJc w:val="left"/>
      <w:pPr>
        <w:ind w:left="2171" w:hanging="360"/>
      </w:pPr>
      <w:rPr>
        <w:rFonts w:ascii="Courier New" w:hAnsi="Courier New" w:cs="Courier New" w:hint="default"/>
      </w:rPr>
    </w:lvl>
    <w:lvl w:ilvl="2" w:tplc="04020005" w:tentative="1">
      <w:start w:val="1"/>
      <w:numFmt w:val="bullet"/>
      <w:lvlText w:val=""/>
      <w:lvlJc w:val="left"/>
      <w:pPr>
        <w:ind w:left="2891" w:hanging="360"/>
      </w:pPr>
      <w:rPr>
        <w:rFonts w:ascii="Wingdings" w:hAnsi="Wingdings" w:hint="default"/>
      </w:rPr>
    </w:lvl>
    <w:lvl w:ilvl="3" w:tplc="04020001" w:tentative="1">
      <w:start w:val="1"/>
      <w:numFmt w:val="bullet"/>
      <w:lvlText w:val=""/>
      <w:lvlJc w:val="left"/>
      <w:pPr>
        <w:ind w:left="3611" w:hanging="360"/>
      </w:pPr>
      <w:rPr>
        <w:rFonts w:ascii="Symbol" w:hAnsi="Symbol" w:hint="default"/>
      </w:rPr>
    </w:lvl>
    <w:lvl w:ilvl="4" w:tplc="04020003" w:tentative="1">
      <w:start w:val="1"/>
      <w:numFmt w:val="bullet"/>
      <w:lvlText w:val="o"/>
      <w:lvlJc w:val="left"/>
      <w:pPr>
        <w:ind w:left="4331" w:hanging="360"/>
      </w:pPr>
      <w:rPr>
        <w:rFonts w:ascii="Courier New" w:hAnsi="Courier New" w:cs="Courier New" w:hint="default"/>
      </w:rPr>
    </w:lvl>
    <w:lvl w:ilvl="5" w:tplc="04020005" w:tentative="1">
      <w:start w:val="1"/>
      <w:numFmt w:val="bullet"/>
      <w:lvlText w:val=""/>
      <w:lvlJc w:val="left"/>
      <w:pPr>
        <w:ind w:left="5051" w:hanging="360"/>
      </w:pPr>
      <w:rPr>
        <w:rFonts w:ascii="Wingdings" w:hAnsi="Wingdings" w:hint="default"/>
      </w:rPr>
    </w:lvl>
    <w:lvl w:ilvl="6" w:tplc="04020001" w:tentative="1">
      <w:start w:val="1"/>
      <w:numFmt w:val="bullet"/>
      <w:lvlText w:val=""/>
      <w:lvlJc w:val="left"/>
      <w:pPr>
        <w:ind w:left="5771" w:hanging="360"/>
      </w:pPr>
      <w:rPr>
        <w:rFonts w:ascii="Symbol" w:hAnsi="Symbol" w:hint="default"/>
      </w:rPr>
    </w:lvl>
    <w:lvl w:ilvl="7" w:tplc="04020003" w:tentative="1">
      <w:start w:val="1"/>
      <w:numFmt w:val="bullet"/>
      <w:lvlText w:val="o"/>
      <w:lvlJc w:val="left"/>
      <w:pPr>
        <w:ind w:left="6491" w:hanging="360"/>
      </w:pPr>
      <w:rPr>
        <w:rFonts w:ascii="Courier New" w:hAnsi="Courier New" w:cs="Courier New" w:hint="default"/>
      </w:rPr>
    </w:lvl>
    <w:lvl w:ilvl="8" w:tplc="04020005" w:tentative="1">
      <w:start w:val="1"/>
      <w:numFmt w:val="bullet"/>
      <w:lvlText w:val=""/>
      <w:lvlJc w:val="left"/>
      <w:pPr>
        <w:ind w:left="7211" w:hanging="360"/>
      </w:pPr>
      <w:rPr>
        <w:rFonts w:ascii="Wingdings" w:hAnsi="Wingdings" w:hint="default"/>
      </w:rPr>
    </w:lvl>
  </w:abstractNum>
  <w:abstractNum w:abstractNumId="27" w15:restartNumberingAfterBreak="0">
    <w:nsid w:val="6A33000F"/>
    <w:multiLevelType w:val="hybridMultilevel"/>
    <w:tmpl w:val="69CC44C0"/>
    <w:lvl w:ilvl="0" w:tplc="0402000D">
      <w:start w:val="1"/>
      <w:numFmt w:val="bullet"/>
      <w:lvlText w:val=""/>
      <w:lvlJc w:val="left"/>
      <w:pPr>
        <w:ind w:left="1818" w:hanging="360"/>
      </w:pPr>
      <w:rPr>
        <w:rFonts w:ascii="Wingdings" w:hAnsi="Wingdings" w:hint="default"/>
      </w:rPr>
    </w:lvl>
    <w:lvl w:ilvl="1" w:tplc="04020003" w:tentative="1">
      <w:start w:val="1"/>
      <w:numFmt w:val="bullet"/>
      <w:lvlText w:val="o"/>
      <w:lvlJc w:val="left"/>
      <w:pPr>
        <w:ind w:left="2538" w:hanging="360"/>
      </w:pPr>
      <w:rPr>
        <w:rFonts w:ascii="Courier New" w:hAnsi="Courier New" w:cs="Courier New" w:hint="default"/>
      </w:rPr>
    </w:lvl>
    <w:lvl w:ilvl="2" w:tplc="04020005" w:tentative="1">
      <w:start w:val="1"/>
      <w:numFmt w:val="bullet"/>
      <w:lvlText w:val=""/>
      <w:lvlJc w:val="left"/>
      <w:pPr>
        <w:ind w:left="3258" w:hanging="360"/>
      </w:pPr>
      <w:rPr>
        <w:rFonts w:ascii="Wingdings" w:hAnsi="Wingdings" w:hint="default"/>
      </w:rPr>
    </w:lvl>
    <w:lvl w:ilvl="3" w:tplc="04020001" w:tentative="1">
      <w:start w:val="1"/>
      <w:numFmt w:val="bullet"/>
      <w:lvlText w:val=""/>
      <w:lvlJc w:val="left"/>
      <w:pPr>
        <w:ind w:left="3978" w:hanging="360"/>
      </w:pPr>
      <w:rPr>
        <w:rFonts w:ascii="Symbol" w:hAnsi="Symbol" w:hint="default"/>
      </w:rPr>
    </w:lvl>
    <w:lvl w:ilvl="4" w:tplc="04020003" w:tentative="1">
      <w:start w:val="1"/>
      <w:numFmt w:val="bullet"/>
      <w:lvlText w:val="o"/>
      <w:lvlJc w:val="left"/>
      <w:pPr>
        <w:ind w:left="4698" w:hanging="360"/>
      </w:pPr>
      <w:rPr>
        <w:rFonts w:ascii="Courier New" w:hAnsi="Courier New" w:cs="Courier New" w:hint="default"/>
      </w:rPr>
    </w:lvl>
    <w:lvl w:ilvl="5" w:tplc="04020005" w:tentative="1">
      <w:start w:val="1"/>
      <w:numFmt w:val="bullet"/>
      <w:lvlText w:val=""/>
      <w:lvlJc w:val="left"/>
      <w:pPr>
        <w:ind w:left="5418" w:hanging="360"/>
      </w:pPr>
      <w:rPr>
        <w:rFonts w:ascii="Wingdings" w:hAnsi="Wingdings" w:hint="default"/>
      </w:rPr>
    </w:lvl>
    <w:lvl w:ilvl="6" w:tplc="04020001" w:tentative="1">
      <w:start w:val="1"/>
      <w:numFmt w:val="bullet"/>
      <w:lvlText w:val=""/>
      <w:lvlJc w:val="left"/>
      <w:pPr>
        <w:ind w:left="6138" w:hanging="360"/>
      </w:pPr>
      <w:rPr>
        <w:rFonts w:ascii="Symbol" w:hAnsi="Symbol" w:hint="default"/>
      </w:rPr>
    </w:lvl>
    <w:lvl w:ilvl="7" w:tplc="04020003" w:tentative="1">
      <w:start w:val="1"/>
      <w:numFmt w:val="bullet"/>
      <w:lvlText w:val="o"/>
      <w:lvlJc w:val="left"/>
      <w:pPr>
        <w:ind w:left="6858" w:hanging="360"/>
      </w:pPr>
      <w:rPr>
        <w:rFonts w:ascii="Courier New" w:hAnsi="Courier New" w:cs="Courier New" w:hint="default"/>
      </w:rPr>
    </w:lvl>
    <w:lvl w:ilvl="8" w:tplc="04020005" w:tentative="1">
      <w:start w:val="1"/>
      <w:numFmt w:val="bullet"/>
      <w:lvlText w:val=""/>
      <w:lvlJc w:val="left"/>
      <w:pPr>
        <w:ind w:left="7578" w:hanging="360"/>
      </w:pPr>
      <w:rPr>
        <w:rFonts w:ascii="Wingdings" w:hAnsi="Wingdings" w:hint="default"/>
      </w:rPr>
    </w:lvl>
  </w:abstractNum>
  <w:abstractNum w:abstractNumId="28" w15:restartNumberingAfterBreak="0">
    <w:nsid w:val="6ED76F81"/>
    <w:multiLevelType w:val="hybridMultilevel"/>
    <w:tmpl w:val="CCBE3C12"/>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9" w15:restartNumberingAfterBreak="0">
    <w:nsid w:val="72DF23CB"/>
    <w:multiLevelType w:val="hybridMultilevel"/>
    <w:tmpl w:val="54444B4C"/>
    <w:lvl w:ilvl="0" w:tplc="0402000D">
      <w:start w:val="1"/>
      <w:numFmt w:val="bullet"/>
      <w:lvlText w:val=""/>
      <w:lvlJc w:val="left"/>
      <w:pPr>
        <w:ind w:left="1543" w:hanging="360"/>
      </w:pPr>
      <w:rPr>
        <w:rFonts w:ascii="Wingdings" w:hAnsi="Wingdings" w:hint="default"/>
      </w:rPr>
    </w:lvl>
    <w:lvl w:ilvl="1" w:tplc="0402000D">
      <w:start w:val="1"/>
      <w:numFmt w:val="bullet"/>
      <w:lvlText w:val=""/>
      <w:lvlJc w:val="left"/>
      <w:pPr>
        <w:ind w:left="2263" w:hanging="360"/>
      </w:pPr>
      <w:rPr>
        <w:rFonts w:ascii="Wingdings" w:hAnsi="Wingdings" w:hint="default"/>
      </w:rPr>
    </w:lvl>
    <w:lvl w:ilvl="2" w:tplc="17FC8B98">
      <w:numFmt w:val="bullet"/>
      <w:lvlText w:val="-"/>
      <w:lvlJc w:val="left"/>
      <w:pPr>
        <w:ind w:left="2983" w:hanging="360"/>
      </w:pPr>
      <w:rPr>
        <w:rFonts w:ascii="Times New Roman" w:eastAsia="Times New Roman" w:hAnsi="Times New Roman" w:cs="Times New Roman" w:hint="default"/>
        <w:b/>
      </w:rPr>
    </w:lvl>
    <w:lvl w:ilvl="3" w:tplc="04020001" w:tentative="1">
      <w:start w:val="1"/>
      <w:numFmt w:val="bullet"/>
      <w:lvlText w:val=""/>
      <w:lvlJc w:val="left"/>
      <w:pPr>
        <w:ind w:left="3703" w:hanging="360"/>
      </w:pPr>
      <w:rPr>
        <w:rFonts w:ascii="Symbol" w:hAnsi="Symbol" w:hint="default"/>
      </w:rPr>
    </w:lvl>
    <w:lvl w:ilvl="4" w:tplc="04020003" w:tentative="1">
      <w:start w:val="1"/>
      <w:numFmt w:val="bullet"/>
      <w:lvlText w:val="o"/>
      <w:lvlJc w:val="left"/>
      <w:pPr>
        <w:ind w:left="4423" w:hanging="360"/>
      </w:pPr>
      <w:rPr>
        <w:rFonts w:ascii="Courier New" w:hAnsi="Courier New" w:cs="Courier New" w:hint="default"/>
      </w:rPr>
    </w:lvl>
    <w:lvl w:ilvl="5" w:tplc="04020005" w:tentative="1">
      <w:start w:val="1"/>
      <w:numFmt w:val="bullet"/>
      <w:lvlText w:val=""/>
      <w:lvlJc w:val="left"/>
      <w:pPr>
        <w:ind w:left="5143" w:hanging="360"/>
      </w:pPr>
      <w:rPr>
        <w:rFonts w:ascii="Wingdings" w:hAnsi="Wingdings" w:hint="default"/>
      </w:rPr>
    </w:lvl>
    <w:lvl w:ilvl="6" w:tplc="04020001" w:tentative="1">
      <w:start w:val="1"/>
      <w:numFmt w:val="bullet"/>
      <w:lvlText w:val=""/>
      <w:lvlJc w:val="left"/>
      <w:pPr>
        <w:ind w:left="5863" w:hanging="360"/>
      </w:pPr>
      <w:rPr>
        <w:rFonts w:ascii="Symbol" w:hAnsi="Symbol" w:hint="default"/>
      </w:rPr>
    </w:lvl>
    <w:lvl w:ilvl="7" w:tplc="04020003" w:tentative="1">
      <w:start w:val="1"/>
      <w:numFmt w:val="bullet"/>
      <w:lvlText w:val="o"/>
      <w:lvlJc w:val="left"/>
      <w:pPr>
        <w:ind w:left="6583" w:hanging="360"/>
      </w:pPr>
      <w:rPr>
        <w:rFonts w:ascii="Courier New" w:hAnsi="Courier New" w:cs="Courier New" w:hint="default"/>
      </w:rPr>
    </w:lvl>
    <w:lvl w:ilvl="8" w:tplc="04020005" w:tentative="1">
      <w:start w:val="1"/>
      <w:numFmt w:val="bullet"/>
      <w:lvlText w:val=""/>
      <w:lvlJc w:val="left"/>
      <w:pPr>
        <w:ind w:left="7303" w:hanging="360"/>
      </w:pPr>
      <w:rPr>
        <w:rFonts w:ascii="Wingdings" w:hAnsi="Wingdings" w:hint="default"/>
      </w:rPr>
    </w:lvl>
  </w:abstractNum>
  <w:abstractNum w:abstractNumId="30" w15:restartNumberingAfterBreak="0">
    <w:nsid w:val="72EB6D9F"/>
    <w:multiLevelType w:val="hybridMultilevel"/>
    <w:tmpl w:val="99C8FAF2"/>
    <w:lvl w:ilvl="0" w:tplc="04020001">
      <w:start w:val="1"/>
      <w:numFmt w:val="bullet"/>
      <w:lvlText w:val=""/>
      <w:lvlJc w:val="left"/>
      <w:pPr>
        <w:ind w:left="1447" w:hanging="360"/>
      </w:pPr>
      <w:rPr>
        <w:rFonts w:ascii="Symbol" w:hAnsi="Symbol" w:hint="default"/>
      </w:rPr>
    </w:lvl>
    <w:lvl w:ilvl="1" w:tplc="04020003" w:tentative="1">
      <w:start w:val="1"/>
      <w:numFmt w:val="bullet"/>
      <w:lvlText w:val="o"/>
      <w:lvlJc w:val="left"/>
      <w:pPr>
        <w:ind w:left="2167" w:hanging="360"/>
      </w:pPr>
      <w:rPr>
        <w:rFonts w:ascii="Courier New" w:hAnsi="Courier New" w:cs="Courier New" w:hint="default"/>
      </w:rPr>
    </w:lvl>
    <w:lvl w:ilvl="2" w:tplc="04020005" w:tentative="1">
      <w:start w:val="1"/>
      <w:numFmt w:val="bullet"/>
      <w:lvlText w:val=""/>
      <w:lvlJc w:val="left"/>
      <w:pPr>
        <w:ind w:left="2887" w:hanging="360"/>
      </w:pPr>
      <w:rPr>
        <w:rFonts w:ascii="Wingdings" w:hAnsi="Wingdings" w:hint="default"/>
      </w:rPr>
    </w:lvl>
    <w:lvl w:ilvl="3" w:tplc="04020001" w:tentative="1">
      <w:start w:val="1"/>
      <w:numFmt w:val="bullet"/>
      <w:lvlText w:val=""/>
      <w:lvlJc w:val="left"/>
      <w:pPr>
        <w:ind w:left="3607" w:hanging="360"/>
      </w:pPr>
      <w:rPr>
        <w:rFonts w:ascii="Symbol" w:hAnsi="Symbol" w:hint="default"/>
      </w:rPr>
    </w:lvl>
    <w:lvl w:ilvl="4" w:tplc="04020003" w:tentative="1">
      <w:start w:val="1"/>
      <w:numFmt w:val="bullet"/>
      <w:lvlText w:val="o"/>
      <w:lvlJc w:val="left"/>
      <w:pPr>
        <w:ind w:left="4327" w:hanging="360"/>
      </w:pPr>
      <w:rPr>
        <w:rFonts w:ascii="Courier New" w:hAnsi="Courier New" w:cs="Courier New" w:hint="default"/>
      </w:rPr>
    </w:lvl>
    <w:lvl w:ilvl="5" w:tplc="04020005" w:tentative="1">
      <w:start w:val="1"/>
      <w:numFmt w:val="bullet"/>
      <w:lvlText w:val=""/>
      <w:lvlJc w:val="left"/>
      <w:pPr>
        <w:ind w:left="5047" w:hanging="360"/>
      </w:pPr>
      <w:rPr>
        <w:rFonts w:ascii="Wingdings" w:hAnsi="Wingdings" w:hint="default"/>
      </w:rPr>
    </w:lvl>
    <w:lvl w:ilvl="6" w:tplc="04020001" w:tentative="1">
      <w:start w:val="1"/>
      <w:numFmt w:val="bullet"/>
      <w:lvlText w:val=""/>
      <w:lvlJc w:val="left"/>
      <w:pPr>
        <w:ind w:left="5767" w:hanging="360"/>
      </w:pPr>
      <w:rPr>
        <w:rFonts w:ascii="Symbol" w:hAnsi="Symbol" w:hint="default"/>
      </w:rPr>
    </w:lvl>
    <w:lvl w:ilvl="7" w:tplc="04020003" w:tentative="1">
      <w:start w:val="1"/>
      <w:numFmt w:val="bullet"/>
      <w:lvlText w:val="o"/>
      <w:lvlJc w:val="left"/>
      <w:pPr>
        <w:ind w:left="6487" w:hanging="360"/>
      </w:pPr>
      <w:rPr>
        <w:rFonts w:ascii="Courier New" w:hAnsi="Courier New" w:cs="Courier New" w:hint="default"/>
      </w:rPr>
    </w:lvl>
    <w:lvl w:ilvl="8" w:tplc="04020005" w:tentative="1">
      <w:start w:val="1"/>
      <w:numFmt w:val="bullet"/>
      <w:lvlText w:val=""/>
      <w:lvlJc w:val="left"/>
      <w:pPr>
        <w:ind w:left="7207" w:hanging="360"/>
      </w:pPr>
      <w:rPr>
        <w:rFonts w:ascii="Wingdings" w:hAnsi="Wingdings" w:hint="default"/>
      </w:rPr>
    </w:lvl>
  </w:abstractNum>
  <w:abstractNum w:abstractNumId="31" w15:restartNumberingAfterBreak="0">
    <w:nsid w:val="78BC1835"/>
    <w:multiLevelType w:val="hybridMultilevel"/>
    <w:tmpl w:val="AA3E90C6"/>
    <w:lvl w:ilvl="0" w:tplc="675829DC">
      <w:start w:val="1"/>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26414">
      <w:start w:val="1"/>
      <w:numFmt w:val="lowerLetter"/>
      <w:lvlText w:val="%2"/>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4E4A46">
      <w:start w:val="1"/>
      <w:numFmt w:val="lowerRoman"/>
      <w:lvlText w:val="%3"/>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A7848">
      <w:start w:val="1"/>
      <w:numFmt w:val="decimal"/>
      <w:lvlText w:val="%4"/>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1E74AE">
      <w:start w:val="1"/>
      <w:numFmt w:val="lowerLetter"/>
      <w:lvlText w:val="%5"/>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A2AC18">
      <w:start w:val="1"/>
      <w:numFmt w:val="lowerRoman"/>
      <w:lvlText w:val="%6"/>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AA4542">
      <w:start w:val="1"/>
      <w:numFmt w:val="decimal"/>
      <w:lvlText w:val="%7"/>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AEE32">
      <w:start w:val="1"/>
      <w:numFmt w:val="lowerLetter"/>
      <w:lvlText w:val="%8"/>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CEC03A">
      <w:start w:val="1"/>
      <w:numFmt w:val="lowerRoman"/>
      <w:lvlText w:val="%9"/>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1"/>
  </w:num>
  <w:num w:numId="2">
    <w:abstractNumId w:val="6"/>
  </w:num>
  <w:num w:numId="3">
    <w:abstractNumId w:val="7"/>
  </w:num>
  <w:num w:numId="4">
    <w:abstractNumId w:val="0"/>
  </w:num>
  <w:num w:numId="5">
    <w:abstractNumId w:val="4"/>
  </w:num>
  <w:num w:numId="6">
    <w:abstractNumId w:val="16"/>
  </w:num>
  <w:num w:numId="7">
    <w:abstractNumId w:val="3"/>
  </w:num>
  <w:num w:numId="8">
    <w:abstractNumId w:val="15"/>
  </w:num>
  <w:num w:numId="9">
    <w:abstractNumId w:val="30"/>
  </w:num>
  <w:num w:numId="10">
    <w:abstractNumId w:val="22"/>
  </w:num>
  <w:num w:numId="11">
    <w:abstractNumId w:val="20"/>
  </w:num>
  <w:num w:numId="12">
    <w:abstractNumId w:val="18"/>
  </w:num>
  <w:num w:numId="13">
    <w:abstractNumId w:val="25"/>
  </w:num>
  <w:num w:numId="14">
    <w:abstractNumId w:val="14"/>
  </w:num>
  <w:num w:numId="15">
    <w:abstractNumId w:val="27"/>
  </w:num>
  <w:num w:numId="16">
    <w:abstractNumId w:val="19"/>
  </w:num>
  <w:num w:numId="17">
    <w:abstractNumId w:val="23"/>
  </w:num>
  <w:num w:numId="18">
    <w:abstractNumId w:val="26"/>
  </w:num>
  <w:num w:numId="19">
    <w:abstractNumId w:val="13"/>
  </w:num>
  <w:num w:numId="20">
    <w:abstractNumId w:val="12"/>
  </w:num>
  <w:num w:numId="21">
    <w:abstractNumId w:val="5"/>
  </w:num>
  <w:num w:numId="22">
    <w:abstractNumId w:val="1"/>
  </w:num>
  <w:num w:numId="23">
    <w:abstractNumId w:val="10"/>
  </w:num>
  <w:num w:numId="24">
    <w:abstractNumId w:val="17"/>
  </w:num>
  <w:num w:numId="25">
    <w:abstractNumId w:val="8"/>
  </w:num>
  <w:num w:numId="26">
    <w:abstractNumId w:val="29"/>
  </w:num>
  <w:num w:numId="27">
    <w:abstractNumId w:val="24"/>
  </w:num>
  <w:num w:numId="28">
    <w:abstractNumId w:val="9"/>
  </w:num>
  <w:num w:numId="29">
    <w:abstractNumId w:val="28"/>
  </w:num>
  <w:num w:numId="30">
    <w:abstractNumId w:val="2"/>
  </w:num>
  <w:num w:numId="31">
    <w:abstractNumId w:val="21"/>
  </w:num>
  <w:num w:numId="32">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84"/>
    <w:rsid w:val="00011B0C"/>
    <w:rsid w:val="00077D49"/>
    <w:rsid w:val="000B7A4F"/>
    <w:rsid w:val="000C6832"/>
    <w:rsid w:val="000F3E4E"/>
    <w:rsid w:val="000F5581"/>
    <w:rsid w:val="001141A2"/>
    <w:rsid w:val="00135C55"/>
    <w:rsid w:val="00144E77"/>
    <w:rsid w:val="0015190F"/>
    <w:rsid w:val="00154DA5"/>
    <w:rsid w:val="001935FE"/>
    <w:rsid w:val="001A7A96"/>
    <w:rsid w:val="001E7258"/>
    <w:rsid w:val="00203C0A"/>
    <w:rsid w:val="00236267"/>
    <w:rsid w:val="002B4103"/>
    <w:rsid w:val="002D23D0"/>
    <w:rsid w:val="002D555C"/>
    <w:rsid w:val="002E45AC"/>
    <w:rsid w:val="0031439D"/>
    <w:rsid w:val="00327478"/>
    <w:rsid w:val="003765B0"/>
    <w:rsid w:val="0037781E"/>
    <w:rsid w:val="003E5198"/>
    <w:rsid w:val="00407FF7"/>
    <w:rsid w:val="00425F4D"/>
    <w:rsid w:val="00427AFA"/>
    <w:rsid w:val="00445612"/>
    <w:rsid w:val="00455874"/>
    <w:rsid w:val="00456B78"/>
    <w:rsid w:val="00462BA3"/>
    <w:rsid w:val="00465228"/>
    <w:rsid w:val="00486E1D"/>
    <w:rsid w:val="004F4084"/>
    <w:rsid w:val="00501630"/>
    <w:rsid w:val="005151F8"/>
    <w:rsid w:val="00525A34"/>
    <w:rsid w:val="0053135E"/>
    <w:rsid w:val="00536AE4"/>
    <w:rsid w:val="00544FD0"/>
    <w:rsid w:val="00595BB4"/>
    <w:rsid w:val="005A6DC9"/>
    <w:rsid w:val="005C47ED"/>
    <w:rsid w:val="005C52BE"/>
    <w:rsid w:val="0063160F"/>
    <w:rsid w:val="00653071"/>
    <w:rsid w:val="0066009D"/>
    <w:rsid w:val="00682B88"/>
    <w:rsid w:val="006857F7"/>
    <w:rsid w:val="006A32D3"/>
    <w:rsid w:val="006C5CB4"/>
    <w:rsid w:val="007106C3"/>
    <w:rsid w:val="00720C87"/>
    <w:rsid w:val="0074233C"/>
    <w:rsid w:val="00753E7A"/>
    <w:rsid w:val="0076015D"/>
    <w:rsid w:val="0076667B"/>
    <w:rsid w:val="008024F0"/>
    <w:rsid w:val="00821BA6"/>
    <w:rsid w:val="00873026"/>
    <w:rsid w:val="00896CF7"/>
    <w:rsid w:val="008B678E"/>
    <w:rsid w:val="008D097D"/>
    <w:rsid w:val="008E4BBB"/>
    <w:rsid w:val="008F112E"/>
    <w:rsid w:val="00910362"/>
    <w:rsid w:val="00930CA7"/>
    <w:rsid w:val="0093604E"/>
    <w:rsid w:val="009553FF"/>
    <w:rsid w:val="00963968"/>
    <w:rsid w:val="009679FB"/>
    <w:rsid w:val="009C0F7C"/>
    <w:rsid w:val="009D0786"/>
    <w:rsid w:val="009D4234"/>
    <w:rsid w:val="009E3BB9"/>
    <w:rsid w:val="009E7A38"/>
    <w:rsid w:val="009F048A"/>
    <w:rsid w:val="00A01BE6"/>
    <w:rsid w:val="00A27C65"/>
    <w:rsid w:val="00A32442"/>
    <w:rsid w:val="00A52050"/>
    <w:rsid w:val="00A71872"/>
    <w:rsid w:val="00A9514B"/>
    <w:rsid w:val="00AB0935"/>
    <w:rsid w:val="00AB16F1"/>
    <w:rsid w:val="00AE739E"/>
    <w:rsid w:val="00AF1EE9"/>
    <w:rsid w:val="00B0038D"/>
    <w:rsid w:val="00B00713"/>
    <w:rsid w:val="00B0249D"/>
    <w:rsid w:val="00B21B47"/>
    <w:rsid w:val="00C102E8"/>
    <w:rsid w:val="00C31D63"/>
    <w:rsid w:val="00C444C1"/>
    <w:rsid w:val="00C7704F"/>
    <w:rsid w:val="00C84C89"/>
    <w:rsid w:val="00C8517F"/>
    <w:rsid w:val="00C95D7F"/>
    <w:rsid w:val="00CA5F87"/>
    <w:rsid w:val="00CB0B5A"/>
    <w:rsid w:val="00CD16CA"/>
    <w:rsid w:val="00CE44B2"/>
    <w:rsid w:val="00CE6E14"/>
    <w:rsid w:val="00CF3564"/>
    <w:rsid w:val="00CF3C49"/>
    <w:rsid w:val="00D21C2A"/>
    <w:rsid w:val="00D247B9"/>
    <w:rsid w:val="00D461D3"/>
    <w:rsid w:val="00D47DB2"/>
    <w:rsid w:val="00D630AD"/>
    <w:rsid w:val="00D6733A"/>
    <w:rsid w:val="00D73CC4"/>
    <w:rsid w:val="00DD09BC"/>
    <w:rsid w:val="00DE2820"/>
    <w:rsid w:val="00DE5A7C"/>
    <w:rsid w:val="00DF418A"/>
    <w:rsid w:val="00E108D6"/>
    <w:rsid w:val="00E224AE"/>
    <w:rsid w:val="00E2473F"/>
    <w:rsid w:val="00E32E77"/>
    <w:rsid w:val="00E343E7"/>
    <w:rsid w:val="00E556B6"/>
    <w:rsid w:val="00E66CE3"/>
    <w:rsid w:val="00E95A78"/>
    <w:rsid w:val="00EA3130"/>
    <w:rsid w:val="00EB7E4A"/>
    <w:rsid w:val="00F55D08"/>
    <w:rsid w:val="00F57EC7"/>
    <w:rsid w:val="00F66929"/>
    <w:rsid w:val="00F70AC7"/>
    <w:rsid w:val="00F75943"/>
    <w:rsid w:val="00F8185C"/>
    <w:rsid w:val="00F84D66"/>
    <w:rsid w:val="00FA42AA"/>
    <w:rsid w:val="00FC7403"/>
    <w:rsid w:val="00FD67A5"/>
    <w:rsid w:val="00FF1B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8E508"/>
  <w15:docId w15:val="{4B27C64C-6F56-4D4A-A1D7-6C595FDF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 w:line="271" w:lineRule="auto"/>
      <w:ind w:left="4890" w:right="-533" w:firstLine="70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64"/>
      <w:jc w:val="center"/>
      <w:outlineLvl w:val="0"/>
    </w:pPr>
    <w:rPr>
      <w:rFonts w:ascii="Times New Roman" w:eastAsia="Times New Roman" w:hAnsi="Times New Roman" w:cs="Times New Roman"/>
      <w:color w:val="000000"/>
      <w:sz w:val="38"/>
    </w:rPr>
  </w:style>
  <w:style w:type="paragraph" w:styleId="Heading2">
    <w:name w:val="heading 2"/>
    <w:next w:val="Normal"/>
    <w:link w:val="Heading2Char"/>
    <w:uiPriority w:val="9"/>
    <w:unhideWhenUsed/>
    <w:qFormat/>
    <w:pPr>
      <w:keepNext/>
      <w:keepLines/>
      <w:spacing w:after="0" w:line="265" w:lineRule="auto"/>
      <w:ind w:left="10" w:right="14" w:hanging="10"/>
      <w:jc w:val="center"/>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8"/>
    </w:rPr>
  </w:style>
  <w:style w:type="character" w:customStyle="1" w:styleId="Heading2Char">
    <w:name w:val="Heading 2 Char"/>
    <w:link w:val="Heading2"/>
    <w:rPr>
      <w:rFonts w:ascii="Times New Roman" w:eastAsia="Times New Roman" w:hAnsi="Times New Roman" w:cs="Times New Roman"/>
      <w:color w:val="000000"/>
      <w:sz w:val="26"/>
    </w:rPr>
  </w:style>
  <w:style w:type="paragraph" w:styleId="ListParagraph">
    <w:name w:val="List Paragraph"/>
    <w:basedOn w:val="Normal"/>
    <w:uiPriority w:val="34"/>
    <w:qFormat/>
    <w:rsid w:val="00144E77"/>
    <w:pPr>
      <w:ind w:left="720"/>
      <w:contextualSpacing/>
    </w:pPr>
  </w:style>
  <w:style w:type="paragraph" w:styleId="BodyText">
    <w:name w:val="Body Text"/>
    <w:basedOn w:val="Normal"/>
    <w:link w:val="BodyTextChar"/>
    <w:rsid w:val="0015190F"/>
    <w:pPr>
      <w:spacing w:after="0" w:line="240" w:lineRule="auto"/>
      <w:ind w:left="0" w:right="0" w:firstLine="0"/>
    </w:pPr>
    <w:rPr>
      <w:color w:val="auto"/>
      <w:kern w:val="20"/>
      <w:sz w:val="22"/>
      <w:szCs w:val="20"/>
      <w:lang w:eastAsia="en-US"/>
    </w:rPr>
  </w:style>
  <w:style w:type="character" w:customStyle="1" w:styleId="BodyTextChar">
    <w:name w:val="Body Text Char"/>
    <w:basedOn w:val="DefaultParagraphFont"/>
    <w:link w:val="BodyText"/>
    <w:rsid w:val="0015190F"/>
    <w:rPr>
      <w:rFonts w:ascii="Times New Roman" w:eastAsia="Times New Roman" w:hAnsi="Times New Roman" w:cs="Times New Roman"/>
      <w:kern w:val="20"/>
      <w:szCs w:val="20"/>
      <w:lang w:eastAsia="en-US"/>
    </w:rPr>
  </w:style>
  <w:style w:type="character" w:styleId="Hyperlink">
    <w:name w:val="Hyperlink"/>
    <w:basedOn w:val="DefaultParagraphFont"/>
    <w:rsid w:val="0015190F"/>
    <w:rPr>
      <w:color w:val="0000FF"/>
      <w:u w:val="single"/>
    </w:rPr>
  </w:style>
  <w:style w:type="paragraph" w:customStyle="1" w:styleId="Default">
    <w:name w:val="Default"/>
    <w:rsid w:val="00C7704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eader">
    <w:name w:val="header"/>
    <w:basedOn w:val="Normal"/>
    <w:link w:val="HeaderChar"/>
    <w:uiPriority w:val="99"/>
    <w:unhideWhenUsed/>
    <w:rsid w:val="00F669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692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66929"/>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F66929"/>
    <w:rPr>
      <w:rFonts w:cs="Times New Roman"/>
      <w:lang w:val="en-US" w:eastAsia="en-US"/>
    </w:rPr>
  </w:style>
  <w:style w:type="paragraph" w:styleId="BalloonText">
    <w:name w:val="Balloon Text"/>
    <w:basedOn w:val="Normal"/>
    <w:link w:val="BalloonTextChar"/>
    <w:uiPriority w:val="99"/>
    <w:semiHidden/>
    <w:unhideWhenUsed/>
    <w:rsid w:val="00821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BA6"/>
    <w:rPr>
      <w:rFonts w:ascii="Segoe UI" w:eastAsia="Times New Roman" w:hAnsi="Segoe UI" w:cs="Segoe UI"/>
      <w:color w:val="000000"/>
      <w:sz w:val="18"/>
      <w:szCs w:val="18"/>
    </w:rPr>
  </w:style>
  <w:style w:type="character" w:styleId="Emphasis">
    <w:name w:val="Emphasis"/>
    <w:basedOn w:val="DefaultParagraphFont"/>
    <w:uiPriority w:val="20"/>
    <w:qFormat/>
    <w:rsid w:val="00873026"/>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6C2DD-3804-46A0-A282-901D3D2B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24</Pages>
  <Words>10340</Words>
  <Characters>58942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None</vt:lpstr>
    </vt:vector>
  </TitlesOfParts>
  <Company/>
  <LinksUpToDate>false</LinksUpToDate>
  <CharactersWithSpaces>69144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dc:title>
  <dc:subject>None</dc:subject>
  <dc:creator>None</dc:creator>
  <cp:keywords>None</cp:keywords>
  <dc:description/>
  <cp:lastModifiedBy>SCHET-PC</cp:lastModifiedBy>
  <cp:revision>38</cp:revision>
  <cp:lastPrinted>2017-10-05T08:35:00Z</cp:lastPrinted>
  <dcterms:created xsi:type="dcterms:W3CDTF">2017-09-25T06:45:00Z</dcterms:created>
  <dcterms:modified xsi:type="dcterms:W3CDTF">2017-10-06T07:00:00Z</dcterms:modified>
</cp:coreProperties>
</file>