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40" w:rsidRPr="00907340" w:rsidRDefault="00907340" w:rsidP="00907340">
      <w:pPr>
        <w:spacing w:after="0"/>
        <w:jc w:val="both"/>
        <w:rPr>
          <w:sz w:val="24"/>
        </w:rPr>
      </w:pPr>
    </w:p>
    <w:p w:rsidR="00907340" w:rsidRPr="00AD47F4" w:rsidRDefault="00907340" w:rsidP="00907340">
      <w:pPr>
        <w:spacing w:after="0"/>
        <w:jc w:val="both"/>
        <w:rPr>
          <w:sz w:val="24"/>
          <w:lang w:val="bg-BG"/>
        </w:rPr>
      </w:pPr>
    </w:p>
    <w:p w:rsidR="00907340" w:rsidRPr="00907340" w:rsidRDefault="00907340" w:rsidP="00907340">
      <w:pPr>
        <w:spacing w:after="0"/>
        <w:jc w:val="both"/>
        <w:rPr>
          <w:sz w:val="24"/>
        </w:rPr>
      </w:pPr>
    </w:p>
    <w:p w:rsidR="00907340" w:rsidRPr="00CD39E1" w:rsidRDefault="00907340" w:rsidP="00907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9E1">
        <w:rPr>
          <w:rFonts w:ascii="Times New Roman" w:hAnsi="Times New Roman" w:cs="Times New Roman"/>
          <w:b/>
          <w:sz w:val="24"/>
          <w:szCs w:val="24"/>
        </w:rPr>
        <w:t>З А П О В Е Д</w:t>
      </w: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262944" w:rsidRDefault="00907340" w:rsidP="00907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 w:rsidRPr="00CD39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A219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62944">
        <w:rPr>
          <w:rFonts w:ascii="Times New Roman" w:hAnsi="Times New Roman" w:cs="Times New Roman"/>
          <w:b/>
          <w:sz w:val="24"/>
          <w:szCs w:val="24"/>
          <w:lang w:val="bg-BG"/>
        </w:rPr>
        <w:t>ПО</w:t>
      </w:r>
      <w:proofErr w:type="gramEnd"/>
      <w:r w:rsidR="00262944">
        <w:rPr>
          <w:rFonts w:ascii="Times New Roman" w:hAnsi="Times New Roman" w:cs="Times New Roman"/>
          <w:b/>
          <w:sz w:val="24"/>
          <w:szCs w:val="24"/>
          <w:lang w:val="bg-BG"/>
        </w:rPr>
        <w:t>-09-13118</w:t>
      </w:r>
      <w:r w:rsidR="001A2195">
        <w:rPr>
          <w:rFonts w:ascii="Times New Roman" w:hAnsi="Times New Roman" w:cs="Times New Roman"/>
          <w:b/>
          <w:sz w:val="24"/>
          <w:szCs w:val="24"/>
          <w:lang w:val="bg-BG"/>
        </w:rPr>
        <w:t xml:space="preserve">-1 </w:t>
      </w:r>
      <w:r w:rsidR="00262944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1A219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12</w:t>
      </w:r>
      <w:r w:rsidR="00262944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1A2195"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="00262944">
        <w:rPr>
          <w:rFonts w:ascii="Times New Roman" w:hAnsi="Times New Roman" w:cs="Times New Roman"/>
          <w:b/>
          <w:sz w:val="24"/>
          <w:szCs w:val="24"/>
          <w:lang w:val="bg-BG"/>
        </w:rPr>
        <w:t>.2025 г.</w:t>
      </w:r>
    </w:p>
    <w:p w:rsidR="00907340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D47F4" w:rsidRPr="00AD47F4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(ЗСПЗЗ)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75а,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1, т. 1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(ППЗСПЗЗ),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№ </w:t>
      </w:r>
      <w:r w:rsidR="00262944">
        <w:rPr>
          <w:rFonts w:ascii="Times New Roman" w:hAnsi="Times New Roman" w:cs="Times New Roman"/>
          <w:sz w:val="24"/>
          <w:szCs w:val="24"/>
          <w:lang w:val="bg-BG"/>
        </w:rPr>
        <w:t>РД-12-05-01-12784/24.09.2025</w:t>
      </w:r>
      <w:r w:rsidRPr="00CD39E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№ ПО-09-10599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01.08.2025 г.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" - СОФИЯ-ГРАД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№ ПО-09-11895/29.08.2025 г.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r w:rsidRPr="00AD47F4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262944" w:rsidRPr="00AD47F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ДОЛНИ </w:t>
      </w:r>
      <w:r w:rsidRPr="00AD47F4">
        <w:rPr>
          <w:rFonts w:ascii="Times New Roman" w:hAnsi="Times New Roman" w:cs="Times New Roman"/>
          <w:b/>
          <w:sz w:val="24"/>
          <w:szCs w:val="24"/>
        </w:rPr>
        <w:t>ПАСАРЕЛ</w:t>
      </w:r>
      <w:r w:rsidRPr="00CD39E1">
        <w:rPr>
          <w:rFonts w:ascii="Times New Roman" w:hAnsi="Times New Roman" w:cs="Times New Roman"/>
          <w:sz w:val="24"/>
          <w:szCs w:val="24"/>
        </w:rPr>
        <w:t xml:space="preserve">, ЕКАТТЕ 22472,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Столична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СОФИЯ-ГРАД.</w:t>
      </w:r>
      <w:proofErr w:type="gramEnd"/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9E1">
        <w:rPr>
          <w:rFonts w:ascii="Times New Roman" w:hAnsi="Times New Roman" w:cs="Times New Roman"/>
          <w:b/>
          <w:sz w:val="24"/>
          <w:szCs w:val="24"/>
        </w:rPr>
        <w:t>О Д О Б Р Я В А М:</w:t>
      </w: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17146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171465">
        <w:rPr>
          <w:rFonts w:ascii="Times New Roman" w:hAnsi="Times New Roman" w:cs="Times New Roman"/>
          <w:sz w:val="24"/>
          <w:szCs w:val="24"/>
        </w:rPr>
        <w:t>. № ПО-09-11895/29.08.2025 г.</w:t>
      </w:r>
      <w:bookmarkStart w:id="0" w:name="_GoBack"/>
      <w:bookmarkEnd w:id="0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сключено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стопанската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с. </w:t>
      </w:r>
      <w:r w:rsidR="00262944">
        <w:rPr>
          <w:rFonts w:ascii="Times New Roman" w:hAnsi="Times New Roman" w:cs="Times New Roman"/>
          <w:sz w:val="24"/>
          <w:szCs w:val="24"/>
          <w:lang w:val="bg-BG"/>
        </w:rPr>
        <w:t>ДОЛНИ</w:t>
      </w:r>
      <w:r w:rsidR="00262944" w:rsidRPr="00CD39E1">
        <w:rPr>
          <w:rFonts w:ascii="Times New Roman" w:hAnsi="Times New Roman" w:cs="Times New Roman"/>
          <w:sz w:val="24"/>
          <w:szCs w:val="24"/>
        </w:rPr>
        <w:t xml:space="preserve"> </w:t>
      </w:r>
      <w:r w:rsidRPr="00CD39E1">
        <w:rPr>
          <w:rFonts w:ascii="Times New Roman" w:hAnsi="Times New Roman" w:cs="Times New Roman"/>
          <w:sz w:val="24"/>
          <w:szCs w:val="24"/>
        </w:rPr>
        <w:t xml:space="preserve">ПАСАРЕЛ, ЕКАТТЕ 22472,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Столична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СОФИЯ-ГРАД,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представено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№ </w:t>
      </w:r>
      <w:r w:rsidR="00262944">
        <w:rPr>
          <w:rFonts w:ascii="Times New Roman" w:hAnsi="Times New Roman" w:cs="Times New Roman"/>
          <w:sz w:val="24"/>
          <w:szCs w:val="24"/>
          <w:lang w:val="bg-BG"/>
        </w:rPr>
        <w:t>РД-12-05-01-12784/24.09.2025</w:t>
      </w:r>
      <w:r w:rsidRPr="00CD39E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№ ПО-09-10599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01.08.2025 г.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" – СОФИЯ-ГРАД 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ведно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картата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нея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изготвени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74,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ППЗСПЗЗ.</w:t>
      </w:r>
      <w:proofErr w:type="gramEnd"/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Сключеното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собственици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ползватели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r w:rsidR="00262944">
        <w:rPr>
          <w:rFonts w:ascii="Times New Roman" w:hAnsi="Times New Roman" w:cs="Times New Roman"/>
          <w:sz w:val="24"/>
          <w:szCs w:val="24"/>
          <w:lang w:val="bg-BG"/>
        </w:rPr>
        <w:t>13</w:t>
      </w:r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допуснати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процедурата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обхваща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цялата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r w:rsidR="00262944">
        <w:rPr>
          <w:rFonts w:ascii="Times New Roman" w:hAnsi="Times New Roman" w:cs="Times New Roman"/>
          <w:sz w:val="24"/>
          <w:szCs w:val="24"/>
        </w:rPr>
        <w:t xml:space="preserve">3370.900 </w:t>
      </w:r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дка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масиви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обработваеми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(НТП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орна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с. </w:t>
      </w:r>
      <w:r w:rsidR="00262944">
        <w:rPr>
          <w:rFonts w:ascii="Times New Roman" w:hAnsi="Times New Roman" w:cs="Times New Roman"/>
          <w:sz w:val="24"/>
          <w:szCs w:val="24"/>
          <w:lang w:val="bg-BG"/>
        </w:rPr>
        <w:t>ДОЛНИ</w:t>
      </w:r>
      <w:r w:rsidR="00262944" w:rsidRPr="00CD39E1">
        <w:rPr>
          <w:rFonts w:ascii="Times New Roman" w:hAnsi="Times New Roman" w:cs="Times New Roman"/>
          <w:sz w:val="24"/>
          <w:szCs w:val="24"/>
        </w:rPr>
        <w:t xml:space="preserve"> </w:t>
      </w:r>
      <w:r w:rsidRPr="00CD39E1">
        <w:rPr>
          <w:rFonts w:ascii="Times New Roman" w:hAnsi="Times New Roman" w:cs="Times New Roman"/>
          <w:sz w:val="24"/>
          <w:szCs w:val="24"/>
        </w:rPr>
        <w:t xml:space="preserve">ПАСАРЕЛ,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ползвателите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представеното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разпределените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границите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3, т. 2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Задължените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площи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внесат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бюджетна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банкова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" – СОФИЯ-ГРАД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стопанската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сума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lastRenderedPageBreak/>
        <w:t>средното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рентно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плащане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публикуване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ЗСПЗЗ.</w:t>
      </w:r>
      <w:proofErr w:type="gramEnd"/>
    </w:p>
    <w:p w:rsidR="00AD47F4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Банкова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: </w:t>
      </w:r>
      <w:r w:rsidRPr="00AD47F4">
        <w:rPr>
          <w:rFonts w:ascii="Times New Roman" w:hAnsi="Times New Roman" w:cs="Times New Roman"/>
          <w:b/>
          <w:sz w:val="24"/>
          <w:szCs w:val="24"/>
        </w:rPr>
        <w:t>IBAN BG07CECB979033B3938900</w:t>
      </w:r>
      <w:r w:rsidRPr="00CD39E1">
        <w:rPr>
          <w:rFonts w:ascii="Times New Roman" w:hAnsi="Times New Roman" w:cs="Times New Roman"/>
          <w:sz w:val="24"/>
          <w:szCs w:val="24"/>
        </w:rPr>
        <w:t>,</w:t>
      </w:r>
    </w:p>
    <w:p w:rsidR="00907340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Банка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ЦЕНТРАЛНА КООПЕРАТИВНА БАНКА.</w:t>
      </w:r>
      <w:proofErr w:type="gramEnd"/>
    </w:p>
    <w:p w:rsidR="002B4C92" w:rsidRPr="002B4C92" w:rsidRDefault="002B4C92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pPr w:leftFromText="141" w:rightFromText="141" w:vertAnchor="text" w:horzAnchor="margin" w:tblpY="245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Задължени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чл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37в, ал.7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ЗСПЗЗ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три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дка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Средно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р. </w:t>
            </w:r>
            <w:proofErr w:type="spellStart"/>
            <w:proofErr w:type="gram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плащане</w:t>
            </w:r>
            <w:proofErr w:type="spellEnd"/>
            <w:proofErr w:type="gram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лв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. / €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внасяне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лв</w:t>
            </w:r>
            <w:proofErr w:type="spellEnd"/>
            <w:r w:rsidRPr="002B4C92">
              <w:rPr>
                <w:rFonts w:ascii="Times New Roman" w:hAnsi="Times New Roman" w:cs="Times New Roman"/>
                <w:b/>
                <w:sz w:val="24"/>
                <w:szCs w:val="24"/>
              </w:rPr>
              <w:t>. / €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АГРОЗЕМ-М ЕООД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482,000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5 302,00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2 710,87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АНГЕЛ ГЕОРГИЕВ ЧОЛАКОВ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230,705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2 537,76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1 297,54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ВАСИЛ ГЕОРГИЕВ СТАНКОВ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124,416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1 368,58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699,74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ДИМО ГЕОРГИЕВ ДИМОВ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54,793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602,72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308,17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ЕВГЕНИ ГЕОРГИЕВ ЧОЛАКОВ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35,849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394,34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201,62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ДИМИТРОВА ЧОЛАКОВА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159,987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1 759,86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899,80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ЕЛЕДЖИК ГРЕЙН ЕООД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222,153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2 443,68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1 249,43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ЕМИЛИЯ ХРИСТОВА АНГЕЛОВА ЧОЛАКОВА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38,599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424,59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217,09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ИВАН НЕДЕЛКОВ АНГЕЛКОВ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75,240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827,64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423,17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КИМЕМА ЕООД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259,410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2 853,51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1 458,98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ЛУСТРА-72 ЕООД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208,626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2 294,89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1 173,36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МАЛИН ГЕОРГИЕВ ТЕРЗИЙСКИ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15,320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168,52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86,16</w:t>
            </w:r>
          </w:p>
        </w:tc>
      </w:tr>
      <w:tr w:rsidR="002B4C92" w:rsidRPr="002B4C92" w:rsidTr="008F3E35">
        <w:tc>
          <w:tcPr>
            <w:tcW w:w="520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 xml:space="preserve"> МАРИЦА 78 ЕООД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254,426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280" w:type="dxa"/>
            <w:shd w:val="clear" w:color="auto" w:fill="auto"/>
          </w:tcPr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2 798,69</w:t>
            </w:r>
          </w:p>
          <w:p w:rsidR="002B4C92" w:rsidRPr="002B4C92" w:rsidRDefault="002B4C92" w:rsidP="002B4C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92">
              <w:rPr>
                <w:rFonts w:ascii="Times New Roman" w:hAnsi="Times New Roman" w:cs="Times New Roman"/>
                <w:sz w:val="24"/>
                <w:szCs w:val="24"/>
              </w:rPr>
              <w:t>1 430,95</w:t>
            </w:r>
          </w:p>
        </w:tc>
      </w:tr>
    </w:tbl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задължените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заплатили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сумите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площи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директорът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ОДЗ – СОФИЯ-ГРАД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lastRenderedPageBreak/>
        <w:t>издаде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заплащане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трикратния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средното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рентно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плащане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В 7-дневен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задължените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преведат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сумите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посочената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75а,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ППЗСПЗЗ,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обяви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кметството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сградата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публикува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" – СОФИЯ-ГРАД</w:t>
      </w: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обжалвана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районния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в 14-дневен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й,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ЗСПЗЗ.</w:t>
      </w:r>
      <w:proofErr w:type="gramEnd"/>
    </w:p>
    <w:p w:rsidR="00AD47F4" w:rsidRPr="00AD47F4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9E1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обжалването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спира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нейното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упражнявам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47F4" w:rsidRPr="00AD47F4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39E1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сведе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знанието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длъжностни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сведение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7340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D47F4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D47F4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D47F4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22459" w:rsidRDefault="00F22459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D47F4" w:rsidRPr="00AD47F4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9E1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907340" w:rsidRPr="00CD39E1" w:rsidRDefault="00AD47F4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7F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ИНЖ. ПЕТЯ СТОЕВА</w:t>
      </w:r>
    </w:p>
    <w:p w:rsidR="00907340" w:rsidRPr="00CD39E1" w:rsidRDefault="00907340" w:rsidP="00907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D39E1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CD39E1">
        <w:rPr>
          <w:rFonts w:ascii="Times New Roman" w:hAnsi="Times New Roman" w:cs="Times New Roman"/>
          <w:sz w:val="24"/>
          <w:szCs w:val="24"/>
        </w:rPr>
        <w:t>" - СОФИЯ-ГРАД</w:t>
      </w:r>
    </w:p>
    <w:p w:rsidR="00907340" w:rsidRDefault="00907340" w:rsidP="00907340">
      <w:pPr>
        <w:spacing w:after="0"/>
      </w:pPr>
    </w:p>
    <w:sectPr w:rsidR="00907340" w:rsidSect="00CD39E1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5A" w:rsidRDefault="0005345A" w:rsidP="00907340">
      <w:pPr>
        <w:spacing w:after="0" w:line="240" w:lineRule="auto"/>
      </w:pPr>
      <w:r>
        <w:separator/>
      </w:r>
    </w:p>
  </w:endnote>
  <w:endnote w:type="continuationSeparator" w:id="0">
    <w:p w:rsidR="0005345A" w:rsidRDefault="0005345A" w:rsidP="0090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1" w:rsidRDefault="00CD39E1" w:rsidP="00CD39E1">
    <w:pPr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t>гр. София 1408</w:t>
    </w:r>
    <w:r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hyperlink r:id="rId1" w:history="1">
      <w:r w:rsidRPr="00C74C5F">
        <w:rPr>
          <w:rStyle w:val="Hyperlink"/>
          <w:rFonts w:ascii="Verdana" w:hAnsi="Verdana"/>
          <w:sz w:val="16"/>
          <w:szCs w:val="16"/>
        </w:rPr>
        <w:t>http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://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mzh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74C5F">
        <w:rPr>
          <w:rStyle w:val="Hyperlink"/>
          <w:rFonts w:ascii="Verdana" w:hAnsi="Verdana"/>
          <w:sz w:val="16"/>
          <w:szCs w:val="16"/>
        </w:rPr>
        <w:t>government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bg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odz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-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sofiagrad</w:t>
      </w:r>
      <w:proofErr w:type="spellEnd"/>
    </w:hyperlink>
  </w:p>
  <w:p w:rsidR="00CD39E1" w:rsidRDefault="00CD39E1" w:rsidP="00CD39E1">
    <w:pPr>
      <w:pStyle w:val="Footer"/>
      <w:jc w:val="center"/>
      <w:rPr>
        <w:rStyle w:val="Hyperlink"/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</w:t>
    </w:r>
    <w:r w:rsidRPr="005F7327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952 03 92</w:t>
    </w:r>
    <w:r w:rsidRPr="00004F45">
      <w:rPr>
        <w:rFonts w:ascii="Verdana" w:hAnsi="Verdana"/>
        <w:noProof/>
        <w:sz w:val="16"/>
        <w:szCs w:val="16"/>
      </w:rPr>
      <w:t xml:space="preserve">, e-mail : </w:t>
    </w:r>
    <w:hyperlink r:id="rId2" w:history="1">
      <w:r w:rsidRPr="00C74C5F">
        <w:rPr>
          <w:rStyle w:val="Hyperlink"/>
          <w:rFonts w:ascii="Verdana" w:hAnsi="Verdana"/>
          <w:noProof/>
          <w:sz w:val="16"/>
          <w:szCs w:val="16"/>
        </w:rPr>
        <w:t>odzg_sfgrad@mzh.government.bg</w:t>
      </w:r>
    </w:hyperlink>
  </w:p>
  <w:p w:rsidR="00907340" w:rsidRDefault="00907340" w:rsidP="00907340">
    <w:pPr>
      <w:pStyle w:val="Footer"/>
      <w:jc w:val="center"/>
    </w:pPr>
    <w:proofErr w:type="spellStart"/>
    <w:proofErr w:type="gramStart"/>
    <w:r>
      <w:t>стр</w:t>
    </w:r>
    <w:proofErr w:type="spellEnd"/>
    <w:proofErr w:type="gram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F876F8">
      <w:rPr>
        <w:noProof/>
      </w:rPr>
      <w:t>2</w:t>
    </w:r>
    <w:r>
      <w:fldChar w:fldCharType="end"/>
    </w:r>
    <w:r>
      <w:t>/</w:t>
    </w:r>
    <w:fldSimple w:instr=" NUMPAGES  \* MERGEFORMAT ">
      <w:r w:rsidR="00F876F8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1" w:rsidRDefault="00CD39E1" w:rsidP="00CD39E1">
    <w:pPr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t>гр. София 1408</w:t>
    </w:r>
    <w:r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hyperlink r:id="rId1" w:history="1">
      <w:r w:rsidRPr="00C74C5F">
        <w:rPr>
          <w:rStyle w:val="Hyperlink"/>
          <w:rFonts w:ascii="Verdana" w:hAnsi="Verdana"/>
          <w:sz w:val="16"/>
          <w:szCs w:val="16"/>
        </w:rPr>
        <w:t>http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://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mzh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74C5F">
        <w:rPr>
          <w:rStyle w:val="Hyperlink"/>
          <w:rFonts w:ascii="Verdana" w:hAnsi="Verdana"/>
          <w:sz w:val="16"/>
          <w:szCs w:val="16"/>
        </w:rPr>
        <w:t>government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bg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odz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-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sofiagrad</w:t>
      </w:r>
      <w:proofErr w:type="spellEnd"/>
    </w:hyperlink>
  </w:p>
  <w:p w:rsidR="00CD39E1" w:rsidRDefault="00CD39E1" w:rsidP="00CD39E1">
    <w:pPr>
      <w:pStyle w:val="Footer"/>
      <w:jc w:val="center"/>
      <w:rPr>
        <w:rStyle w:val="Hyperlink"/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</w:t>
    </w:r>
    <w:r w:rsidRPr="005F7327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952 03 92</w:t>
    </w:r>
    <w:r w:rsidRPr="00004F45">
      <w:rPr>
        <w:rFonts w:ascii="Verdana" w:hAnsi="Verdana"/>
        <w:noProof/>
        <w:sz w:val="16"/>
        <w:szCs w:val="16"/>
      </w:rPr>
      <w:t xml:space="preserve">, e-mail : </w:t>
    </w:r>
    <w:hyperlink r:id="rId2" w:history="1">
      <w:r w:rsidRPr="00C74C5F">
        <w:rPr>
          <w:rStyle w:val="Hyperlink"/>
          <w:rFonts w:ascii="Verdana" w:hAnsi="Verdana"/>
          <w:noProof/>
          <w:sz w:val="16"/>
          <w:szCs w:val="16"/>
        </w:rPr>
        <w:t>odzg_sfgrad@mzh.government.bg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5A" w:rsidRDefault="0005345A" w:rsidP="00907340">
      <w:pPr>
        <w:spacing w:after="0" w:line="240" w:lineRule="auto"/>
      </w:pPr>
      <w:r>
        <w:separator/>
      </w:r>
    </w:p>
  </w:footnote>
  <w:footnote w:type="continuationSeparator" w:id="0">
    <w:p w:rsidR="0005345A" w:rsidRDefault="0005345A" w:rsidP="0090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1" w:rsidRPr="00A734BC" w:rsidRDefault="00CD39E1" w:rsidP="00CD39E1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proofErr w:type="spellStart"/>
    <w:r w:rsidRPr="00A734BC">
      <w:rPr>
        <w:rFonts w:ascii="Times New Roman" w:hAnsi="Times New Roman" w:cs="Times New Roman"/>
        <w:sz w:val="16"/>
        <w:szCs w:val="16"/>
      </w:rPr>
      <w:t>Ниво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A734BC">
      <w:rPr>
        <w:rFonts w:ascii="Times New Roman" w:hAnsi="Times New Roman" w:cs="Times New Roman"/>
        <w:sz w:val="16"/>
        <w:szCs w:val="16"/>
      </w:rPr>
      <w:t>на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A734BC">
      <w:rPr>
        <w:rFonts w:ascii="Times New Roman" w:hAnsi="Times New Roman" w:cs="Times New Roman"/>
        <w:sz w:val="16"/>
        <w:szCs w:val="16"/>
      </w:rPr>
      <w:t>конфиденциалност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0</w:t>
    </w:r>
  </w:p>
  <w:p w:rsidR="00CD39E1" w:rsidRPr="00A734BC" w:rsidRDefault="00CD39E1" w:rsidP="00CD39E1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A734BC">
      <w:rPr>
        <w:rFonts w:ascii="Times New Roman" w:hAnsi="Times New Roman" w:cs="Times New Roman"/>
        <w:sz w:val="16"/>
        <w:szCs w:val="16"/>
      </w:rPr>
      <w:t xml:space="preserve">       [TLP-WHITE]</w:t>
    </w:r>
  </w:p>
  <w:p w:rsidR="00CD39E1" w:rsidRPr="005B69F7" w:rsidRDefault="00CD39E1" w:rsidP="00CD39E1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9264" behindDoc="0" locked="0" layoutInCell="1" allowOverlap="1" wp14:anchorId="01BEA741" wp14:editId="0A232AC7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9E1" w:rsidRPr="00BC36A9" w:rsidRDefault="00CD39E1" w:rsidP="00CD39E1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BC36A9"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2CD6B0" wp14:editId="0D34BF8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BC36A9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CD39E1" w:rsidRPr="00BC36A9" w:rsidRDefault="00CD39E1" w:rsidP="00CD39E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BC36A9">
      <w:rPr>
        <w:rFonts w:ascii="Times New Roman" w:hAnsi="Times New Roman"/>
        <w:sz w:val="36"/>
        <w:szCs w:val="36"/>
      </w:rPr>
      <w:tab/>
    </w:r>
    <w:r w:rsidRPr="00BC36A9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</w:rPr>
      <w:t xml:space="preserve"> и храните</w:t>
    </w:r>
  </w:p>
  <w:p w:rsidR="00CD39E1" w:rsidRDefault="00CD39E1" w:rsidP="00CD39E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BC36A9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София-град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40"/>
    <w:rsid w:val="0005345A"/>
    <w:rsid w:val="00171465"/>
    <w:rsid w:val="001836BF"/>
    <w:rsid w:val="001A2195"/>
    <w:rsid w:val="00262944"/>
    <w:rsid w:val="002B4C92"/>
    <w:rsid w:val="003A2A56"/>
    <w:rsid w:val="00436B9D"/>
    <w:rsid w:val="008C335D"/>
    <w:rsid w:val="00907340"/>
    <w:rsid w:val="00937ADD"/>
    <w:rsid w:val="00A32310"/>
    <w:rsid w:val="00AD47F4"/>
    <w:rsid w:val="00CD39E1"/>
    <w:rsid w:val="00D82D68"/>
    <w:rsid w:val="00E135E0"/>
    <w:rsid w:val="00ED6EEF"/>
    <w:rsid w:val="00F22459"/>
    <w:rsid w:val="00F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39E1"/>
    <w:pPr>
      <w:keepNext/>
      <w:framePr w:w="6313" w:h="429" w:wrap="auto" w:vAnchor="page" w:hAnchor="page" w:x="2305" w:y="2161"/>
      <w:spacing w:after="0" w:line="360" w:lineRule="exact"/>
      <w:jc w:val="center"/>
      <w:outlineLvl w:val="0"/>
    </w:pPr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CD39E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3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40"/>
  </w:style>
  <w:style w:type="paragraph" w:styleId="Footer">
    <w:name w:val="footer"/>
    <w:basedOn w:val="Normal"/>
    <w:link w:val="FooterChar"/>
    <w:uiPriority w:val="99"/>
    <w:unhideWhenUsed/>
    <w:rsid w:val="009073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40"/>
  </w:style>
  <w:style w:type="character" w:customStyle="1" w:styleId="Heading1Char">
    <w:name w:val="Heading 1 Char"/>
    <w:basedOn w:val="DefaultParagraphFont"/>
    <w:link w:val="Heading1"/>
    <w:rsid w:val="00CD39E1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CD39E1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styleId="Emphasis">
    <w:name w:val="Emphasis"/>
    <w:qFormat/>
    <w:rsid w:val="00CD39E1"/>
    <w:rPr>
      <w:i/>
      <w:iCs/>
    </w:rPr>
  </w:style>
  <w:style w:type="character" w:styleId="Hyperlink">
    <w:name w:val="Hyperlink"/>
    <w:rsid w:val="00CD39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39E1"/>
    <w:pPr>
      <w:keepNext/>
      <w:framePr w:w="6313" w:h="429" w:wrap="auto" w:vAnchor="page" w:hAnchor="page" w:x="2305" w:y="2161"/>
      <w:spacing w:after="0" w:line="360" w:lineRule="exact"/>
      <w:jc w:val="center"/>
      <w:outlineLvl w:val="0"/>
    </w:pPr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CD39E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3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40"/>
  </w:style>
  <w:style w:type="paragraph" w:styleId="Footer">
    <w:name w:val="footer"/>
    <w:basedOn w:val="Normal"/>
    <w:link w:val="FooterChar"/>
    <w:uiPriority w:val="99"/>
    <w:unhideWhenUsed/>
    <w:rsid w:val="009073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40"/>
  </w:style>
  <w:style w:type="character" w:customStyle="1" w:styleId="Heading1Char">
    <w:name w:val="Heading 1 Char"/>
    <w:basedOn w:val="DefaultParagraphFont"/>
    <w:link w:val="Heading1"/>
    <w:rsid w:val="00CD39E1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CD39E1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styleId="Emphasis">
    <w:name w:val="Emphasis"/>
    <w:qFormat/>
    <w:rsid w:val="00CD39E1"/>
    <w:rPr>
      <w:i/>
      <w:iCs/>
    </w:rPr>
  </w:style>
  <w:style w:type="character" w:styleId="Hyperlink">
    <w:name w:val="Hyperlink"/>
    <w:rsid w:val="00CD39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sfgrad@mzh.government.bg" TargetMode="External"/><Relationship Id="rId1" Type="http://schemas.openxmlformats.org/officeDocument/2006/relationships/hyperlink" Target="http://mzh.government.bg/odz-sofiagrad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sfgrad@mzh.government.bg" TargetMode="External"/><Relationship Id="rId1" Type="http://schemas.openxmlformats.org/officeDocument/2006/relationships/hyperlink" Target="http://mzh.government.bg/odz-sofiagr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Iztochna</dc:creator>
  <cp:lastModifiedBy>user</cp:lastModifiedBy>
  <cp:revision>9</cp:revision>
  <cp:lastPrinted>2025-11-11T13:57:00Z</cp:lastPrinted>
  <dcterms:created xsi:type="dcterms:W3CDTF">2025-11-11T13:54:00Z</dcterms:created>
  <dcterms:modified xsi:type="dcterms:W3CDTF">2025-11-11T13:57:00Z</dcterms:modified>
</cp:coreProperties>
</file>