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>
      <w:pPr>
        <w:pStyle w:val="Heading2"/>
        <w:rPr>
          <w:lang w:val="en-US"/>
        </w:rPr>
      </w:pPr>
    </w:p>
    <w:p w:rsidR="008B5C10" w:rsidRDefault="008B5C10" w:rsidP="001D6C19"/>
    <w:p w:rsidR="00DD71F8" w:rsidRDefault="00DD71F8" w:rsidP="00DD71F8">
      <w:pPr>
        <w:pStyle w:val="Title"/>
        <w:tabs>
          <w:tab w:val="left" w:pos="0"/>
          <w:tab w:val="left" w:pos="7035"/>
        </w:tabs>
        <w:jc w:val="left"/>
        <w:rPr>
          <w:bCs w:val="0"/>
          <w:i w:val="0"/>
          <w:iCs w:val="0"/>
          <w:sz w:val="24"/>
          <w:szCs w:val="24"/>
        </w:rPr>
      </w:pPr>
      <w:r w:rsidRPr="00E917E1">
        <w:rPr>
          <w:i w:val="0"/>
          <w:iCs w:val="0"/>
          <w:caps/>
          <w:sz w:val="24"/>
          <w:szCs w:val="24"/>
        </w:rPr>
        <w:t xml:space="preserve">        </w:t>
      </w:r>
      <w:r>
        <w:rPr>
          <w:i w:val="0"/>
          <w:iCs w:val="0"/>
          <w:caps/>
          <w:sz w:val="24"/>
          <w:szCs w:val="24"/>
        </w:rPr>
        <w:t xml:space="preserve">                                                          </w:t>
      </w:r>
      <w:r w:rsidR="005B3FC5">
        <w:rPr>
          <w:i w:val="0"/>
          <w:iCs w:val="0"/>
          <w:caps/>
          <w:sz w:val="24"/>
          <w:szCs w:val="24"/>
          <w:lang w:val="en-US"/>
        </w:rPr>
        <w:t xml:space="preserve">      </w:t>
      </w:r>
      <w:r w:rsidRPr="00E917E1">
        <w:rPr>
          <w:bCs w:val="0"/>
          <w:i w:val="0"/>
          <w:iCs w:val="0"/>
          <w:sz w:val="24"/>
          <w:szCs w:val="24"/>
        </w:rPr>
        <w:t>УТВЪРЖДАВАМ:</w:t>
      </w:r>
    </w:p>
    <w:p w:rsidR="00DD71F8" w:rsidRPr="00705ACB" w:rsidRDefault="00DD71F8" w:rsidP="00DD71F8">
      <w:pPr>
        <w:pStyle w:val="Title"/>
        <w:tabs>
          <w:tab w:val="left" w:pos="0"/>
          <w:tab w:val="left" w:pos="7035"/>
        </w:tabs>
        <w:jc w:val="left"/>
        <w:rPr>
          <w:i w:val="0"/>
          <w:iCs w:val="0"/>
          <w:caps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 xml:space="preserve">                                                                  </w:t>
      </w:r>
      <w:r w:rsidR="005B3FC5">
        <w:rPr>
          <w:bCs w:val="0"/>
          <w:i w:val="0"/>
          <w:iCs w:val="0"/>
          <w:sz w:val="24"/>
          <w:szCs w:val="24"/>
          <w:lang w:val="en-US"/>
        </w:rPr>
        <w:t xml:space="preserve">      </w:t>
      </w:r>
      <w:r>
        <w:rPr>
          <w:bCs w:val="0"/>
          <w:i w:val="0"/>
          <w:iCs w:val="0"/>
          <w:sz w:val="24"/>
          <w:szCs w:val="24"/>
        </w:rPr>
        <w:t>ИНЖ. ЯНКО ЯНКОВ</w:t>
      </w:r>
    </w:p>
    <w:p w:rsidR="00DD71F8" w:rsidRDefault="005B3FC5" w:rsidP="00DD71F8">
      <w:pPr>
        <w:pStyle w:val="Title"/>
        <w:tabs>
          <w:tab w:val="left" w:pos="0"/>
          <w:tab w:val="left" w:pos="3969"/>
        </w:tabs>
        <w:ind w:firstLine="3969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  <w:lang w:val="en-US"/>
        </w:rPr>
        <w:t xml:space="preserve">     </w:t>
      </w:r>
      <w:r w:rsidR="008C5F00">
        <w:rPr>
          <w:bCs w:val="0"/>
          <w:iCs w:val="0"/>
          <w:sz w:val="24"/>
          <w:szCs w:val="24"/>
          <w:lang w:val="en-US"/>
        </w:rPr>
        <w:t xml:space="preserve"> </w:t>
      </w:r>
      <w:r w:rsidR="00DD71F8" w:rsidRPr="00E917E1">
        <w:rPr>
          <w:bCs w:val="0"/>
          <w:iCs w:val="0"/>
          <w:sz w:val="24"/>
          <w:szCs w:val="24"/>
        </w:rPr>
        <w:t xml:space="preserve">Директор </w:t>
      </w:r>
      <w:r w:rsidR="00DD71F8">
        <w:rPr>
          <w:bCs w:val="0"/>
          <w:iCs w:val="0"/>
          <w:sz w:val="24"/>
          <w:szCs w:val="24"/>
        </w:rPr>
        <w:t>на</w:t>
      </w:r>
    </w:p>
    <w:p w:rsidR="00DD71F8" w:rsidRDefault="005B3FC5" w:rsidP="00DD71F8">
      <w:pPr>
        <w:pStyle w:val="Title"/>
        <w:tabs>
          <w:tab w:val="left" w:pos="0"/>
          <w:tab w:val="left" w:pos="7035"/>
        </w:tabs>
        <w:ind w:firstLine="3969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  <w:lang w:val="en-US"/>
        </w:rPr>
        <w:t xml:space="preserve">   </w:t>
      </w:r>
      <w:r w:rsidR="008C5F00">
        <w:rPr>
          <w:bCs w:val="0"/>
          <w:iCs w:val="0"/>
          <w:sz w:val="24"/>
          <w:szCs w:val="24"/>
          <w:lang w:val="en-US"/>
        </w:rPr>
        <w:t xml:space="preserve"> </w:t>
      </w:r>
      <w:r>
        <w:rPr>
          <w:bCs w:val="0"/>
          <w:iCs w:val="0"/>
          <w:sz w:val="24"/>
          <w:szCs w:val="24"/>
          <w:lang w:val="en-US"/>
        </w:rPr>
        <w:t xml:space="preserve"> </w:t>
      </w:r>
      <w:r w:rsidR="00DD71F8">
        <w:rPr>
          <w:bCs w:val="0"/>
          <w:iCs w:val="0"/>
          <w:sz w:val="24"/>
          <w:szCs w:val="24"/>
        </w:rPr>
        <w:t>ОД „Земеделие</w:t>
      </w:r>
      <w:r w:rsidR="00DD71F8" w:rsidRPr="00E917E1">
        <w:rPr>
          <w:bCs w:val="0"/>
          <w:iCs w:val="0"/>
          <w:sz w:val="24"/>
          <w:szCs w:val="24"/>
        </w:rPr>
        <w:t xml:space="preserve">” </w:t>
      </w:r>
      <w:r w:rsidR="00DD71F8">
        <w:rPr>
          <w:bCs w:val="0"/>
          <w:iCs w:val="0"/>
          <w:sz w:val="24"/>
          <w:szCs w:val="24"/>
        </w:rPr>
        <w:t>– София-град</w:t>
      </w:r>
    </w:p>
    <w:p w:rsidR="00DD71F8" w:rsidRPr="00E917E1" w:rsidRDefault="005B3FC5" w:rsidP="00DD71F8">
      <w:pPr>
        <w:pStyle w:val="Title"/>
        <w:tabs>
          <w:tab w:val="left" w:pos="0"/>
          <w:tab w:val="left" w:pos="7035"/>
        </w:tabs>
        <w:ind w:firstLine="3969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  <w:lang w:val="en-US"/>
        </w:rPr>
        <w:t xml:space="preserve">   </w:t>
      </w:r>
      <w:r w:rsidR="008C5F00">
        <w:rPr>
          <w:bCs w:val="0"/>
          <w:iCs w:val="0"/>
          <w:sz w:val="24"/>
          <w:szCs w:val="24"/>
          <w:lang w:val="en-US"/>
        </w:rPr>
        <w:t xml:space="preserve"> </w:t>
      </w:r>
      <w:r w:rsidR="00DD71F8">
        <w:rPr>
          <w:bCs w:val="0"/>
          <w:iCs w:val="0"/>
          <w:sz w:val="24"/>
          <w:szCs w:val="24"/>
        </w:rPr>
        <w:t xml:space="preserve"> </w:t>
      </w:r>
      <w:r w:rsidR="00D25B34">
        <w:rPr>
          <w:bCs w:val="0"/>
          <w:iCs w:val="0"/>
          <w:sz w:val="24"/>
          <w:szCs w:val="24"/>
        </w:rPr>
        <w:t xml:space="preserve">Заповед </w:t>
      </w:r>
      <w:r w:rsidR="00DD71F8">
        <w:rPr>
          <w:bCs w:val="0"/>
          <w:iCs w:val="0"/>
          <w:sz w:val="24"/>
          <w:szCs w:val="24"/>
        </w:rPr>
        <w:t>№</w:t>
      </w:r>
      <w:r w:rsidR="00DD71F8">
        <w:rPr>
          <w:bCs w:val="0"/>
          <w:iCs w:val="0"/>
          <w:sz w:val="24"/>
          <w:szCs w:val="24"/>
          <w:lang w:val="en-US"/>
        </w:rPr>
        <w:t xml:space="preserve"> </w:t>
      </w:r>
      <w:r w:rsidR="00DD71F8">
        <w:rPr>
          <w:bCs w:val="0"/>
          <w:iCs w:val="0"/>
          <w:sz w:val="24"/>
          <w:szCs w:val="24"/>
        </w:rPr>
        <w:t>РД-04-</w:t>
      </w:r>
      <w:r w:rsidR="00674231">
        <w:rPr>
          <w:bCs w:val="0"/>
          <w:iCs w:val="0"/>
          <w:sz w:val="24"/>
          <w:szCs w:val="24"/>
        </w:rPr>
        <w:t>7753/ 23.06</w:t>
      </w:r>
      <w:bookmarkStart w:id="0" w:name="_GoBack"/>
      <w:bookmarkEnd w:id="0"/>
      <w:r w:rsidR="00DD71F8">
        <w:rPr>
          <w:bCs w:val="0"/>
          <w:iCs w:val="0"/>
          <w:sz w:val="24"/>
          <w:szCs w:val="24"/>
        </w:rPr>
        <w:t>.2021 година</w:t>
      </w:r>
    </w:p>
    <w:p w:rsidR="00DD71F8" w:rsidRPr="00E917E1" w:rsidRDefault="00DD71F8" w:rsidP="00DD71F8">
      <w:pPr>
        <w:ind w:firstLine="3969"/>
        <w:jc w:val="center"/>
        <w:rPr>
          <w:b/>
          <w:szCs w:val="28"/>
          <w:lang w:eastAsia="bg-BG"/>
        </w:rPr>
      </w:pPr>
      <w:r w:rsidRPr="00E917E1">
        <w:rPr>
          <w:b/>
        </w:rPr>
        <w:t xml:space="preserve">                            </w:t>
      </w:r>
      <w:r w:rsidRPr="00E917E1">
        <w:rPr>
          <w:b/>
        </w:rPr>
        <w:tab/>
      </w:r>
      <w:r w:rsidRPr="00E917E1">
        <w:rPr>
          <w:b/>
        </w:rPr>
        <w:tab/>
      </w:r>
      <w:r w:rsidRPr="00E917E1">
        <w:rPr>
          <w:b/>
        </w:rPr>
        <w:tab/>
      </w:r>
      <w:r w:rsidRPr="00E917E1">
        <w:rPr>
          <w:b/>
          <w:szCs w:val="28"/>
          <w:lang w:eastAsia="bg-BG"/>
        </w:rPr>
        <w:t>                                 </w:t>
      </w:r>
    </w:p>
    <w:p w:rsidR="00DD71F8" w:rsidRPr="00E917E1" w:rsidRDefault="00DD71F8" w:rsidP="00DD71F8">
      <w:pPr>
        <w:jc w:val="center"/>
        <w:rPr>
          <w:lang w:eastAsia="bg-BG"/>
        </w:rPr>
      </w:pPr>
      <w:r w:rsidRPr="00E917E1">
        <w:rPr>
          <w:szCs w:val="28"/>
          <w:lang w:eastAsia="bg-BG"/>
        </w:rPr>
        <w:t xml:space="preserve">                               </w:t>
      </w:r>
      <w:r w:rsidRPr="00E917E1">
        <w:rPr>
          <w:lang w:eastAsia="bg-BG"/>
        </w:rPr>
        <w:t> </w:t>
      </w:r>
    </w:p>
    <w:p w:rsidR="00DD71F8" w:rsidRPr="00E917E1" w:rsidRDefault="00DD71F8" w:rsidP="00DD71F8">
      <w:pPr>
        <w:jc w:val="center"/>
        <w:rPr>
          <w:lang w:eastAsia="bg-BG"/>
        </w:rPr>
      </w:pPr>
      <w:r w:rsidRPr="00E917E1">
        <w:rPr>
          <w:lang w:eastAsia="bg-BG"/>
        </w:rPr>
        <w:t> </w:t>
      </w:r>
    </w:p>
    <w:p w:rsidR="00DD71F8" w:rsidRDefault="00DD71F8" w:rsidP="00DD71F8">
      <w:pPr>
        <w:jc w:val="center"/>
        <w:rPr>
          <w:lang w:eastAsia="bg-BG"/>
        </w:rPr>
      </w:pPr>
      <w:r w:rsidRPr="00E917E1">
        <w:rPr>
          <w:lang w:eastAsia="bg-BG"/>
        </w:rPr>
        <w:t> </w:t>
      </w:r>
    </w:p>
    <w:p w:rsidR="00DD71F8" w:rsidRDefault="00DD71F8" w:rsidP="00DD71F8">
      <w:pPr>
        <w:jc w:val="center"/>
        <w:rPr>
          <w:lang w:eastAsia="bg-BG"/>
        </w:rPr>
      </w:pPr>
    </w:p>
    <w:p w:rsidR="00DD71F8" w:rsidRDefault="00DD71F8" w:rsidP="00DD71F8">
      <w:pPr>
        <w:jc w:val="center"/>
        <w:rPr>
          <w:lang w:eastAsia="bg-BG"/>
        </w:rPr>
      </w:pPr>
    </w:p>
    <w:p w:rsidR="00DD71F8" w:rsidRPr="00E917E1" w:rsidRDefault="00DD71F8" w:rsidP="00DD71F8">
      <w:pPr>
        <w:jc w:val="center"/>
        <w:rPr>
          <w:lang w:eastAsia="bg-BG"/>
        </w:rPr>
      </w:pPr>
    </w:p>
    <w:p w:rsidR="00DD71F8" w:rsidRPr="00E917E1" w:rsidRDefault="00DD71F8" w:rsidP="00DD71F8">
      <w:pPr>
        <w:jc w:val="center"/>
        <w:rPr>
          <w:lang w:eastAsia="bg-BG"/>
        </w:rPr>
      </w:pPr>
      <w:r w:rsidRPr="00E917E1">
        <w:rPr>
          <w:lang w:eastAsia="bg-BG"/>
        </w:rPr>
        <w:t> </w:t>
      </w:r>
    </w:p>
    <w:p w:rsidR="00DD71F8" w:rsidRPr="00E917E1" w:rsidRDefault="00DD71F8" w:rsidP="00DD71F8">
      <w:pPr>
        <w:jc w:val="center"/>
        <w:rPr>
          <w:lang w:eastAsia="bg-BG"/>
        </w:rPr>
      </w:pPr>
      <w:r>
        <w:rPr>
          <w:b/>
          <w:bCs/>
          <w:sz w:val="40"/>
          <w:szCs w:val="40"/>
          <w:lang w:eastAsia="bg-BG"/>
        </w:rPr>
        <w:t xml:space="preserve">   В Ъ Т Р Е Ш Н И    </w:t>
      </w:r>
      <w:r w:rsidRPr="00E917E1">
        <w:rPr>
          <w:b/>
          <w:bCs/>
          <w:sz w:val="40"/>
          <w:szCs w:val="40"/>
          <w:lang w:eastAsia="bg-BG"/>
        </w:rPr>
        <w:t>П Р А В И Л А</w:t>
      </w:r>
    </w:p>
    <w:p w:rsidR="00DD71F8" w:rsidRPr="00E917E1" w:rsidRDefault="00DD71F8" w:rsidP="00DD71F8">
      <w:pPr>
        <w:jc w:val="center"/>
        <w:rPr>
          <w:lang w:eastAsia="bg-BG"/>
        </w:rPr>
      </w:pPr>
      <w:r w:rsidRPr="00E917E1">
        <w:rPr>
          <w:lang w:eastAsia="bg-BG"/>
        </w:rPr>
        <w:t> </w:t>
      </w:r>
    </w:p>
    <w:p w:rsidR="00DD71F8" w:rsidRDefault="00DD71F8" w:rsidP="00DD71F8">
      <w:pPr>
        <w:jc w:val="center"/>
        <w:rPr>
          <w:lang w:eastAsia="bg-BG"/>
        </w:rPr>
      </w:pPr>
      <w:r w:rsidRPr="00E917E1">
        <w:rPr>
          <w:lang w:eastAsia="bg-BG"/>
        </w:rPr>
        <w:t> </w:t>
      </w:r>
    </w:p>
    <w:p w:rsidR="00DD71F8" w:rsidRPr="00E917E1" w:rsidRDefault="00DD71F8" w:rsidP="00DD71F8">
      <w:pPr>
        <w:jc w:val="center"/>
        <w:rPr>
          <w:lang w:eastAsia="bg-BG"/>
        </w:rPr>
      </w:pPr>
    </w:p>
    <w:p w:rsidR="00DD71F8" w:rsidRPr="00083010" w:rsidRDefault="00DD71F8" w:rsidP="00DD71F8">
      <w:pPr>
        <w:pStyle w:val="Style5"/>
        <w:widowControl/>
        <w:spacing w:before="19" w:line="576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</w:pPr>
      <w:r w:rsidRPr="00083010">
        <w:rPr>
          <w:rStyle w:val="FontStyle18"/>
          <w:rFonts w:ascii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Style w:val="FontStyle18"/>
          <w:rFonts w:ascii="Times New Roman" w:hAnsi="Times New Roman" w:cs="Times New Roman"/>
          <w:sz w:val="28"/>
          <w:szCs w:val="28"/>
          <w:lang w:val="bg-BG" w:eastAsia="bg-BG"/>
        </w:rPr>
        <w:t xml:space="preserve">РЕДА ЗА СЪСТАВЯНЕ И ДВИЖЕНИЕ НА СЧЕТОВОДНИТЕ ДОКУМЕНТИ  И СВЪРЗАНИТЕ С ТЯХ ДОКУМЕНТИ И ПРОЦЕДУРИ В </w:t>
      </w:r>
      <w:r w:rsidRPr="00083010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 xml:space="preserve">ОБЛАСТНА ДИРЕКЦИЯ „ЗЕМЕДЕЛИЕ” </w:t>
      </w:r>
      <w:r w:rsidRPr="00083010"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  <w:t xml:space="preserve"> - </w:t>
      </w:r>
      <w:r w:rsidRPr="00083010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СОФИЯ - ГРАД</w:t>
      </w: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</w:p>
    <w:p w:rsidR="00DD71F8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 xml:space="preserve">СОФИЯ </w:t>
      </w:r>
    </w:p>
    <w:p w:rsidR="00DD71F8" w:rsidRPr="00705ACB" w:rsidRDefault="00DD71F8" w:rsidP="00DD71F8">
      <w:pPr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sz w:val="28"/>
          <w:szCs w:val="28"/>
          <w:lang w:eastAsia="bg-BG"/>
        </w:rPr>
        <w:t>2021</w:t>
      </w:r>
    </w:p>
    <w:p w:rsidR="00DD71F8" w:rsidRDefault="00DD71F8" w:rsidP="00DD71F8">
      <w:pPr>
        <w:rPr>
          <w:lang w:eastAsia="bg-BG"/>
        </w:rPr>
      </w:pPr>
      <w:r w:rsidRPr="00E917E1">
        <w:rPr>
          <w:lang w:eastAsia="bg-BG"/>
        </w:rPr>
        <w:t> </w:t>
      </w:r>
    </w:p>
    <w:p w:rsidR="00DD71F8" w:rsidRDefault="00DD71F8" w:rsidP="00DD71F8">
      <w:pPr>
        <w:rPr>
          <w:lang w:eastAsia="bg-BG"/>
        </w:rPr>
      </w:pPr>
    </w:p>
    <w:p w:rsidR="00DD71F8" w:rsidRDefault="00DD71F8" w:rsidP="00DD71F8">
      <w:pPr>
        <w:rPr>
          <w:lang w:eastAsia="bg-BG"/>
        </w:rPr>
      </w:pPr>
    </w:p>
    <w:p w:rsidR="008B5C10" w:rsidRDefault="008B5C10" w:rsidP="001D6C19"/>
    <w:p w:rsidR="008B5C10" w:rsidRDefault="008B5C10" w:rsidP="001D6C19"/>
    <w:p w:rsidR="008B5C10" w:rsidRDefault="008B5C10" w:rsidP="001D6C19"/>
    <w:p w:rsidR="001D6C19" w:rsidRPr="00AA277C" w:rsidRDefault="001D6C19" w:rsidP="00AA277C">
      <w:pPr>
        <w:numPr>
          <w:ilvl w:val="0"/>
          <w:numId w:val="9"/>
        </w:numPr>
        <w:rPr>
          <w:b/>
        </w:rPr>
      </w:pPr>
      <w:r w:rsidRPr="00AA277C">
        <w:rPr>
          <w:b/>
          <w:lang w:val="en-US"/>
        </w:rPr>
        <w:lastRenderedPageBreak/>
        <w:t>ОБЩИ ПОЛОЖЕНИЯ</w:t>
      </w:r>
    </w:p>
    <w:p w:rsidR="00AA277C" w:rsidRPr="00AA277C" w:rsidRDefault="00AA277C" w:rsidP="00AA277C">
      <w:pPr>
        <w:ind w:left="1080"/>
      </w:pPr>
    </w:p>
    <w:p w:rsidR="001D6C19" w:rsidRPr="001D6C19" w:rsidRDefault="001D6C19" w:rsidP="0048158D">
      <w:pPr>
        <w:ind w:firstLine="720"/>
        <w:jc w:val="both"/>
        <w:rPr>
          <w:lang w:val="en-US"/>
        </w:rPr>
      </w:pPr>
      <w:r w:rsidRPr="001D6C19">
        <w:rPr>
          <w:lang w:val="en-US"/>
        </w:rPr>
        <w:t>Чл.1. (1) Тези правила уреждат движението на счетоводните документи в Областна дирекция "Земеделие"</w:t>
      </w:r>
      <w:r w:rsidR="00AA277C">
        <w:t xml:space="preserve"> </w:t>
      </w:r>
      <w:r w:rsidR="00D5072E">
        <w:t xml:space="preserve">- </w:t>
      </w:r>
      <w:r w:rsidRPr="001D6C19">
        <w:rPr>
          <w:lang w:val="en-US"/>
        </w:rPr>
        <w:t xml:space="preserve">София – град от момента на тяхното съставяне или получаване в </w:t>
      </w:r>
      <w:r w:rsidR="00AA277C">
        <w:t>Д</w:t>
      </w:r>
      <w:r w:rsidRPr="001D6C19">
        <w:rPr>
          <w:lang w:val="en-US"/>
        </w:rPr>
        <w:t>ирекцията, до окончателната им обработка (оформяне), движение, използване, предаване за съхранение в постоянния счетоводен архив и унищожаването им.</w:t>
      </w:r>
    </w:p>
    <w:p w:rsidR="001D6C19" w:rsidRPr="001D6C19" w:rsidRDefault="001D6C19" w:rsidP="00AA277C">
      <w:pPr>
        <w:ind w:firstLine="36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>Организацията на счетоводния документооборот цели да осигури:</w:t>
      </w:r>
    </w:p>
    <w:p w:rsidR="001D6C19" w:rsidRPr="001D6C19" w:rsidRDefault="00D5072E" w:rsidP="00D5072E">
      <w:pPr>
        <w:ind w:firstLine="360"/>
        <w:jc w:val="both"/>
        <w:rPr>
          <w:lang w:val="en-US"/>
        </w:rPr>
      </w:pPr>
      <w:r>
        <w:t xml:space="preserve">1. </w:t>
      </w:r>
      <w:proofErr w:type="gramStart"/>
      <w:r w:rsidR="001D6C19" w:rsidRPr="001D6C19">
        <w:rPr>
          <w:lang w:val="en-US"/>
        </w:rPr>
        <w:t>текущо</w:t>
      </w:r>
      <w:proofErr w:type="gramEnd"/>
      <w:r w:rsidR="001D6C19" w:rsidRPr="001D6C19">
        <w:rPr>
          <w:lang w:val="en-US"/>
        </w:rPr>
        <w:t xml:space="preserve"> и вярно отразяване на стопанските операции и явления в хронологичен ред;</w:t>
      </w:r>
    </w:p>
    <w:p w:rsidR="001D6C19" w:rsidRPr="001D6C19" w:rsidRDefault="00D5072E" w:rsidP="00D5072E">
      <w:pPr>
        <w:ind w:firstLine="360"/>
        <w:jc w:val="both"/>
        <w:rPr>
          <w:lang w:val="en-US"/>
        </w:rPr>
      </w:pPr>
      <w:r>
        <w:t xml:space="preserve">2. </w:t>
      </w:r>
      <w:proofErr w:type="gramStart"/>
      <w:r w:rsidR="001D6C19" w:rsidRPr="001D6C19">
        <w:rPr>
          <w:lang w:val="en-US"/>
        </w:rPr>
        <w:t>предварителен</w:t>
      </w:r>
      <w:proofErr w:type="gramEnd"/>
      <w:r w:rsidR="001D6C19" w:rsidRPr="001D6C19">
        <w:rPr>
          <w:lang w:val="en-US"/>
        </w:rPr>
        <w:t xml:space="preserve"> и текущ контрол за опазване собствеността на Дирекцията;</w:t>
      </w:r>
    </w:p>
    <w:p w:rsidR="001D6C19" w:rsidRPr="001D6C19" w:rsidRDefault="00D5072E" w:rsidP="00D5072E">
      <w:pPr>
        <w:ind w:firstLine="360"/>
        <w:jc w:val="both"/>
        <w:rPr>
          <w:lang w:val="en-US"/>
        </w:rPr>
      </w:pPr>
      <w:r>
        <w:t xml:space="preserve">3. </w:t>
      </w:r>
      <w:proofErr w:type="gramStart"/>
      <w:r w:rsidR="001D6C19" w:rsidRPr="001D6C19">
        <w:rPr>
          <w:lang w:val="en-US"/>
        </w:rPr>
        <w:t>своевременно</w:t>
      </w:r>
      <w:proofErr w:type="gramEnd"/>
      <w:r w:rsidR="001D6C19" w:rsidRPr="001D6C19">
        <w:rPr>
          <w:lang w:val="en-US"/>
        </w:rPr>
        <w:t xml:space="preserve"> обработване и предоставяне на счетоводната информация за мотивирането на управленски решения;</w:t>
      </w:r>
    </w:p>
    <w:p w:rsidR="001D6C19" w:rsidRPr="001D6C19" w:rsidRDefault="00D5072E" w:rsidP="00D5072E">
      <w:pPr>
        <w:ind w:firstLine="360"/>
        <w:jc w:val="both"/>
        <w:rPr>
          <w:lang w:val="en-US"/>
        </w:rPr>
      </w:pPr>
      <w:r>
        <w:t xml:space="preserve">4. </w:t>
      </w:r>
      <w:proofErr w:type="gramStart"/>
      <w:r w:rsidR="001D6C19" w:rsidRPr="001D6C19">
        <w:rPr>
          <w:lang w:val="en-US"/>
        </w:rPr>
        <w:t>максимално</w:t>
      </w:r>
      <w:proofErr w:type="gramEnd"/>
      <w:r w:rsidR="001D6C19" w:rsidRPr="001D6C19">
        <w:rPr>
          <w:lang w:val="en-US"/>
        </w:rPr>
        <w:t xml:space="preserve"> съкращаване на времето за предвижване на документите от съставителите до окончателната им обработка;</w:t>
      </w:r>
    </w:p>
    <w:p w:rsidR="001D6C19" w:rsidRPr="001D6C19" w:rsidRDefault="00D5072E" w:rsidP="00D5072E">
      <w:pPr>
        <w:ind w:firstLine="360"/>
        <w:jc w:val="both"/>
        <w:rPr>
          <w:lang w:val="en-US"/>
        </w:rPr>
      </w:pPr>
      <w:r>
        <w:t xml:space="preserve">5. </w:t>
      </w:r>
      <w:proofErr w:type="gramStart"/>
      <w:r w:rsidR="001D6C19" w:rsidRPr="001D6C19">
        <w:rPr>
          <w:lang w:val="en-US"/>
        </w:rPr>
        <w:t>надеждно</w:t>
      </w:r>
      <w:proofErr w:type="gramEnd"/>
      <w:r w:rsidR="001D6C19" w:rsidRPr="001D6C19">
        <w:rPr>
          <w:lang w:val="en-US"/>
        </w:rPr>
        <w:t xml:space="preserve"> съхраняване на счетоводната</w:t>
      </w:r>
      <w:r w:rsidR="00AA277C">
        <w:rPr>
          <w:lang w:val="en-US"/>
        </w:rPr>
        <w:t xml:space="preserve"> информация за управлението на </w:t>
      </w:r>
      <w:r w:rsidR="00AA277C">
        <w:t>Д</w:t>
      </w:r>
      <w:r w:rsidR="001D6C19" w:rsidRPr="001D6C19">
        <w:rPr>
          <w:lang w:val="en-US"/>
        </w:rPr>
        <w:t>ирекцията, финансовия и данъчен контрол.</w:t>
      </w:r>
    </w:p>
    <w:p w:rsidR="001D6C19" w:rsidRPr="001D6C19" w:rsidRDefault="001D6C19" w:rsidP="00AA277C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 2.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С вътрешните правила се определят счетоводните документи при ръчна и автоматизирана обработка на информацията, предназначени за регистриране на най-често възникващите стопански операции; общите изисквания при документиране на стопанските операции и отговорните за документооборота длъжностни лица.</w:t>
      </w:r>
      <w:proofErr w:type="gramEnd"/>
    </w:p>
    <w:p w:rsidR="001D6C19" w:rsidRDefault="001D6C19" w:rsidP="00AA277C">
      <w:pPr>
        <w:ind w:firstLine="720"/>
        <w:jc w:val="both"/>
      </w:pPr>
      <w:proofErr w:type="gramStart"/>
      <w:r w:rsidRPr="001D6C19">
        <w:rPr>
          <w:lang w:val="en-US"/>
        </w:rPr>
        <w:t>Чл. 3.</w:t>
      </w:r>
      <w:proofErr w:type="gramEnd"/>
      <w:r w:rsidRPr="001D6C19">
        <w:rPr>
          <w:lang w:val="en-US"/>
        </w:rPr>
        <w:t xml:space="preserve"> Областна дирекция "Земеделие"</w:t>
      </w:r>
      <w:r w:rsidR="00AA277C">
        <w:t xml:space="preserve"> </w:t>
      </w:r>
      <w:r w:rsidR="00D5072E">
        <w:t xml:space="preserve">- </w:t>
      </w:r>
      <w:r w:rsidRPr="001D6C19">
        <w:rPr>
          <w:lang w:val="en-US"/>
        </w:rPr>
        <w:t>София – град използва счетоводен софтуер АС2012, RZWIN – програмен продукт за работна заплата, HONWIN- програмен продукт хонорари, LSWIN- програмен продукт личен състав, ACA – автоматизирана състема за архивиране и последващите им  актуализации.</w:t>
      </w:r>
    </w:p>
    <w:p w:rsidR="00AA277C" w:rsidRPr="00AA277C" w:rsidRDefault="00AA277C" w:rsidP="00AA277C">
      <w:pPr>
        <w:ind w:firstLine="720"/>
        <w:jc w:val="both"/>
      </w:pPr>
    </w:p>
    <w:p w:rsidR="001D6C19" w:rsidRDefault="001D6C19" w:rsidP="00AA277C">
      <w:pPr>
        <w:numPr>
          <w:ilvl w:val="0"/>
          <w:numId w:val="9"/>
        </w:numPr>
        <w:rPr>
          <w:b/>
        </w:rPr>
      </w:pPr>
      <w:r w:rsidRPr="00AA277C">
        <w:rPr>
          <w:b/>
          <w:lang w:val="en-US"/>
        </w:rPr>
        <w:t>ВИДОВЕ СЧЕТОВОДНИ ДОКУМЕНТИ</w:t>
      </w:r>
    </w:p>
    <w:p w:rsidR="00AA277C" w:rsidRPr="00AA277C" w:rsidRDefault="00AA277C" w:rsidP="00AA277C">
      <w:pPr>
        <w:ind w:left="1080"/>
        <w:rPr>
          <w:b/>
        </w:rPr>
      </w:pPr>
    </w:p>
    <w:p w:rsidR="001D6C19" w:rsidRPr="001D6C19" w:rsidRDefault="00D5072E" w:rsidP="0048158D">
      <w:pPr>
        <w:ind w:firstLine="720"/>
        <w:jc w:val="both"/>
        <w:rPr>
          <w:lang w:val="en-US"/>
        </w:rPr>
      </w:pPr>
      <w:proofErr w:type="gramStart"/>
      <w:r>
        <w:rPr>
          <w:lang w:val="en-US"/>
        </w:rPr>
        <w:t>Чл.</w:t>
      </w:r>
      <w:r w:rsidR="001D6C19" w:rsidRPr="001D6C19">
        <w:rPr>
          <w:lang w:val="en-US"/>
        </w:rPr>
        <w:t>4. (1) Счетоводните документи са хартиени или технически носители на счетоводна информация, класифицирани като първичени, вторични и регистри.</w:t>
      </w:r>
      <w:proofErr w:type="gramEnd"/>
      <w:r w:rsidR="00AA277C">
        <w:t xml:space="preserve"> </w:t>
      </w:r>
      <w:r w:rsidR="001D6C19" w:rsidRPr="001D6C19">
        <w:rPr>
          <w:lang w:val="en-US"/>
        </w:rPr>
        <w:t>В зависимост от хронологията на съставянето им и предмета на счетоводната отчетност счетоводните документи са:</w:t>
      </w:r>
    </w:p>
    <w:p w:rsidR="001D6C19" w:rsidRPr="001D6C19" w:rsidRDefault="00D5072E" w:rsidP="00D5072E">
      <w:pPr>
        <w:ind w:firstLine="720"/>
        <w:jc w:val="both"/>
        <w:rPr>
          <w:lang w:val="en-US"/>
        </w:rPr>
      </w:pPr>
      <w:r>
        <w:t xml:space="preserve">1. </w:t>
      </w:r>
      <w:r w:rsidR="001D6C19" w:rsidRPr="001D6C19">
        <w:rPr>
          <w:lang w:val="en-US"/>
        </w:rPr>
        <w:t>Първич</w:t>
      </w:r>
      <w:r w:rsidR="00AA277C">
        <w:t xml:space="preserve">ни - </w:t>
      </w:r>
      <w:r w:rsidR="001D6C19" w:rsidRPr="001D6C19">
        <w:rPr>
          <w:lang w:val="en-US"/>
        </w:rPr>
        <w:t>носител</w:t>
      </w:r>
      <w:r w:rsidR="00AA277C">
        <w:t>и</w:t>
      </w:r>
      <w:r w:rsidR="001D6C19" w:rsidRPr="001D6C19">
        <w:rPr>
          <w:lang w:val="en-US"/>
        </w:rPr>
        <w:t xml:space="preserve"> на информация за регистрирани за първи път стопански операции, както следва: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а)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касови</w:t>
      </w:r>
      <w:proofErr w:type="gramEnd"/>
      <w:r w:rsidRPr="001D6C19">
        <w:rPr>
          <w:lang w:val="en-US"/>
        </w:rPr>
        <w:t>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б)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банкови</w:t>
      </w:r>
      <w:proofErr w:type="gramEnd"/>
      <w:r w:rsidRPr="001D6C19">
        <w:rPr>
          <w:lang w:val="en-US"/>
        </w:rPr>
        <w:t>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в)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данъчни</w:t>
      </w:r>
      <w:proofErr w:type="gramEnd"/>
      <w:r w:rsidRPr="001D6C19">
        <w:rPr>
          <w:lang w:val="en-US"/>
        </w:rPr>
        <w:t>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г)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трудови</w:t>
      </w:r>
      <w:proofErr w:type="gramEnd"/>
      <w:r w:rsidRPr="001D6C19">
        <w:rPr>
          <w:lang w:val="en-US"/>
        </w:rPr>
        <w:t>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д)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материални</w:t>
      </w:r>
      <w:proofErr w:type="gramEnd"/>
      <w:r w:rsidRPr="001D6C19">
        <w:rPr>
          <w:lang w:val="en-US"/>
        </w:rPr>
        <w:t>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е)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инвентаризационни</w:t>
      </w:r>
      <w:proofErr w:type="gramEnd"/>
      <w:r w:rsidRPr="001D6C19">
        <w:rPr>
          <w:lang w:val="en-US"/>
        </w:rPr>
        <w:t>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ж)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транспортни</w:t>
      </w:r>
      <w:proofErr w:type="gramEnd"/>
      <w:r w:rsidRPr="001D6C19">
        <w:rPr>
          <w:lang w:val="en-US"/>
        </w:rPr>
        <w:t>;</w:t>
      </w:r>
    </w:p>
    <w:p w:rsidR="001D6C19" w:rsidRPr="001D6C19" w:rsidRDefault="00D5072E" w:rsidP="00D5072E">
      <w:pPr>
        <w:ind w:firstLine="720"/>
        <w:jc w:val="both"/>
        <w:rPr>
          <w:lang w:val="en-US"/>
        </w:rPr>
      </w:pPr>
      <w:r>
        <w:t xml:space="preserve">2. </w:t>
      </w:r>
      <w:r w:rsidR="00AA277C">
        <w:t>В</w:t>
      </w:r>
      <w:r w:rsidR="001D6C19" w:rsidRPr="001D6C19">
        <w:rPr>
          <w:lang w:val="en-US"/>
        </w:rPr>
        <w:t>торични - носители на преобразувана обобщена или диференцирана информация, получена от първичните счетоводни документи за стопански операции, както следва: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а)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касови</w:t>
      </w:r>
      <w:proofErr w:type="gramEnd"/>
      <w:r w:rsidRPr="001D6C19">
        <w:rPr>
          <w:lang w:val="en-US"/>
        </w:rPr>
        <w:t>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б)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трудови</w:t>
      </w:r>
      <w:proofErr w:type="gramEnd"/>
      <w:r w:rsidRPr="001D6C19">
        <w:rPr>
          <w:lang w:val="en-US"/>
        </w:rPr>
        <w:t>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в)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материални</w:t>
      </w:r>
      <w:proofErr w:type="gramEnd"/>
      <w:r w:rsidRPr="001D6C19">
        <w:rPr>
          <w:lang w:val="en-US"/>
        </w:rPr>
        <w:t>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г)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инвентаризационни</w:t>
      </w:r>
      <w:proofErr w:type="gramEnd"/>
      <w:r w:rsidRPr="001D6C19">
        <w:rPr>
          <w:lang w:val="en-US"/>
        </w:rPr>
        <w:t>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д)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транспортни</w:t>
      </w:r>
      <w:proofErr w:type="gramEnd"/>
      <w:r w:rsidRPr="001D6C19">
        <w:rPr>
          <w:lang w:val="en-US"/>
        </w:rPr>
        <w:t>.</w:t>
      </w:r>
    </w:p>
    <w:p w:rsidR="001D6C19" w:rsidRPr="001D6C19" w:rsidRDefault="001D6C19" w:rsidP="00E81CA4">
      <w:pPr>
        <w:ind w:firstLine="720"/>
        <w:jc w:val="both"/>
        <w:rPr>
          <w:lang w:val="en-US"/>
        </w:rPr>
      </w:pPr>
      <w:r w:rsidRPr="001D6C19">
        <w:rPr>
          <w:lang w:val="en-US"/>
        </w:rPr>
        <w:t>3.</w:t>
      </w:r>
      <w:r w:rsidR="00E81CA4">
        <w:t xml:space="preserve"> </w:t>
      </w:r>
      <w:r w:rsidR="00AA277C">
        <w:t>Р</w:t>
      </w:r>
      <w:r w:rsidRPr="001D6C19">
        <w:rPr>
          <w:lang w:val="en-US"/>
        </w:rPr>
        <w:t>егистри - носители на хронологично систематизирана информация за стопански операции от първични или вторични счетоводни документи, както следва: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а)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журнали</w:t>
      </w:r>
      <w:proofErr w:type="gramEnd"/>
      <w:r w:rsidRPr="001D6C19">
        <w:rPr>
          <w:lang w:val="en-US"/>
        </w:rPr>
        <w:t>, таблици и хронологични ведомости;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t>б)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книги</w:t>
      </w:r>
      <w:proofErr w:type="gramEnd"/>
      <w:r w:rsidRPr="001D6C19">
        <w:rPr>
          <w:lang w:val="en-US"/>
        </w:rPr>
        <w:t xml:space="preserve"> и картотеки;</w:t>
      </w:r>
    </w:p>
    <w:p w:rsidR="001D6C19" w:rsidRPr="001D6C19" w:rsidRDefault="001D6C19" w:rsidP="001D6C19">
      <w:pPr>
        <w:rPr>
          <w:lang w:val="en-US"/>
        </w:rPr>
      </w:pPr>
      <w:r w:rsidRPr="001D6C19">
        <w:rPr>
          <w:lang w:val="en-US"/>
        </w:rPr>
        <w:lastRenderedPageBreak/>
        <w:t xml:space="preserve">в)  </w:t>
      </w:r>
      <w:proofErr w:type="gramStart"/>
      <w:r w:rsidRPr="001D6C19">
        <w:rPr>
          <w:lang w:val="en-US"/>
        </w:rPr>
        <w:t>досие</w:t>
      </w:r>
      <w:proofErr w:type="gramEnd"/>
      <w:r w:rsidRPr="001D6C19">
        <w:rPr>
          <w:lang w:val="en-US"/>
        </w:rPr>
        <w:t xml:space="preserve"> на договор.</w:t>
      </w:r>
    </w:p>
    <w:p w:rsidR="001D6C19" w:rsidRPr="001D6C19" w:rsidRDefault="001D6C19" w:rsidP="00AA277C">
      <w:pPr>
        <w:ind w:firstLine="72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>Счетоводния</w:t>
      </w:r>
      <w:r w:rsidR="00AA277C">
        <w:t>т</w:t>
      </w:r>
      <w:r w:rsidRPr="001D6C19">
        <w:rPr>
          <w:lang w:val="en-US"/>
        </w:rPr>
        <w:t xml:space="preserve"> документ може да е електронен документ, който ще се създаде след въвеждане на надеждна автоматизирана информационна система при спазване изискванията на Закона за счетоводството (ЗСч) и Закона за електронния документ и електронен подпис.</w:t>
      </w:r>
    </w:p>
    <w:p w:rsidR="001D6C19" w:rsidRPr="001D6C19" w:rsidRDefault="001D6C19" w:rsidP="001D6C19">
      <w:pPr>
        <w:rPr>
          <w:lang w:val="en-US"/>
        </w:rPr>
      </w:pPr>
    </w:p>
    <w:p w:rsidR="001D6C19" w:rsidRDefault="001D6C19" w:rsidP="0048158D">
      <w:pPr>
        <w:jc w:val="both"/>
        <w:rPr>
          <w:b/>
          <w:lang w:val="en-US"/>
        </w:rPr>
      </w:pPr>
      <w:r w:rsidRPr="0048158D">
        <w:rPr>
          <w:b/>
          <w:lang w:val="en-US"/>
        </w:rPr>
        <w:t>III.</w:t>
      </w:r>
      <w:r w:rsidRPr="0048158D">
        <w:rPr>
          <w:b/>
          <w:lang w:val="en-US"/>
        </w:rPr>
        <w:tab/>
        <w:t>ИЗИСКВАНИЯ ПРИ ДОКУМЕНТИРАНЕТО НА СТОПАНСКИТЕ ОПЕРАЦИИ И СЪСТАВЯНЕТО НА ВТОРИЧНИ СЧЕТОВОДНИ ДОКУМЕНТИ И РЕГИСТРИ</w:t>
      </w:r>
    </w:p>
    <w:p w:rsidR="0048158D" w:rsidRPr="0048158D" w:rsidRDefault="0048158D" w:rsidP="0048158D">
      <w:pPr>
        <w:jc w:val="both"/>
        <w:rPr>
          <w:b/>
          <w:lang w:val="en-US"/>
        </w:rPr>
      </w:pPr>
    </w:p>
    <w:p w:rsidR="001D6C19" w:rsidRPr="001D6C19" w:rsidRDefault="001D6C19" w:rsidP="0048158D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Чл.5 (1) Първичните документи са хартиени носители на счетоводна информация и са основание за съставяне на счетоводни записвания.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Задължително условие за въвеждане на информация върху технически носители е наличието на идентифициращ счетоводен документ.</w:t>
      </w:r>
      <w:proofErr w:type="gramEnd"/>
    </w:p>
    <w:p w:rsidR="001D6C19" w:rsidRPr="001D6C19" w:rsidRDefault="001D6C19" w:rsidP="0048158D">
      <w:pPr>
        <w:ind w:firstLine="72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>Първичните документи се съставят към момента на извършването на стопанските операции, но не по-късно от пет дни от датата на възниква</w:t>
      </w:r>
      <w:r w:rsidR="0048158D">
        <w:rPr>
          <w:lang w:val="en-US"/>
        </w:rPr>
        <w:t>не на данъчното събитие за дост</w:t>
      </w:r>
      <w:r w:rsidR="0048158D">
        <w:t>а</w:t>
      </w:r>
      <w:r w:rsidRPr="001D6C19">
        <w:rPr>
          <w:lang w:val="en-US"/>
        </w:rPr>
        <w:t xml:space="preserve">вка, а в случаите на авансово плащане не по-късно от пет дни от датата на получаване на плащането. </w:t>
      </w:r>
    </w:p>
    <w:p w:rsidR="001D6C19" w:rsidRPr="001D6C19" w:rsidRDefault="001D6C19" w:rsidP="0048158D">
      <w:pPr>
        <w:ind w:firstLine="720"/>
        <w:jc w:val="both"/>
        <w:rPr>
          <w:lang w:val="en-US"/>
        </w:rPr>
      </w:pPr>
      <w:r w:rsidRPr="001D6C19">
        <w:rPr>
          <w:lang w:val="en-US"/>
        </w:rPr>
        <w:t>(3)</w:t>
      </w:r>
      <w:r w:rsidRPr="001D6C19">
        <w:rPr>
          <w:lang w:val="en-US"/>
        </w:rPr>
        <w:tab/>
        <w:t xml:space="preserve">Първичните документи се съставят на български език, с арабски цифри и в левове и се попълват ръкописно с мастило или химикал, или на печатащо устройство, като се осигурява запазване на записванията в сроковете за съхранение на архива. </w:t>
      </w:r>
      <w:proofErr w:type="gramStart"/>
      <w:r w:rsidRPr="001D6C19">
        <w:rPr>
          <w:lang w:val="en-US"/>
        </w:rPr>
        <w:t>Към първичните документи, съставени на чужд език, се прилага превод на задължителните реквизити</w:t>
      </w:r>
      <w:r w:rsidR="0048158D">
        <w:t>,</w:t>
      </w:r>
      <w:r w:rsidRPr="001D6C19">
        <w:rPr>
          <w:lang w:val="en-US"/>
        </w:rPr>
        <w:t xml:space="preserve"> заверен с имената и подписите на лицата, изготвили превода.</w:t>
      </w:r>
      <w:proofErr w:type="gramEnd"/>
    </w:p>
    <w:p w:rsidR="001D6C19" w:rsidRPr="001D6C19" w:rsidRDefault="001D6C19" w:rsidP="0048158D">
      <w:pPr>
        <w:ind w:firstLine="720"/>
        <w:jc w:val="both"/>
        <w:rPr>
          <w:lang w:val="en-US"/>
        </w:rPr>
      </w:pPr>
      <w:r w:rsidRPr="001D6C19">
        <w:rPr>
          <w:lang w:val="en-US"/>
        </w:rPr>
        <w:t>(4)</w:t>
      </w:r>
      <w:r w:rsidRPr="001D6C19">
        <w:rPr>
          <w:lang w:val="en-US"/>
        </w:rPr>
        <w:tab/>
        <w:t xml:space="preserve">Не се допускат поправки и добавки на данни в първичен счетоводен документ. </w:t>
      </w:r>
      <w:proofErr w:type="gramStart"/>
      <w:r w:rsidRPr="001D6C19">
        <w:rPr>
          <w:lang w:val="en-US"/>
        </w:rPr>
        <w:t>Погрешно съставени първични счетоводни документи се анулират и се съставят нови.</w:t>
      </w:r>
      <w:proofErr w:type="gramEnd"/>
    </w:p>
    <w:p w:rsidR="001D6C19" w:rsidRPr="001D6C19" w:rsidRDefault="001D6C19" w:rsidP="0048158D">
      <w:pPr>
        <w:ind w:firstLine="720"/>
        <w:jc w:val="both"/>
        <w:rPr>
          <w:lang w:val="en-US"/>
        </w:rPr>
      </w:pPr>
      <w:r w:rsidRPr="001D6C19">
        <w:rPr>
          <w:lang w:val="en-US"/>
        </w:rPr>
        <w:t>(5)</w:t>
      </w:r>
      <w:r w:rsidRPr="001D6C19">
        <w:rPr>
          <w:lang w:val="en-US"/>
        </w:rPr>
        <w:tab/>
        <w:t>Свободните редове в първичните счетоводни документи се зачертават.</w:t>
      </w:r>
    </w:p>
    <w:p w:rsidR="00747CFF" w:rsidRDefault="001D6C19" w:rsidP="00747CFF">
      <w:pPr>
        <w:ind w:firstLine="720"/>
        <w:jc w:val="both"/>
      </w:pPr>
      <w:r w:rsidRPr="001D6C19">
        <w:rPr>
          <w:lang w:val="en-US"/>
        </w:rPr>
        <w:t xml:space="preserve">Чл.6. (1) Първичните документи, адресирани до външен получател съдържат </w:t>
      </w:r>
      <w:r w:rsidR="00747CFF">
        <w:t xml:space="preserve">необходимата </w:t>
      </w:r>
      <w:r w:rsidRPr="001D6C19">
        <w:rPr>
          <w:lang w:val="en-US"/>
        </w:rPr>
        <w:t>информация</w:t>
      </w:r>
      <w:r w:rsidR="00747CFF">
        <w:t xml:space="preserve"> по </w:t>
      </w:r>
      <w:r w:rsidRPr="001D6C19">
        <w:rPr>
          <w:lang w:val="en-US"/>
        </w:rPr>
        <w:t>чл.6</w:t>
      </w:r>
      <w:r w:rsidR="00747CFF">
        <w:t>, ал.1</w:t>
      </w:r>
      <w:r w:rsidRPr="001D6C19">
        <w:rPr>
          <w:lang w:val="en-US"/>
        </w:rPr>
        <w:t xml:space="preserve"> от Закона за счетоводство </w:t>
      </w:r>
      <w:proofErr w:type="gramStart"/>
      <w:r w:rsidRPr="001D6C19">
        <w:rPr>
          <w:lang w:val="en-US"/>
        </w:rPr>
        <w:t>и  реквизитите</w:t>
      </w:r>
      <w:proofErr w:type="gramEnd"/>
      <w:r w:rsidRPr="001D6C19">
        <w:rPr>
          <w:lang w:val="en-US"/>
        </w:rPr>
        <w:t xml:space="preserve"> по </w:t>
      </w:r>
      <w:r w:rsidR="00747CFF">
        <w:t xml:space="preserve">чл.114, ал.1 и ал.2 </w:t>
      </w:r>
      <w:r w:rsidRPr="001D6C19">
        <w:rPr>
          <w:lang w:val="en-US"/>
        </w:rPr>
        <w:t>от Закона за данък върху добавената стойност (ЗДДС)</w:t>
      </w:r>
      <w:r w:rsidR="00747CFF">
        <w:t>.</w:t>
      </w:r>
    </w:p>
    <w:p w:rsidR="001D6C19" w:rsidRPr="001D6C19" w:rsidRDefault="00747CFF" w:rsidP="00747CFF">
      <w:pPr>
        <w:ind w:firstLine="720"/>
        <w:jc w:val="both"/>
        <w:rPr>
          <w:lang w:val="en-US"/>
        </w:rPr>
      </w:pPr>
      <w:r>
        <w:t>Ф</w:t>
      </w:r>
      <w:r w:rsidR="001D6C19" w:rsidRPr="001D6C19">
        <w:rPr>
          <w:lang w:val="en-US"/>
        </w:rPr>
        <w:t>актурата задължително съдържа: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1.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наименование</w:t>
      </w:r>
      <w:proofErr w:type="gramEnd"/>
      <w:r w:rsidRPr="001D6C19">
        <w:rPr>
          <w:lang w:val="en-US"/>
        </w:rPr>
        <w:t xml:space="preserve"> на документа;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2.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пореден</w:t>
      </w:r>
      <w:proofErr w:type="gramEnd"/>
      <w:r w:rsidRPr="001D6C19">
        <w:rPr>
          <w:lang w:val="en-US"/>
        </w:rPr>
        <w:t xml:space="preserve"> десетразряден номер, съдържащ само арабски цифри, базиран на една или повече серии в зависимост от отчетните нужди на данъчно задълженото лице, който идентифицира фактурата;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3.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дата</w:t>
      </w:r>
      <w:proofErr w:type="gramEnd"/>
      <w:r w:rsidRPr="001D6C19">
        <w:rPr>
          <w:lang w:val="en-US"/>
        </w:rPr>
        <w:t xml:space="preserve"> на издаване;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4.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име</w:t>
      </w:r>
      <w:proofErr w:type="gramEnd"/>
      <w:r w:rsidRPr="001D6C19">
        <w:rPr>
          <w:lang w:val="en-US"/>
        </w:rPr>
        <w:t xml:space="preserve"> и адрес на доставчика;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5.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идентификационен</w:t>
      </w:r>
      <w:proofErr w:type="gramEnd"/>
      <w:r w:rsidRPr="001D6C19">
        <w:rPr>
          <w:lang w:val="en-US"/>
        </w:rPr>
        <w:t xml:space="preserve"> номер по чл. </w:t>
      </w:r>
      <w:proofErr w:type="gramStart"/>
      <w:r w:rsidRPr="001D6C19">
        <w:rPr>
          <w:lang w:val="en-US"/>
        </w:rPr>
        <w:t>94, ал.</w:t>
      </w:r>
      <w:proofErr w:type="gramEnd"/>
      <w:r w:rsidRPr="001D6C19">
        <w:rPr>
          <w:lang w:val="en-US"/>
        </w:rPr>
        <w:t xml:space="preserve"> 2 от ЗДДС на доставчика, съответно номера по чл.84 от Данъчно-осигурителния процесуален кодекс - когато доставчикът е нерегистрирано по този закон лице;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6.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име</w:t>
      </w:r>
      <w:proofErr w:type="gramEnd"/>
      <w:r w:rsidRPr="001D6C19">
        <w:rPr>
          <w:lang w:val="en-US"/>
        </w:rPr>
        <w:t xml:space="preserve"> и адрес на получателя на доставката;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7.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идентификационен</w:t>
      </w:r>
      <w:proofErr w:type="gramEnd"/>
      <w:r w:rsidRPr="001D6C19">
        <w:rPr>
          <w:lang w:val="en-US"/>
        </w:rPr>
        <w:t xml:space="preserve"> номер по чл. </w:t>
      </w:r>
      <w:proofErr w:type="gramStart"/>
      <w:r w:rsidRPr="001D6C19">
        <w:rPr>
          <w:lang w:val="en-US"/>
        </w:rPr>
        <w:t>94, ал.</w:t>
      </w:r>
      <w:proofErr w:type="gramEnd"/>
      <w:r w:rsidRPr="001D6C19">
        <w:rPr>
          <w:lang w:val="en-US"/>
        </w:rPr>
        <w:t xml:space="preserve"> 2 от ЗДДС на получателя, съответно номера по чл.84 от Данъчно-осигурителния процесуален кодекс - когато получателят е не регистрирано по този закон лице, идентификационен номер за целите на ДДС - когато получателят е регистриран в друга държава членка, друг номер за идентификация на лицето, когато такъв се изисква съгласно законодателството на държавата, където е установен получателят;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8.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количеството</w:t>
      </w:r>
      <w:proofErr w:type="gramEnd"/>
      <w:r w:rsidRPr="001D6C19">
        <w:rPr>
          <w:lang w:val="en-US"/>
        </w:rPr>
        <w:t xml:space="preserve"> и вида на стоката, вида на услугата;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9.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датата</w:t>
      </w:r>
      <w:proofErr w:type="gramEnd"/>
      <w:r w:rsidRPr="001D6C19">
        <w:rPr>
          <w:lang w:val="en-US"/>
        </w:rPr>
        <w:t>, на която е възникнало данъчното събитие на доставката, или датата, на която е получено плащането;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lastRenderedPageBreak/>
        <w:t>10.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единична</w:t>
      </w:r>
      <w:proofErr w:type="gramEnd"/>
      <w:r w:rsidRPr="001D6C19">
        <w:rPr>
          <w:lang w:val="en-US"/>
        </w:rPr>
        <w:t xml:space="preserve"> цена без данъка и данъчната основа на доставката, както и на предоставените търговски отстъпки и намаления, ако те не са включени в единичната цена;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11.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ставката</w:t>
      </w:r>
      <w:proofErr w:type="gramEnd"/>
      <w:r w:rsidRPr="001D6C19">
        <w:rPr>
          <w:lang w:val="en-US"/>
        </w:rPr>
        <w:t xml:space="preserve"> на данъка, а когато ставката е нулева - основанието за прилагането й, както и основанието за не начисляване на данък;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12.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размер</w:t>
      </w:r>
      <w:proofErr w:type="gramEnd"/>
      <w:r w:rsidRPr="001D6C19">
        <w:rPr>
          <w:lang w:val="en-US"/>
        </w:rPr>
        <w:t xml:space="preserve"> на данъка;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13.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сумата</w:t>
      </w:r>
      <w:proofErr w:type="gramEnd"/>
      <w:r w:rsidRPr="001D6C19">
        <w:rPr>
          <w:lang w:val="en-US"/>
        </w:rPr>
        <w:t xml:space="preserve"> за плащане, ако тя се различава от сумата на данъчната основа и на данъка;</w:t>
      </w:r>
    </w:p>
    <w:p w:rsidR="001D6C19" w:rsidRPr="001D6C19" w:rsidRDefault="001D6C19" w:rsidP="00747CFF">
      <w:pPr>
        <w:ind w:firstLine="720"/>
        <w:jc w:val="both"/>
        <w:rPr>
          <w:lang w:val="en-US"/>
        </w:rPr>
      </w:pPr>
      <w:r w:rsidRPr="001D6C19">
        <w:rPr>
          <w:lang w:val="en-US"/>
        </w:rPr>
        <w:t>14.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обстоятелствата</w:t>
      </w:r>
      <w:proofErr w:type="gramEnd"/>
      <w:r w:rsidRPr="001D6C19">
        <w:rPr>
          <w:lang w:val="en-US"/>
        </w:rPr>
        <w:t>, които определят стоката като ново превозно средство - при вътреобщностна доставка на нови превозни средства.</w:t>
      </w:r>
    </w:p>
    <w:p w:rsidR="001D6C19" w:rsidRPr="001D6C19" w:rsidRDefault="001D6C19" w:rsidP="002B5A43">
      <w:pPr>
        <w:ind w:firstLine="72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>Бланките под отчет, освен регламентираните с действащото законодателство реквизити, съдържат още серия и номер на документа.</w:t>
      </w:r>
    </w:p>
    <w:p w:rsidR="001D6C19" w:rsidRPr="001D6C19" w:rsidRDefault="001D6C19" w:rsidP="002B5A43">
      <w:pPr>
        <w:ind w:firstLine="720"/>
        <w:jc w:val="both"/>
        <w:rPr>
          <w:lang w:val="en-US"/>
        </w:rPr>
      </w:pPr>
      <w:r w:rsidRPr="001D6C19">
        <w:rPr>
          <w:lang w:val="en-US"/>
        </w:rPr>
        <w:t>(3)</w:t>
      </w:r>
      <w:r w:rsidRPr="001D6C19">
        <w:rPr>
          <w:lang w:val="en-US"/>
        </w:rPr>
        <w:tab/>
        <w:t>При автоматизирано съставяне и предаване на първични счетоводни документи подписите на лицата, отговарящи за осъществяването и оформянето на стопанските операции, се заменят с идентификационни шифри.</w:t>
      </w:r>
    </w:p>
    <w:p w:rsidR="001D6C19" w:rsidRPr="001D6C19" w:rsidRDefault="001D6C19" w:rsidP="002B5A43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 xml:space="preserve">Чл.7 (1) Лицата, които имат право да подписват за първи подпис счетоводни документи, се определят със заповед на </w:t>
      </w:r>
      <w:r w:rsidR="00A23BB7">
        <w:t>органа по назначаване</w:t>
      </w:r>
      <w:r w:rsidRPr="001D6C19">
        <w:rPr>
          <w:lang w:val="en-US"/>
        </w:rPr>
        <w:t>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Главният счетоводител, а в негово отсъствие определено със заповед или по длъжностна характеристика лице, подписва за втори подпис счетоводни</w:t>
      </w:r>
      <w:r w:rsidR="00335F93">
        <w:t>те</w:t>
      </w:r>
      <w:r w:rsidRPr="001D6C19">
        <w:rPr>
          <w:lang w:val="en-US"/>
        </w:rPr>
        <w:t xml:space="preserve"> документи.</w:t>
      </w:r>
      <w:proofErr w:type="gramEnd"/>
    </w:p>
    <w:p w:rsidR="001D6C19" w:rsidRPr="001D6C19" w:rsidRDefault="001D6C19" w:rsidP="00A23BB7">
      <w:pPr>
        <w:ind w:firstLine="72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 xml:space="preserve">Директорът на ОД "Земеделие" </w:t>
      </w:r>
      <w:r w:rsidR="00335F93">
        <w:t xml:space="preserve">- </w:t>
      </w:r>
      <w:r w:rsidRPr="001D6C19">
        <w:rPr>
          <w:lang w:val="en-US"/>
        </w:rPr>
        <w:t>София – град, назначава комисиите за съставяне на актове, протоколи и описи за състоянието на активите и пасивите с писмена заповед с дата и изходящ номер.</w:t>
      </w:r>
    </w:p>
    <w:p w:rsidR="001D6C19" w:rsidRPr="001D6C19" w:rsidRDefault="001D6C19" w:rsidP="00A23BB7">
      <w:pPr>
        <w:ind w:firstLine="720"/>
        <w:jc w:val="both"/>
        <w:rPr>
          <w:lang w:val="en-US"/>
        </w:rPr>
      </w:pPr>
      <w:r w:rsidRPr="001D6C19">
        <w:rPr>
          <w:lang w:val="en-US"/>
        </w:rPr>
        <w:t xml:space="preserve">Чл.8. (1) Бланки под отчет са: фактурите (данъчни и опростени), пътните листа или книжки, искания за отпускане на материали и квитанции </w:t>
      </w:r>
      <w:r w:rsidR="00A23BB7">
        <w:t xml:space="preserve">- </w:t>
      </w:r>
      <w:r w:rsidRPr="001D6C19">
        <w:rPr>
          <w:lang w:val="en-US"/>
        </w:rPr>
        <w:t xml:space="preserve">Образец 1 и Образец 2 от Тарифата за услуги по картата за възстановена собственост и др. </w:t>
      </w:r>
      <w:proofErr w:type="gramStart"/>
      <w:r w:rsidRPr="001D6C19">
        <w:rPr>
          <w:lang w:val="en-US"/>
        </w:rPr>
        <w:t>подобни</w:t>
      </w:r>
      <w:proofErr w:type="gramEnd"/>
      <w:r w:rsidRPr="001D6C19">
        <w:rPr>
          <w:lang w:val="en-US"/>
        </w:rPr>
        <w:t>.</w:t>
      </w:r>
    </w:p>
    <w:p w:rsidR="001D6C19" w:rsidRPr="001D6C19" w:rsidRDefault="001D6C19" w:rsidP="00A23BB7">
      <w:pPr>
        <w:ind w:firstLine="72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 xml:space="preserve"> Счетоводителят от Дирекция "АПФСДЧР" при ОД "Земеделие" </w:t>
      </w:r>
      <w:r w:rsidR="00335F93">
        <w:t xml:space="preserve">- </w:t>
      </w:r>
      <w:r w:rsidRPr="001D6C19">
        <w:rPr>
          <w:lang w:val="en-US"/>
        </w:rPr>
        <w:t>София- град води книга за получените и раздадени бланки под отчет.</w:t>
      </w:r>
    </w:p>
    <w:p w:rsidR="001D6C19" w:rsidRPr="001D6C19" w:rsidRDefault="001D6C19" w:rsidP="00A23BB7">
      <w:pPr>
        <w:ind w:firstLine="720"/>
        <w:jc w:val="both"/>
        <w:rPr>
          <w:lang w:val="en-US"/>
        </w:rPr>
      </w:pPr>
      <w:r w:rsidRPr="001D6C19">
        <w:rPr>
          <w:lang w:val="en-US"/>
        </w:rPr>
        <w:t>(3)</w:t>
      </w:r>
      <w:r w:rsidRPr="001D6C19">
        <w:rPr>
          <w:lang w:val="en-US"/>
        </w:rPr>
        <w:tab/>
        <w:t>Похабените или неправилно попълнени бланки не се унищожават, а се анулират, като сгрешените екземпляри се зачертават и остават към кочана.</w:t>
      </w:r>
    </w:p>
    <w:p w:rsidR="001D6C19" w:rsidRPr="001D6C19" w:rsidRDefault="001D6C19" w:rsidP="00A23BB7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Чл.9. Вторичните счетоводни документи са хартиени или технически носители на обобщена информация, получена от първичните счетоводни документи.</w:t>
      </w:r>
      <w:proofErr w:type="gramEnd"/>
    </w:p>
    <w:p w:rsidR="001D6C19" w:rsidRPr="001D6C19" w:rsidRDefault="001D6C19" w:rsidP="00A23BB7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Чл.10. (1) Счетоводните регистри са хартиен или технически носител на информация.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Същите може да бъдат електронни документи, когато са спазени изискванията на Закона за счетоводство и на Закона за електронния документ и електронен подпис.</w:t>
      </w:r>
      <w:proofErr w:type="gramEnd"/>
    </w:p>
    <w:p w:rsidR="001D6C19" w:rsidRDefault="001D6C19" w:rsidP="00A23BB7">
      <w:pPr>
        <w:ind w:firstLine="720"/>
        <w:jc w:val="both"/>
      </w:pPr>
      <w:r w:rsidRPr="001D6C19">
        <w:rPr>
          <w:lang w:val="en-US"/>
        </w:rPr>
        <w:t xml:space="preserve">(2) Счетоводните регистри се откриват ежегодно към първи януари. </w:t>
      </w:r>
      <w:r w:rsidR="00335F93">
        <w:t>Същите м</w:t>
      </w:r>
      <w:r w:rsidRPr="001D6C19">
        <w:rPr>
          <w:lang w:val="en-US"/>
        </w:rPr>
        <w:t xml:space="preserve">огат да се приключват в края на всеки месец и задължително на 31.12., </w:t>
      </w:r>
      <w:proofErr w:type="gramStart"/>
      <w:r w:rsidRPr="001D6C19">
        <w:rPr>
          <w:lang w:val="en-US"/>
        </w:rPr>
        <w:t>всяка</w:t>
      </w:r>
      <w:proofErr w:type="gramEnd"/>
      <w:r w:rsidRPr="001D6C19">
        <w:rPr>
          <w:lang w:val="en-US"/>
        </w:rPr>
        <w:t xml:space="preserve"> финансова година.</w:t>
      </w:r>
    </w:p>
    <w:p w:rsidR="00A23BB7" w:rsidRPr="00A23BB7" w:rsidRDefault="00A23BB7" w:rsidP="00747CFF">
      <w:pPr>
        <w:jc w:val="both"/>
      </w:pPr>
    </w:p>
    <w:p w:rsidR="001D6C19" w:rsidRPr="00A23BB7" w:rsidRDefault="00A23BB7" w:rsidP="00A23BB7">
      <w:pPr>
        <w:jc w:val="both"/>
        <w:rPr>
          <w:b/>
        </w:rPr>
      </w:pPr>
      <w:r>
        <w:rPr>
          <w:b/>
          <w:lang w:val="en-US"/>
        </w:rPr>
        <w:t>IV.</w:t>
      </w:r>
      <w:r w:rsidR="001D6C19" w:rsidRPr="00A23BB7">
        <w:rPr>
          <w:b/>
          <w:lang w:val="en-US"/>
        </w:rPr>
        <w:t>СЪСТАВЯНЕ, ОФОРМЯНЕ И ДВИЖЕНИЕТО НА СЧЕТОВОДНИ ДОКУМЕНТИ</w:t>
      </w:r>
    </w:p>
    <w:p w:rsidR="00A23BB7" w:rsidRPr="00A23BB7" w:rsidRDefault="00A23BB7" w:rsidP="00A23BB7">
      <w:pPr>
        <w:ind w:left="1080"/>
        <w:jc w:val="both"/>
        <w:rPr>
          <w:b/>
        </w:rPr>
      </w:pPr>
    </w:p>
    <w:p w:rsidR="001D6C19" w:rsidRPr="00CB421B" w:rsidRDefault="001D6C19" w:rsidP="00CB421B">
      <w:pPr>
        <w:ind w:firstLine="720"/>
      </w:pPr>
      <w:r w:rsidRPr="001D6C19">
        <w:rPr>
          <w:lang w:val="en-US"/>
        </w:rPr>
        <w:t>А. При отчитане на левовата каса и касови операции</w:t>
      </w:r>
      <w:r w:rsidR="00CB421B">
        <w:t>:</w:t>
      </w:r>
    </w:p>
    <w:p w:rsidR="00CB421B" w:rsidRDefault="00CB421B" w:rsidP="00CB421B">
      <w:pPr>
        <w:ind w:firstLine="720"/>
      </w:pPr>
    </w:p>
    <w:p w:rsidR="001D6C19" w:rsidRPr="001D6C19" w:rsidRDefault="001D6C19" w:rsidP="00CB421B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Чл.11. Тегленето на паричните средства се извършва съгласно документите и изискванията на обслужващата банка, чрез счетоводителя (по длъжностна характеристика) и гл.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счетоводител</w:t>
      </w:r>
      <w:proofErr w:type="gramEnd"/>
      <w:r w:rsidRPr="001D6C19">
        <w:rPr>
          <w:lang w:val="en-US"/>
        </w:rPr>
        <w:t xml:space="preserve"> и подписите на упълномощените със спесимен ръководители от </w:t>
      </w:r>
      <w:r w:rsidR="00335F93" w:rsidRPr="001D6C19">
        <w:rPr>
          <w:lang w:val="en-US"/>
        </w:rPr>
        <w:t xml:space="preserve">ОД "Земеделие" </w:t>
      </w:r>
      <w:r w:rsidR="00335F93">
        <w:t xml:space="preserve">- </w:t>
      </w:r>
      <w:r w:rsidR="00335F93" w:rsidRPr="001D6C19">
        <w:rPr>
          <w:lang w:val="en-US"/>
        </w:rPr>
        <w:t>София- град</w:t>
      </w:r>
      <w:r w:rsidRPr="001D6C19">
        <w:rPr>
          <w:lang w:val="en-US"/>
        </w:rPr>
        <w:t>.</w:t>
      </w:r>
    </w:p>
    <w:p w:rsidR="001D6C19" w:rsidRPr="001D6C19" w:rsidRDefault="001D6C19" w:rsidP="00CB421B">
      <w:pPr>
        <w:ind w:firstLine="720"/>
        <w:jc w:val="both"/>
        <w:rPr>
          <w:lang w:val="en-US"/>
        </w:rPr>
      </w:pPr>
      <w:r w:rsidRPr="001D6C19">
        <w:rPr>
          <w:lang w:val="en-US"/>
        </w:rPr>
        <w:t>Чл.12. (1) Определя се максимален размер на средствата за издръжка по каса- до 1000 (</w:t>
      </w:r>
      <w:proofErr w:type="gramStart"/>
      <w:r w:rsidRPr="001D6C19">
        <w:rPr>
          <w:lang w:val="en-US"/>
        </w:rPr>
        <w:t>хиляда )</w:t>
      </w:r>
      <w:proofErr w:type="gramEnd"/>
      <w:r w:rsidRPr="001D6C19">
        <w:rPr>
          <w:lang w:val="en-US"/>
        </w:rPr>
        <w:t xml:space="preserve"> лева месечно. </w:t>
      </w:r>
    </w:p>
    <w:p w:rsidR="001D6C19" w:rsidRPr="001D6C19" w:rsidRDefault="001D6C19" w:rsidP="00CB421B">
      <w:pPr>
        <w:ind w:firstLine="72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 xml:space="preserve">Отпускане на по-голям от определения по ал. 1 на този член </w:t>
      </w:r>
      <w:proofErr w:type="gramStart"/>
      <w:r w:rsidRPr="001D6C19">
        <w:rPr>
          <w:lang w:val="en-US"/>
        </w:rPr>
        <w:t>размер  за</w:t>
      </w:r>
      <w:proofErr w:type="gramEnd"/>
      <w:r w:rsidRPr="001D6C19">
        <w:rPr>
          <w:lang w:val="en-US"/>
        </w:rPr>
        <w:t xml:space="preserve"> извършване на извънредни (еднократни) покупки, се разрешава по изключение от главния секретар;</w:t>
      </w:r>
    </w:p>
    <w:p w:rsidR="00CB421B" w:rsidRPr="00CB421B" w:rsidRDefault="001D6C19" w:rsidP="00CB421B">
      <w:pPr>
        <w:ind w:firstLine="720"/>
        <w:jc w:val="both"/>
      </w:pPr>
      <w:r w:rsidRPr="001D6C19">
        <w:rPr>
          <w:lang w:val="en-US"/>
        </w:rPr>
        <w:t>(3)</w:t>
      </w:r>
      <w:r w:rsidRPr="001D6C19">
        <w:rPr>
          <w:lang w:val="en-US"/>
        </w:rPr>
        <w:tab/>
        <w:t xml:space="preserve">Отпуснатите служебни аванси, вкл. и за командировки в страната и в чужбина, се отчитат с изготвен от подотчетното лице авансов отчет (с приложени към него </w:t>
      </w:r>
      <w:r w:rsidRPr="001D6C19">
        <w:rPr>
          <w:lang w:val="en-US"/>
        </w:rPr>
        <w:lastRenderedPageBreak/>
        <w:t>всички разходооправдателни документи), който се представя не по-късно от 3 (три) работни дни след завършване на възложената работа или командировка, а за командировките в чужбина - до 5 (пет) работни дни след завръщането</w:t>
      </w:r>
      <w:r w:rsidR="00CB421B">
        <w:t>.</w:t>
      </w:r>
    </w:p>
    <w:p w:rsidR="001D6C19" w:rsidRPr="001D6C19" w:rsidRDefault="00CB421B" w:rsidP="00CB421B">
      <w:pPr>
        <w:ind w:firstLine="720"/>
        <w:jc w:val="both"/>
        <w:rPr>
          <w:lang w:val="en-US"/>
        </w:rPr>
      </w:pPr>
      <w:r w:rsidRPr="001D6C19">
        <w:rPr>
          <w:lang w:val="en-US"/>
        </w:rPr>
        <w:t>(</w:t>
      </w:r>
      <w:r>
        <w:t>4</w:t>
      </w:r>
      <w:r w:rsidRPr="001D6C19">
        <w:rPr>
          <w:lang w:val="en-US"/>
        </w:rPr>
        <w:t>)</w:t>
      </w:r>
      <w:r>
        <w:t xml:space="preserve"> Авансовият отчет</w:t>
      </w:r>
      <w:r>
        <w:rPr>
          <w:lang w:val="en-US"/>
        </w:rPr>
        <w:t xml:space="preserve"> се </w:t>
      </w:r>
      <w:proofErr w:type="gramStart"/>
      <w:r>
        <w:rPr>
          <w:lang w:val="en-US"/>
        </w:rPr>
        <w:t>предава  на</w:t>
      </w:r>
      <w:proofErr w:type="gramEnd"/>
      <w:r>
        <w:rPr>
          <w:lang w:val="en-US"/>
        </w:rPr>
        <w:t xml:space="preserve"> лицето</w:t>
      </w:r>
      <w:r>
        <w:t xml:space="preserve">, </w:t>
      </w:r>
      <w:r w:rsidR="001D6C19" w:rsidRPr="001D6C19">
        <w:rPr>
          <w:lang w:val="en-US"/>
        </w:rPr>
        <w:t>определено</w:t>
      </w:r>
      <w:r>
        <w:t xml:space="preserve"> със заповед на директора</w:t>
      </w:r>
      <w:r w:rsidR="001D6C19" w:rsidRPr="001D6C19">
        <w:rPr>
          <w:lang w:val="en-US"/>
        </w:rPr>
        <w:t xml:space="preserve"> за извършване на предварителен контрол, на главния счетоводител</w:t>
      </w:r>
      <w:r>
        <w:t xml:space="preserve"> </w:t>
      </w:r>
      <w:r w:rsidR="001D6C19" w:rsidRPr="001D6C19">
        <w:rPr>
          <w:lang w:val="en-US"/>
        </w:rPr>
        <w:t>-</w:t>
      </w:r>
      <w:r>
        <w:t xml:space="preserve"> </w:t>
      </w:r>
      <w:r w:rsidR="001D6C19" w:rsidRPr="001D6C19">
        <w:rPr>
          <w:lang w:val="en-US"/>
        </w:rPr>
        <w:t>за втори подпис и на директора (или друго определено със заповед лице)</w:t>
      </w:r>
      <w:r>
        <w:t>,</w:t>
      </w:r>
      <w:r w:rsidR="001D6C19" w:rsidRPr="001D6C19">
        <w:rPr>
          <w:lang w:val="en-US"/>
        </w:rPr>
        <w:t xml:space="preserve"> за одобряване на извършените разходи.</w:t>
      </w:r>
      <w:r>
        <w:t xml:space="preserve"> </w:t>
      </w:r>
      <w:proofErr w:type="gramStart"/>
      <w:r w:rsidR="001D6C19" w:rsidRPr="001D6C19">
        <w:rPr>
          <w:lang w:val="en-US"/>
        </w:rPr>
        <w:t>Извършената проверка (утвърждаване) се документира с подпис и дата.</w:t>
      </w:r>
      <w:proofErr w:type="gramEnd"/>
      <w:r w:rsidR="001D6C19" w:rsidRPr="001D6C19">
        <w:rPr>
          <w:lang w:val="en-US"/>
        </w:rPr>
        <w:t xml:space="preserve"> В случай, че следва възстановяване или доплащане на суми по отчета, същият се представя в дирекцията от подотчетното лице;</w:t>
      </w:r>
    </w:p>
    <w:p w:rsidR="001D6C19" w:rsidRPr="001D6C19" w:rsidRDefault="001D6C19" w:rsidP="00CB421B">
      <w:pPr>
        <w:ind w:firstLine="720"/>
        <w:jc w:val="both"/>
        <w:rPr>
          <w:lang w:val="en-US"/>
        </w:rPr>
      </w:pPr>
      <w:r w:rsidRPr="001D6C19">
        <w:rPr>
          <w:lang w:val="en-US"/>
        </w:rPr>
        <w:t>(</w:t>
      </w:r>
      <w:r w:rsidR="00CB421B">
        <w:t>5</w:t>
      </w:r>
      <w:r w:rsidRPr="001D6C19">
        <w:rPr>
          <w:lang w:val="en-US"/>
        </w:rPr>
        <w:t>)</w:t>
      </w:r>
      <w:r w:rsidRPr="001D6C19">
        <w:rPr>
          <w:lang w:val="en-US"/>
        </w:rPr>
        <w:tab/>
        <w:t>Аванс не се отпуска, ако лицето има неотчетен предишен аванс;</w:t>
      </w:r>
    </w:p>
    <w:p w:rsidR="001D6C19" w:rsidRPr="001D6C19" w:rsidRDefault="00CB421B" w:rsidP="00CB421B">
      <w:pPr>
        <w:ind w:firstLine="720"/>
        <w:jc w:val="both"/>
        <w:rPr>
          <w:lang w:val="en-US"/>
        </w:rPr>
      </w:pPr>
      <w:r>
        <w:rPr>
          <w:lang w:val="en-US"/>
        </w:rPr>
        <w:t>(</w:t>
      </w:r>
      <w:r>
        <w:t>6</w:t>
      </w:r>
      <w:r w:rsidR="001D6C19" w:rsidRPr="001D6C19">
        <w:rPr>
          <w:lang w:val="en-US"/>
        </w:rPr>
        <w:t>)</w:t>
      </w:r>
      <w:r w:rsidR="001D6C19" w:rsidRPr="001D6C19">
        <w:rPr>
          <w:lang w:val="en-US"/>
        </w:rPr>
        <w:tab/>
        <w:t>В края на годината</w:t>
      </w:r>
      <w:r>
        <w:t>,</w:t>
      </w:r>
      <w:r w:rsidR="001D6C19" w:rsidRPr="001D6C19">
        <w:rPr>
          <w:lang w:val="en-US"/>
        </w:rPr>
        <w:t xml:space="preserve"> касовата наличност в левове се занулява, като неусвоените суми се внасят в съответната банкова сметка.</w:t>
      </w:r>
    </w:p>
    <w:p w:rsidR="001D6C19" w:rsidRPr="001D6C19" w:rsidRDefault="001D6C19" w:rsidP="00CB421B">
      <w:pPr>
        <w:ind w:firstLine="720"/>
        <w:jc w:val="both"/>
        <w:rPr>
          <w:lang w:val="en-US"/>
        </w:rPr>
      </w:pPr>
      <w:r w:rsidRPr="001D6C19">
        <w:rPr>
          <w:lang w:val="en-US"/>
        </w:rPr>
        <w:t>Чл.13. (1) Възложената работа на счетоводителя, отговарящ за касата не може да се извършва от друго лице</w:t>
      </w:r>
      <w:r w:rsidR="00CB421B">
        <w:t>,</w:t>
      </w:r>
      <w:r w:rsidRPr="001D6C19">
        <w:rPr>
          <w:lang w:val="en-US"/>
        </w:rPr>
        <w:t xml:space="preserve"> без разрешение </w:t>
      </w:r>
      <w:r w:rsidR="00CB421B">
        <w:t>от</w:t>
      </w:r>
      <w:r w:rsidRPr="001D6C19">
        <w:rPr>
          <w:lang w:val="en-US"/>
        </w:rPr>
        <w:t xml:space="preserve"> </w:t>
      </w:r>
      <w:r w:rsidR="00CB421B">
        <w:t>Д</w:t>
      </w:r>
      <w:r w:rsidRPr="001D6C19">
        <w:rPr>
          <w:lang w:val="en-US"/>
        </w:rPr>
        <w:t xml:space="preserve">иректора на </w:t>
      </w:r>
      <w:r w:rsidR="00CB421B">
        <w:t>Д</w:t>
      </w:r>
      <w:r w:rsidRPr="001D6C19">
        <w:rPr>
          <w:lang w:val="en-US"/>
        </w:rPr>
        <w:t>ирекция "АПФСДЧР", Главния секретар  и главния счетоводител;</w:t>
      </w:r>
    </w:p>
    <w:p w:rsidR="001D6C19" w:rsidRPr="001D6C19" w:rsidRDefault="001D6C19" w:rsidP="00F01E68">
      <w:pPr>
        <w:ind w:firstLine="72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>При отсъствие на счетоводителя отговарящ за касата</w:t>
      </w:r>
      <w:r w:rsidR="00F01E68">
        <w:t>,</w:t>
      </w:r>
      <w:r w:rsidRPr="001D6C19">
        <w:rPr>
          <w:lang w:val="en-US"/>
        </w:rPr>
        <w:t xml:space="preserve"> поради отпуск</w:t>
      </w:r>
      <w:r w:rsidR="00F01E68">
        <w:t>,</w:t>
      </w:r>
      <w:r w:rsidRPr="001D6C19">
        <w:rPr>
          <w:lang w:val="en-US"/>
        </w:rPr>
        <w:t xml:space="preserve"> се съставя протокол за приемане-предаване на всички налични в касата документи и парични средства в присъствието на определената от главния счетоводител тричленна комисия;</w:t>
      </w:r>
    </w:p>
    <w:p w:rsidR="001D6C19" w:rsidRPr="001D6C19" w:rsidRDefault="001D6C19" w:rsidP="00F01E68">
      <w:pPr>
        <w:ind w:firstLine="720"/>
        <w:jc w:val="both"/>
        <w:rPr>
          <w:lang w:val="en-US"/>
        </w:rPr>
      </w:pPr>
      <w:r w:rsidRPr="001D6C19">
        <w:rPr>
          <w:lang w:val="en-US"/>
        </w:rPr>
        <w:t>(3)</w:t>
      </w:r>
      <w:r w:rsidRPr="001D6C19">
        <w:rPr>
          <w:lang w:val="en-US"/>
        </w:rPr>
        <w:tab/>
        <w:t xml:space="preserve">Когато поради болест, злополука или други уважителни причини счетоводителят отговарящ за касата е възпрепятстван да предаде намиращите се в касата наличности, проверката се извършва в присъствието на посочен от него (нея) представител, но не по-късно от три работни дни от настъпването на събитието, за което се представя оригинал на нотариално заверено пълномощно. </w:t>
      </w:r>
      <w:proofErr w:type="gramStart"/>
      <w:r w:rsidRPr="001D6C19">
        <w:rPr>
          <w:lang w:val="en-US"/>
        </w:rPr>
        <w:t>Ако такъв представител не се посочи в определения срок, вместо него проверката се извършва от назначена със заповед на директора комисия.</w:t>
      </w:r>
      <w:proofErr w:type="gramEnd"/>
    </w:p>
    <w:p w:rsidR="001D6C19" w:rsidRPr="001D6C19" w:rsidRDefault="001D6C19" w:rsidP="00AD374D">
      <w:pPr>
        <w:ind w:firstLine="720"/>
        <w:jc w:val="both"/>
        <w:rPr>
          <w:lang w:val="en-US"/>
        </w:rPr>
      </w:pPr>
      <w:r w:rsidRPr="001D6C19">
        <w:rPr>
          <w:lang w:val="en-US"/>
        </w:rPr>
        <w:t>Чл.14. За всеки извършен касов разход счетоводителят на касовите операции съставя и подписва "разходен касов ордер" (РКО) в един екземпляр, който представя на:</w:t>
      </w:r>
    </w:p>
    <w:p w:rsidR="001D6C19" w:rsidRPr="001D6C19" w:rsidRDefault="001D6C19" w:rsidP="00AD374D">
      <w:pPr>
        <w:ind w:firstLine="720"/>
        <w:jc w:val="both"/>
        <w:rPr>
          <w:lang w:val="en-US"/>
        </w:rPr>
      </w:pPr>
      <w:r w:rsidRPr="001D6C19">
        <w:rPr>
          <w:lang w:val="en-US"/>
        </w:rPr>
        <w:t>1.</w:t>
      </w:r>
      <w:r w:rsidRPr="001D6C19">
        <w:rPr>
          <w:lang w:val="en-US"/>
        </w:rPr>
        <w:tab/>
        <w:t xml:space="preserve"> </w:t>
      </w:r>
      <w:proofErr w:type="gramStart"/>
      <w:r w:rsidRPr="001D6C19">
        <w:rPr>
          <w:lang w:val="en-US"/>
        </w:rPr>
        <w:t>лице</w:t>
      </w:r>
      <w:r w:rsidR="00AD374D">
        <w:t>то</w:t>
      </w:r>
      <w:proofErr w:type="gramEnd"/>
      <w:r w:rsidR="00AD374D">
        <w:t xml:space="preserve">, </w:t>
      </w:r>
      <w:r w:rsidRPr="001D6C19">
        <w:rPr>
          <w:lang w:val="en-US"/>
        </w:rPr>
        <w:t>определено със заповед на директора за осъществяване на предварителен контрол, което извършва  предварителен контрол за законосъобразност и издава на контролен лист;</w:t>
      </w:r>
    </w:p>
    <w:p w:rsidR="001D6C19" w:rsidRPr="001D6C19" w:rsidRDefault="001D6C19" w:rsidP="00AD374D">
      <w:pPr>
        <w:ind w:firstLine="720"/>
        <w:jc w:val="both"/>
        <w:rPr>
          <w:lang w:val="en-US"/>
        </w:rPr>
      </w:pPr>
      <w:r w:rsidRPr="001D6C19">
        <w:rPr>
          <w:lang w:val="en-US"/>
        </w:rPr>
        <w:t>2.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главния</w:t>
      </w:r>
      <w:proofErr w:type="gramEnd"/>
      <w:r w:rsidRPr="001D6C19">
        <w:rPr>
          <w:lang w:val="en-US"/>
        </w:rPr>
        <w:t xml:space="preserve"> счетовод</w:t>
      </w:r>
      <w:r w:rsidR="00AD374D">
        <w:t>и</w:t>
      </w:r>
      <w:r w:rsidRPr="001D6C19">
        <w:rPr>
          <w:lang w:val="en-US"/>
        </w:rPr>
        <w:t xml:space="preserve">тел и на </w:t>
      </w:r>
      <w:r w:rsidR="00AD374D">
        <w:t>Д</w:t>
      </w:r>
      <w:r w:rsidRPr="001D6C19">
        <w:rPr>
          <w:lang w:val="en-US"/>
        </w:rPr>
        <w:t>иректор</w:t>
      </w:r>
      <w:r w:rsidR="00AD374D">
        <w:t>а</w:t>
      </w:r>
      <w:r w:rsidRPr="001D6C19">
        <w:rPr>
          <w:lang w:val="en-US"/>
        </w:rPr>
        <w:t xml:space="preserve"> на Областна  дирекция </w:t>
      </w:r>
      <w:r w:rsidR="00AD374D">
        <w:t>„Земеделие“</w:t>
      </w:r>
      <w:r w:rsidR="00335F93">
        <w:t>-</w:t>
      </w:r>
      <w:r w:rsidR="00AD374D">
        <w:t xml:space="preserve"> </w:t>
      </w:r>
      <w:r w:rsidRPr="001D6C19">
        <w:rPr>
          <w:lang w:val="en-US"/>
        </w:rPr>
        <w:t>София – град (или определено със заповед лице/лица) за подпис;</w:t>
      </w:r>
    </w:p>
    <w:p w:rsidR="001D6C19" w:rsidRPr="001D6C19" w:rsidRDefault="001D6C19" w:rsidP="00AD374D">
      <w:pPr>
        <w:ind w:firstLine="720"/>
        <w:jc w:val="both"/>
        <w:rPr>
          <w:lang w:val="en-US"/>
        </w:rPr>
      </w:pPr>
      <w:r w:rsidRPr="001D6C19">
        <w:rPr>
          <w:lang w:val="en-US"/>
        </w:rPr>
        <w:t>3.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счетоводителя</w:t>
      </w:r>
      <w:proofErr w:type="gramEnd"/>
      <w:r w:rsidRPr="001D6C19">
        <w:rPr>
          <w:lang w:val="en-US"/>
        </w:rPr>
        <w:t xml:space="preserve"> отговарящ за касата за изплащане.</w:t>
      </w:r>
    </w:p>
    <w:p w:rsidR="007E132C" w:rsidRDefault="00335F93" w:rsidP="00AD374D">
      <w:pPr>
        <w:ind w:firstLine="720"/>
        <w:jc w:val="both"/>
      </w:pPr>
      <w:proofErr w:type="gramStart"/>
      <w:r>
        <w:rPr>
          <w:lang w:val="en-US"/>
        </w:rPr>
        <w:t>Чл.</w:t>
      </w:r>
      <w:r w:rsidR="001D6C19" w:rsidRPr="001D6C19">
        <w:rPr>
          <w:lang w:val="en-US"/>
        </w:rPr>
        <w:t xml:space="preserve">15. </w:t>
      </w:r>
      <w:r w:rsidR="00E840D7" w:rsidRPr="001D6C19">
        <w:rPr>
          <w:lang w:val="en-US"/>
        </w:rPr>
        <w:t xml:space="preserve">(1) </w:t>
      </w:r>
      <w:r w:rsidR="001D6C19" w:rsidRPr="001D6C19">
        <w:rPr>
          <w:lang w:val="en-US"/>
        </w:rPr>
        <w:t>Постъпилите в касата парични средства се оформят с "приходен касов ордер" (ПКО)</w:t>
      </w:r>
      <w:r w:rsidR="00E840D7">
        <w:t>,</w:t>
      </w:r>
      <w:r w:rsidR="001D6C19" w:rsidRPr="001D6C19">
        <w:rPr>
          <w:lang w:val="en-US"/>
        </w:rPr>
        <w:t xml:space="preserve"> в един екзе</w:t>
      </w:r>
      <w:r w:rsidR="007E132C">
        <w:rPr>
          <w:lang w:val="en-US"/>
        </w:rPr>
        <w:t>мпляр</w:t>
      </w:r>
      <w:r w:rsidR="00E840D7">
        <w:t>,</w:t>
      </w:r>
      <w:r w:rsidR="007E132C">
        <w:rPr>
          <w:lang w:val="en-US"/>
        </w:rPr>
        <w:t xml:space="preserve"> от счетоводителя на касат</w:t>
      </w:r>
      <w:r w:rsidR="007E132C">
        <w:t>а.</w:t>
      </w:r>
      <w:proofErr w:type="gramEnd"/>
      <w:r w:rsidR="007E132C">
        <w:t xml:space="preserve"> Поправки </w:t>
      </w:r>
      <w:r w:rsidR="001D6C19" w:rsidRPr="001D6C19">
        <w:rPr>
          <w:lang w:val="en-US"/>
        </w:rPr>
        <w:t xml:space="preserve">по </w:t>
      </w:r>
      <w:r w:rsidR="007E132C">
        <w:t xml:space="preserve">ПКО </w:t>
      </w:r>
      <w:r w:rsidR="001D6C19" w:rsidRPr="001D6C19">
        <w:rPr>
          <w:lang w:val="en-US"/>
        </w:rPr>
        <w:t>не се допускат.</w:t>
      </w:r>
    </w:p>
    <w:p w:rsidR="001D6C19" w:rsidRPr="001D6C19" w:rsidRDefault="001D6C19" w:rsidP="00AD374D">
      <w:pPr>
        <w:ind w:firstLine="720"/>
        <w:jc w:val="both"/>
        <w:rPr>
          <w:lang w:val="en-US"/>
        </w:rPr>
      </w:pPr>
      <w:r w:rsidRPr="001D6C19">
        <w:rPr>
          <w:lang w:val="en-US"/>
        </w:rPr>
        <w:t xml:space="preserve"> </w:t>
      </w:r>
      <w:r w:rsidR="00E840D7" w:rsidRPr="001D6C19">
        <w:rPr>
          <w:lang w:val="en-US"/>
        </w:rPr>
        <w:t>(</w:t>
      </w:r>
      <w:r w:rsidR="00E840D7">
        <w:t>2</w:t>
      </w:r>
      <w:r w:rsidR="00E840D7" w:rsidRPr="001D6C19">
        <w:rPr>
          <w:lang w:val="en-US"/>
        </w:rPr>
        <w:t xml:space="preserve">) </w:t>
      </w:r>
      <w:r w:rsidRPr="001D6C19">
        <w:rPr>
          <w:lang w:val="en-US"/>
        </w:rPr>
        <w:t>ПКО задължително се подписва от главния счетоводтел и от счетоводителя по каса</w:t>
      </w:r>
      <w:r w:rsidR="00E840D7">
        <w:t>,</w:t>
      </w:r>
      <w:r w:rsidRPr="001D6C19">
        <w:rPr>
          <w:lang w:val="en-US"/>
        </w:rPr>
        <w:t xml:space="preserve"> непосредствено след получаване на парите. </w:t>
      </w:r>
      <w:proofErr w:type="gramStart"/>
      <w:r w:rsidRPr="001D6C19">
        <w:rPr>
          <w:lang w:val="en-US"/>
        </w:rPr>
        <w:t>На вносителя се издава попълнен и подпечатан от счетоводителя на касата отрязък.</w:t>
      </w:r>
      <w:proofErr w:type="gramEnd"/>
    </w:p>
    <w:p w:rsidR="001D6C19" w:rsidRPr="001D6C19" w:rsidRDefault="001D6C19" w:rsidP="00E840D7">
      <w:pPr>
        <w:ind w:firstLine="720"/>
        <w:jc w:val="both"/>
        <w:rPr>
          <w:lang w:val="en-US"/>
        </w:rPr>
      </w:pPr>
      <w:r w:rsidRPr="001D6C19">
        <w:rPr>
          <w:lang w:val="en-US"/>
        </w:rPr>
        <w:t xml:space="preserve">Чл. </w:t>
      </w:r>
      <w:proofErr w:type="gramStart"/>
      <w:r w:rsidRPr="001D6C19">
        <w:rPr>
          <w:lang w:val="en-US"/>
        </w:rPr>
        <w:t>16 .</w:t>
      </w:r>
      <w:proofErr w:type="gramEnd"/>
      <w:r w:rsidRPr="001D6C19">
        <w:rPr>
          <w:lang w:val="en-US"/>
        </w:rPr>
        <w:t xml:space="preserve"> (1) Приходните и разходни касови ордери се регистрират и номерират от счетоводителя отговарящ за касовите документи в програмен продукт "КАСА" по реда на постъпването им в счетоводството и се осчетоводяват заедно с приложените документи в края на работния ден;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>Към ордерите са прикрепени съответните първични счетоводни документи (фактури, фискални бонове, складови разписки, приемателно-предавателни протоколи, заповеди за изплащане на суми и др.);</w:t>
      </w:r>
    </w:p>
    <w:p w:rsidR="001D6C19" w:rsidRPr="001D6C19" w:rsidRDefault="00335F93" w:rsidP="00A8681C">
      <w:pPr>
        <w:ind w:firstLine="720"/>
        <w:jc w:val="both"/>
        <w:rPr>
          <w:lang w:val="en-US"/>
        </w:rPr>
      </w:pPr>
      <w:proofErr w:type="gramStart"/>
      <w:r>
        <w:rPr>
          <w:lang w:val="en-US"/>
        </w:rPr>
        <w:t>Чл.</w:t>
      </w:r>
      <w:r w:rsidR="001D6C19" w:rsidRPr="001D6C19">
        <w:rPr>
          <w:lang w:val="en-US"/>
        </w:rPr>
        <w:t>17. При получаване на приходен или разходен касов ордер счетоводителя по каса е длъжен да провери правилността на оформянето на касовия ордер и наличието на изброените в ордера документи.</w:t>
      </w:r>
      <w:proofErr w:type="gramEnd"/>
      <w:r w:rsidR="001D6C19" w:rsidRPr="001D6C19">
        <w:rPr>
          <w:lang w:val="en-US"/>
        </w:rPr>
        <w:t xml:space="preserve"> </w:t>
      </w:r>
      <w:proofErr w:type="gramStart"/>
      <w:r w:rsidR="001D6C19" w:rsidRPr="001D6C19">
        <w:rPr>
          <w:lang w:val="en-US"/>
        </w:rPr>
        <w:t>В случай, че има непопълнен реквизит, ордера се връща до надлежното оформяне на документацията.</w:t>
      </w:r>
      <w:proofErr w:type="gramEnd"/>
    </w:p>
    <w:p w:rsidR="001D6C19" w:rsidRPr="001D6C19" w:rsidRDefault="001D6C19" w:rsidP="00A8681C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lastRenderedPageBreak/>
        <w:t>Чл.18. Счетоводителят отговарящ за касата носи имуществена отговорност</w:t>
      </w:r>
      <w:r w:rsidR="00A8681C">
        <w:t>,</w:t>
      </w:r>
      <w:r w:rsidRPr="001D6C19">
        <w:rPr>
          <w:lang w:val="en-US"/>
        </w:rPr>
        <w:t xml:space="preserve"> съгласно чл.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 xml:space="preserve">207 от Кодекса на труда (КТ), ако поради неспазване на някое от горните изисквания последва щета на </w:t>
      </w:r>
      <w:r w:rsidR="00A8681C">
        <w:t>Д</w:t>
      </w:r>
      <w:r w:rsidRPr="001D6C19">
        <w:rPr>
          <w:lang w:val="en-US"/>
        </w:rPr>
        <w:t>ирекцията.</w:t>
      </w:r>
      <w:proofErr w:type="gramEnd"/>
    </w:p>
    <w:p w:rsidR="001D6C19" w:rsidRPr="001D6C19" w:rsidRDefault="001D6C19" w:rsidP="00A8681C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Чл.19. Всички приходни и разходни касови ордери се въвеждат в счетоводната програма след оформянето им от счетоводителя, водещ касовите операции.</w:t>
      </w:r>
      <w:proofErr w:type="gramEnd"/>
    </w:p>
    <w:p w:rsidR="00A8681C" w:rsidRDefault="00A8681C" w:rsidP="001D6C19"/>
    <w:p w:rsidR="001D6C19" w:rsidRDefault="001D6C19" w:rsidP="00A8681C">
      <w:pPr>
        <w:ind w:firstLine="720"/>
      </w:pPr>
      <w:r w:rsidRPr="001D6C19">
        <w:rPr>
          <w:lang w:val="en-US"/>
        </w:rPr>
        <w:t>Б. При отчитане на безкасови разходи</w:t>
      </w:r>
    </w:p>
    <w:p w:rsidR="00A8681C" w:rsidRPr="00A8681C" w:rsidRDefault="00A8681C" w:rsidP="00A8681C">
      <w:pPr>
        <w:ind w:firstLine="720"/>
      </w:pP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Чл.20</w:t>
      </w:r>
      <w:proofErr w:type="gramStart"/>
      <w:r w:rsidRPr="001D6C19">
        <w:rPr>
          <w:lang w:val="en-US"/>
        </w:rPr>
        <w:t>.(</w:t>
      </w:r>
      <w:proofErr w:type="gramEnd"/>
      <w:r w:rsidRPr="001D6C19">
        <w:rPr>
          <w:lang w:val="en-US"/>
        </w:rPr>
        <w:t xml:space="preserve">1). </w:t>
      </w:r>
      <w:proofErr w:type="gramStart"/>
      <w:r w:rsidRPr="001D6C19">
        <w:rPr>
          <w:lang w:val="en-US"/>
        </w:rPr>
        <w:t>Разпореждането с парични средства по безкасов път се извършва с платежно нареждане.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Платежните нареждания се изготвят в хронологична последователност при възникване на нужда от плащане по този ред.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Съставят се от счетоводителя, който осчетоводява операциите с клиенти, доставчици, други дебитори и кредитори, разчетите с бюджета и други предприятия.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Подписват се от длъжностните лица, чиито спесимени са декларирани в обслужващата банка.</w:t>
      </w:r>
      <w:proofErr w:type="gramEnd"/>
      <w:r w:rsidRPr="001D6C19">
        <w:rPr>
          <w:lang w:val="en-US"/>
        </w:rPr>
        <w:t xml:space="preserve"> 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>Към платежното нареждане се прилага съответната фактура и придружаващите я документи (актове, протоколи и договори), оформени с подписите на отговорните длъжностни лица;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(3)</w:t>
      </w:r>
      <w:r w:rsidRPr="001D6C19">
        <w:rPr>
          <w:lang w:val="en-US"/>
        </w:rPr>
        <w:tab/>
        <w:t>Така оформените документи за безкасово плащане се представят до края на деня на лице определено със заповед за извършване на предарителен контрол, за проверка за законосъобразност на разхода и издаване на контролен лист;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(4)</w:t>
      </w:r>
      <w:r w:rsidRPr="001D6C19">
        <w:rPr>
          <w:lang w:val="en-US"/>
        </w:rPr>
        <w:tab/>
        <w:t>До края на следващия работен ден лицето, определено със заповед за извършване на предарителен контрол връща обработените документи на главния счетоводител за подписване на платежните;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(5)</w:t>
      </w:r>
      <w:r w:rsidRPr="001D6C19">
        <w:rPr>
          <w:lang w:val="en-US"/>
        </w:rPr>
        <w:tab/>
        <w:t>Платежните се подписват от главен счетоводител и ръководител (или съответните упълномощени лица).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(6)</w:t>
      </w:r>
      <w:r w:rsidRPr="001D6C19">
        <w:rPr>
          <w:lang w:val="en-US"/>
        </w:rPr>
        <w:tab/>
        <w:t>Инкасираните банкови преводи се комплектуват с първичните документи и ежедневно се осчетоводяват и въвеждат от счетоводителя, водещ съответната банкова сметка при стриктно спазване на индивидуалния сметкоплан.</w:t>
      </w:r>
    </w:p>
    <w:p w:rsidR="001D6C19" w:rsidRPr="001D6C19" w:rsidRDefault="001D6C19" w:rsidP="001D6C19">
      <w:pPr>
        <w:rPr>
          <w:lang w:val="en-US"/>
        </w:rPr>
      </w:pPr>
    </w:p>
    <w:p w:rsidR="001D6C19" w:rsidRDefault="001D6C19" w:rsidP="00A8681C">
      <w:pPr>
        <w:ind w:firstLine="720"/>
      </w:pPr>
      <w:r w:rsidRPr="001D6C19">
        <w:rPr>
          <w:lang w:val="en-US"/>
        </w:rPr>
        <w:t>В. При изготвяне на ведомости за заплати</w:t>
      </w:r>
    </w:p>
    <w:p w:rsidR="00A8681C" w:rsidRPr="00A8681C" w:rsidRDefault="00A8681C" w:rsidP="00A8681C">
      <w:pPr>
        <w:ind w:firstLine="720"/>
      </w:pPr>
    </w:p>
    <w:p w:rsidR="001D6C19" w:rsidRPr="001D6C19" w:rsidRDefault="001D6C19" w:rsidP="00A8681C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Чл.21. (1) Изготвянето на ведомостите за заплати на персонала се извършва от счетоводителя (по длъжностна характеристика) с програмен продукт.</w:t>
      </w:r>
      <w:proofErr w:type="gramEnd"/>
      <w:r w:rsidRPr="001D6C19">
        <w:rPr>
          <w:lang w:val="en-US"/>
        </w:rPr>
        <w:t xml:space="preserve"> Ежемесечно се отразяват всички настъпили промени във възнаграждението на всеки служител за съответния месец въз основа на постъпилите до 26-то число на месеца заповеди за назначаване по трудово или служебно правоотношение, допълнителни споразумения, болнични листове, запорни писма и други документи, които се съхраняват във регистър рекапитулации на заплати по месеци;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(2)</w:t>
      </w:r>
      <w:r w:rsidRPr="001D6C19">
        <w:rPr>
          <w:lang w:val="en-US"/>
        </w:rPr>
        <w:tab/>
        <w:t xml:space="preserve">Сметките за изплатени и служебни бележки се изготвят от счетоводителя (по длъжностна характеристика) с програмен продукт и се съхраняват в досие във регистър рекапитулации на заплати по </w:t>
      </w:r>
      <w:proofErr w:type="gramStart"/>
      <w:r w:rsidRPr="001D6C19">
        <w:rPr>
          <w:lang w:val="en-US"/>
        </w:rPr>
        <w:t>месеци.;</w:t>
      </w:r>
      <w:proofErr w:type="gramEnd"/>
    </w:p>
    <w:p w:rsidR="001D6C19" w:rsidRPr="001D6C19" w:rsidRDefault="001D6C19" w:rsidP="00A8681C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Чл.22. (1) Изплащането на заплатите се извършва наведнъж - до 28-</w:t>
      </w:r>
      <w:r w:rsidR="00A8681C">
        <w:t>м</w:t>
      </w:r>
      <w:r w:rsidRPr="001D6C19">
        <w:rPr>
          <w:lang w:val="en-US"/>
        </w:rPr>
        <w:t>о число на месеца, а за месец декември - до последния ден на обслужващата банка.</w:t>
      </w:r>
      <w:proofErr w:type="gramEnd"/>
      <w:r w:rsidRPr="001D6C19">
        <w:rPr>
          <w:lang w:val="en-US"/>
        </w:rPr>
        <w:t xml:space="preserve"> Възнагражденията се изплащат по картови разплащателни </w:t>
      </w:r>
      <w:proofErr w:type="gramStart"/>
      <w:r w:rsidRPr="001D6C19">
        <w:rPr>
          <w:lang w:val="en-US"/>
        </w:rPr>
        <w:t xml:space="preserve">сметки </w:t>
      </w:r>
      <w:r w:rsidR="00335F93">
        <w:t>,</w:t>
      </w:r>
      <w:r w:rsidRPr="001D6C19">
        <w:rPr>
          <w:lang w:val="en-US"/>
        </w:rPr>
        <w:t>въз</w:t>
      </w:r>
      <w:proofErr w:type="gramEnd"/>
      <w:r w:rsidRPr="001D6C19">
        <w:rPr>
          <w:lang w:val="en-US"/>
        </w:rPr>
        <w:t xml:space="preserve"> основа на договор за масово плащане на заплати на служителите.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(2) Дължимите по извънтрудово правоотношение договори суми се изплащат в посочените в конкретните договори срокове.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Чл.23. Преди да започне изплащането на месечните възнаграждения</w:t>
      </w:r>
      <w:r w:rsidR="00335F93">
        <w:t>,</w:t>
      </w:r>
      <w:r w:rsidRPr="001D6C19">
        <w:rPr>
          <w:lang w:val="en-US"/>
        </w:rPr>
        <w:t xml:space="preserve"> ведомостите за заплати се предават на лицето,  определено със заповед на директора за осъществяване на предварителен контрол, за извършване на предварителен контрол за законосъобразност на </w:t>
      </w:r>
      <w:r w:rsidRPr="001D6C19">
        <w:rPr>
          <w:lang w:val="en-US"/>
        </w:rPr>
        <w:lastRenderedPageBreak/>
        <w:t>разхода, за изготвяне на контролен лист за поемане на задължението, след което се подписва от главния счетоводител и директора на ОД "Земеделие" – София- град.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Чл.24. Начисляването на месечните възнаграждения се извършва от счетоводителя (по длъжностна характеристика) въз основа на изготвената и оформена по реда на чл</w:t>
      </w:r>
      <w:r w:rsidR="00A8681C">
        <w:t>.</w:t>
      </w:r>
      <w:r w:rsidRPr="001D6C19">
        <w:rPr>
          <w:lang w:val="en-US"/>
        </w:rPr>
        <w:t>22</w:t>
      </w:r>
      <w:r w:rsidR="00A8681C">
        <w:t>, ал.1</w:t>
      </w:r>
      <w:proofErr w:type="gramStart"/>
      <w:r w:rsidRPr="001D6C19">
        <w:rPr>
          <w:lang w:val="en-US"/>
        </w:rPr>
        <w:t>,  ведомост</w:t>
      </w:r>
      <w:proofErr w:type="gramEnd"/>
      <w:r w:rsidRPr="001D6C19">
        <w:rPr>
          <w:lang w:val="en-US"/>
        </w:rPr>
        <w:t xml:space="preserve"> за заплати.</w:t>
      </w:r>
    </w:p>
    <w:p w:rsidR="001D6C19" w:rsidRDefault="001D6C19" w:rsidP="00A8681C">
      <w:pPr>
        <w:ind w:firstLine="720"/>
        <w:jc w:val="both"/>
      </w:pPr>
      <w:proofErr w:type="gramStart"/>
      <w:r w:rsidRPr="001D6C19">
        <w:rPr>
          <w:lang w:val="en-US"/>
        </w:rPr>
        <w:t>Чл.25. Ведомостите за заплати и цялата документация по съставянето им - заповеди, допълнителни споразумения и болнични листове, декларации, документи за съдебни и други удръжки, както и досиетата за изплатените суми по извънтрудови правоотношения се съхраняват в специално пригодени за съхранение шкафове.</w:t>
      </w:r>
      <w:proofErr w:type="gramEnd"/>
    </w:p>
    <w:p w:rsidR="00A8681C" w:rsidRPr="00A8681C" w:rsidRDefault="00A8681C" w:rsidP="00A8681C">
      <w:pPr>
        <w:ind w:firstLine="720"/>
        <w:jc w:val="both"/>
      </w:pPr>
    </w:p>
    <w:p w:rsidR="001D6C19" w:rsidRDefault="001D6C19" w:rsidP="00A8681C">
      <w:pPr>
        <w:ind w:firstLine="720"/>
      </w:pPr>
      <w:r w:rsidRPr="001D6C19">
        <w:rPr>
          <w:lang w:val="en-US"/>
        </w:rPr>
        <w:t>Г. При отчитане на материални краткотрайни и дълготрайни активи</w:t>
      </w:r>
    </w:p>
    <w:p w:rsidR="00A8681C" w:rsidRPr="00A8681C" w:rsidRDefault="00A8681C" w:rsidP="001D6C19"/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Чл.26. (1) Краткотрайните материални активи (материални запаси) се закупуват с първичен счетоводни документи - фактури;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(2) Закупените по фактура активи се предават в счетоводството на счетоводителя (по длъжностна характеристика).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Чл.27. (1) За отпускане на материални ценности в употреба се изготвя "Искане/заявка за отпускане на материали", което се подписва от получателя на материалите и от лицето предало материалите и се утвърждава от главен секретар или директор дирекция "АПФСДЧР".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r w:rsidRPr="001D6C19">
        <w:rPr>
          <w:lang w:val="en-US"/>
        </w:rPr>
        <w:t>(2) Доставката на материали в ограничени количества за точно определена цел (поддръжка, ремонт и други) и незабавното им предоставяне за употреба се оформя с подписа на счетоводителя (по длъжностна характеристика), на служителя, получил материалите и директор дирекция "АПФСДЧР", като се вписва и мястото на влагане на материала.</w:t>
      </w:r>
    </w:p>
    <w:p w:rsidR="001D6C19" w:rsidRPr="001D6C19" w:rsidRDefault="001D6C19" w:rsidP="00A8681C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Чл.28. Ежедневно счетоводителя отговарящ за материалите, представя екземпляр на исканията за отпуснатите материали в счетоводството за осчетоводяването им, като до края на последния работен ден от месеца всички искания за текущия месец трябва да са предадени в счетоводството.</w:t>
      </w:r>
      <w:proofErr w:type="gramEnd"/>
    </w:p>
    <w:p w:rsidR="001D6C19" w:rsidRPr="001D6C19" w:rsidRDefault="001D6C19" w:rsidP="00A8681C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Чл.29. Дълготрайните материални активи (ДМА) се въвеждат едновременно в автоматизирана счетоводна система.</w:t>
      </w:r>
      <w:proofErr w:type="gramEnd"/>
    </w:p>
    <w:p w:rsidR="001D6C19" w:rsidRDefault="001D6C19" w:rsidP="00A8681C">
      <w:pPr>
        <w:ind w:firstLine="720"/>
        <w:jc w:val="both"/>
      </w:pPr>
      <w:proofErr w:type="gramStart"/>
      <w:r w:rsidRPr="001D6C19">
        <w:rPr>
          <w:lang w:val="en-US"/>
        </w:rPr>
        <w:t>Чл.30. При безвъзмездно предоставяне на ДМА и материали на външни организации на основание писмена заповед на Директора на ОД "Земеделие"</w:t>
      </w:r>
      <w:r w:rsidR="00A8681C">
        <w:t xml:space="preserve"> </w:t>
      </w:r>
      <w:r w:rsidRPr="001D6C19">
        <w:rPr>
          <w:lang w:val="en-US"/>
        </w:rPr>
        <w:t>(или упълномощен представител), се съставя и подписва приемателно-предавателен протокол.</w:t>
      </w:r>
      <w:proofErr w:type="gramEnd"/>
    </w:p>
    <w:p w:rsidR="00A8681C" w:rsidRPr="00A8681C" w:rsidRDefault="00A8681C" w:rsidP="00A8681C">
      <w:pPr>
        <w:ind w:firstLine="720"/>
        <w:jc w:val="both"/>
      </w:pPr>
    </w:p>
    <w:p w:rsidR="001D6C19" w:rsidRDefault="001D6C19" w:rsidP="00A8681C">
      <w:pPr>
        <w:ind w:firstLine="720"/>
        <w:jc w:val="both"/>
      </w:pPr>
      <w:r w:rsidRPr="001D6C19">
        <w:rPr>
          <w:lang w:val="en-US"/>
        </w:rPr>
        <w:t>Д. При отчитане на разчети за данъци, ДОД, здравно-осигурителни вноски, вътрешноведмоствени и други</w:t>
      </w:r>
    </w:p>
    <w:p w:rsidR="00A8681C" w:rsidRPr="00A8681C" w:rsidRDefault="00A8681C" w:rsidP="00A8681C">
      <w:pPr>
        <w:ind w:firstLine="720"/>
        <w:jc w:val="both"/>
      </w:pPr>
    </w:p>
    <w:p w:rsidR="001D6C19" w:rsidRPr="001D6C19" w:rsidRDefault="00335F93" w:rsidP="00A8681C">
      <w:pPr>
        <w:ind w:firstLine="720"/>
        <w:jc w:val="both"/>
        <w:rPr>
          <w:lang w:val="en-US"/>
        </w:rPr>
      </w:pPr>
      <w:proofErr w:type="gramStart"/>
      <w:r>
        <w:rPr>
          <w:lang w:val="en-US"/>
        </w:rPr>
        <w:t>Чл.</w:t>
      </w:r>
      <w:r w:rsidR="001D6C19" w:rsidRPr="001D6C19">
        <w:rPr>
          <w:lang w:val="en-US"/>
        </w:rPr>
        <w:t>31. (1) Ежемесечно се изготвя и представя в Н</w:t>
      </w:r>
      <w:r>
        <w:t>ационалния осигурителен институт</w:t>
      </w:r>
      <w:r>
        <w:rPr>
          <w:lang w:val="en-US"/>
        </w:rPr>
        <w:t xml:space="preserve"> (</w:t>
      </w:r>
      <w:r>
        <w:t>НОИ</w:t>
      </w:r>
      <w:r>
        <w:rPr>
          <w:lang w:val="en-US"/>
        </w:rPr>
        <w:t>)</w:t>
      </w:r>
      <w:r w:rsidR="001D6C19" w:rsidRPr="001D6C19">
        <w:rPr>
          <w:lang w:val="en-US"/>
        </w:rPr>
        <w:t xml:space="preserve"> декларация образец №1 по реда на чл.2 от Инструкция №1 на НОИ от 11.02.2000 г. за събиране на данни от осигурителите за осигурените при тях лица и от самоосигуряващите се лица.</w:t>
      </w:r>
      <w:proofErr w:type="gramEnd"/>
      <w:r w:rsidR="001D6C19" w:rsidRPr="001D6C19">
        <w:rPr>
          <w:lang w:val="en-US"/>
        </w:rPr>
        <w:t xml:space="preserve"> Декларацията се изготвя за всички окончателно дължими осигурителни вноски върху възнагражденията за съответния месец;</w:t>
      </w:r>
    </w:p>
    <w:p w:rsidR="001D6C19" w:rsidRDefault="001D6C19" w:rsidP="00D82263">
      <w:pPr>
        <w:ind w:firstLine="720"/>
        <w:jc w:val="both"/>
      </w:pPr>
      <w:proofErr w:type="gramStart"/>
      <w:r w:rsidRPr="001D6C19">
        <w:rPr>
          <w:lang w:val="en-US"/>
        </w:rPr>
        <w:t>Чл. 32.</w:t>
      </w:r>
      <w:proofErr w:type="gramEnd"/>
      <w:r w:rsidRPr="001D6C19">
        <w:rPr>
          <w:lang w:val="en-US"/>
        </w:rPr>
        <w:t xml:space="preserve"> Извършените и отчетени разходи от Министерство на земеделието</w:t>
      </w:r>
      <w:r w:rsidR="00D82263">
        <w:t>,</w:t>
      </w:r>
      <w:r w:rsidRPr="001D6C19">
        <w:rPr>
          <w:lang w:val="en-US"/>
        </w:rPr>
        <w:t xml:space="preserve"> храните </w:t>
      </w:r>
      <w:r w:rsidR="00D82263">
        <w:t xml:space="preserve">и горите </w:t>
      </w:r>
      <w:r w:rsidRPr="001D6C19">
        <w:rPr>
          <w:lang w:val="en-US"/>
        </w:rPr>
        <w:t>(МЗХ</w:t>
      </w:r>
      <w:r w:rsidR="00D82263">
        <w:t>Г</w:t>
      </w:r>
      <w:r w:rsidRPr="001D6C19">
        <w:rPr>
          <w:lang w:val="en-US"/>
        </w:rPr>
        <w:t>) за доставка на ДМА, основни ремонти и материали, отнасящи се за ОД "Земеделие"</w:t>
      </w:r>
      <w:r w:rsidR="00D82263">
        <w:t xml:space="preserve"> </w:t>
      </w:r>
      <w:r w:rsidR="0071424D">
        <w:t>- С</w:t>
      </w:r>
      <w:r w:rsidR="00D82263">
        <w:t>офия-град</w:t>
      </w:r>
      <w:r w:rsidRPr="001D6C19">
        <w:rPr>
          <w:lang w:val="en-US"/>
        </w:rPr>
        <w:t xml:space="preserve"> се уреждат чрез вътрешни разчети с уведомителни и потвърдителни писма.</w:t>
      </w:r>
    </w:p>
    <w:p w:rsidR="0071424D" w:rsidRDefault="0071424D" w:rsidP="00D82263">
      <w:pPr>
        <w:ind w:firstLine="720"/>
      </w:pPr>
    </w:p>
    <w:p w:rsidR="001D6C19" w:rsidRDefault="001D6C19" w:rsidP="00D82263">
      <w:pPr>
        <w:ind w:firstLine="720"/>
      </w:pPr>
      <w:r w:rsidRPr="001D6C19">
        <w:rPr>
          <w:lang w:val="en-US"/>
        </w:rPr>
        <w:t>Е. При отчитане на разходите за гориво на МПС</w:t>
      </w:r>
    </w:p>
    <w:p w:rsidR="001D6C19" w:rsidRPr="001D6C19" w:rsidRDefault="001D6C19" w:rsidP="00D82263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 33.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 xml:space="preserve">Отчитането на разходите за гориво се извършва въз основа на ежемесечни отчети, изготвени от лицата, управляващи съответното МПС, заверени от счетоводителя </w:t>
      </w:r>
      <w:r w:rsidRPr="001D6C19">
        <w:rPr>
          <w:lang w:val="en-US"/>
        </w:rPr>
        <w:lastRenderedPageBreak/>
        <w:t>(по длъжностна характеристика) и подписани от ползвалия служебния автомобил.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Отчетите за разход на гориво и документите към тях се представят в счетоводството най-късно до 5-то число на месеца, следващ отчетния период.</w:t>
      </w:r>
      <w:proofErr w:type="gramEnd"/>
    </w:p>
    <w:p w:rsidR="001D6C19" w:rsidRPr="001D6C19" w:rsidRDefault="001D6C19" w:rsidP="00D82263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 34.</w:t>
      </w:r>
      <w:proofErr w:type="gramEnd"/>
      <w:r w:rsidRPr="001D6C19">
        <w:rPr>
          <w:lang w:val="en-US"/>
        </w:rPr>
        <w:t xml:space="preserve"> (1) </w:t>
      </w:r>
      <w:r w:rsidR="00D82263">
        <w:t>П</w:t>
      </w:r>
      <w:r w:rsidRPr="001D6C19">
        <w:rPr>
          <w:lang w:val="en-US"/>
        </w:rPr>
        <w:t xml:space="preserve">реразходи на гориво </w:t>
      </w:r>
      <w:proofErr w:type="gramStart"/>
      <w:r w:rsidRPr="001D6C19">
        <w:rPr>
          <w:lang w:val="en-US"/>
        </w:rPr>
        <w:t>по  месечн</w:t>
      </w:r>
      <w:proofErr w:type="gramEnd"/>
      <w:r w:rsidRPr="001D6C19">
        <w:rPr>
          <w:lang w:val="en-US"/>
        </w:rPr>
        <w:t xml:space="preserve"> отчет за разход на гориво не се допуска . В срок от 3 (три) работни дни от месеца следващ месеца на отчитане, засегнатите лица могат да направят справка в счетоводството за допълнителна информация, след което в същия срок следва да внесат в касата на дирекцията сумата на преразхода;</w:t>
      </w:r>
    </w:p>
    <w:p w:rsidR="001D6C19" w:rsidRPr="001D6C19" w:rsidRDefault="001D6C19" w:rsidP="00D82263">
      <w:pPr>
        <w:ind w:firstLine="720"/>
        <w:jc w:val="both"/>
        <w:rPr>
          <w:lang w:val="en-US"/>
        </w:rPr>
      </w:pPr>
      <w:r w:rsidRPr="001D6C19">
        <w:rPr>
          <w:lang w:val="en-US"/>
        </w:rPr>
        <w:t xml:space="preserve">(2) Писмено изразени несъгласия се отправят към главния секретар или Директор дирекция "АПФСДЧР" и се разглеждат в седемдневен срок от назначена със заповед на Директора на ОД "Земеделие" </w:t>
      </w:r>
      <w:r w:rsidR="0071424D">
        <w:t xml:space="preserve">- </w:t>
      </w:r>
      <w:r w:rsidRPr="001D6C19">
        <w:rPr>
          <w:lang w:val="en-US"/>
        </w:rPr>
        <w:t>София - град комисия.</w:t>
      </w:r>
    </w:p>
    <w:p w:rsidR="001D6C19" w:rsidRDefault="001D6C19" w:rsidP="00D82263">
      <w:pPr>
        <w:ind w:firstLine="720"/>
        <w:jc w:val="both"/>
      </w:pPr>
      <w:r w:rsidRPr="001D6C19">
        <w:rPr>
          <w:lang w:val="en-US"/>
        </w:rPr>
        <w:t>(3) След утвърждаване на решението на комисията от главния секретар или Директор дирекция "АПФСДЧР", същото се изпраща и на главния счетоводител за сведение и за изпълнение.</w:t>
      </w:r>
    </w:p>
    <w:p w:rsidR="00D82263" w:rsidRPr="00D82263" w:rsidRDefault="00D82263" w:rsidP="00D82263">
      <w:pPr>
        <w:ind w:firstLine="720"/>
        <w:jc w:val="both"/>
      </w:pPr>
    </w:p>
    <w:p w:rsidR="001D6C19" w:rsidRDefault="001D6C19" w:rsidP="001D6C19">
      <w:pPr>
        <w:rPr>
          <w:b/>
        </w:rPr>
      </w:pPr>
      <w:r w:rsidRPr="00D82263">
        <w:rPr>
          <w:b/>
          <w:lang w:val="en-US"/>
        </w:rPr>
        <w:t>V.</w:t>
      </w:r>
      <w:r w:rsidRPr="00D82263">
        <w:rPr>
          <w:b/>
          <w:lang w:val="en-US"/>
        </w:rPr>
        <w:tab/>
        <w:t>СИСТЕМАТИЗАЦИЯ НА СЧЕТОВОДНАТА ИНФОРМАЦИЯ И СЪСТАВЯНЕ НА ВТОРИЧНИ ДОКУМЕНТИ И РЕГИСТРИ</w:t>
      </w:r>
    </w:p>
    <w:p w:rsidR="00D82263" w:rsidRPr="00D82263" w:rsidRDefault="00D82263" w:rsidP="001D6C19">
      <w:pPr>
        <w:rPr>
          <w:b/>
        </w:rPr>
      </w:pPr>
    </w:p>
    <w:p w:rsidR="001D6C19" w:rsidRPr="001D6C19" w:rsidRDefault="0071424D" w:rsidP="00D82263">
      <w:pPr>
        <w:ind w:firstLine="720"/>
        <w:jc w:val="both"/>
        <w:rPr>
          <w:lang w:val="en-US"/>
        </w:rPr>
      </w:pPr>
      <w:proofErr w:type="gramStart"/>
      <w:r>
        <w:rPr>
          <w:lang w:val="en-US"/>
        </w:rPr>
        <w:t>Чл.</w:t>
      </w:r>
      <w:r w:rsidR="001D6C19" w:rsidRPr="001D6C19">
        <w:rPr>
          <w:lang w:val="en-US"/>
        </w:rPr>
        <w:t xml:space="preserve">35. Главният счетоводител организира класирането на счетоводните документи след обработката им по папки за </w:t>
      </w:r>
      <w:r w:rsidR="00D82263">
        <w:t>мемориален ордер</w:t>
      </w:r>
      <w:r w:rsidR="001D6C19" w:rsidRPr="001D6C19">
        <w:rPr>
          <w:lang w:val="en-US"/>
        </w:rPr>
        <w:t>, с цел финасовата информация да бъде достъпна за по-широк крък от потребители.</w:t>
      </w:r>
      <w:proofErr w:type="gramEnd"/>
    </w:p>
    <w:p w:rsidR="001D6C19" w:rsidRPr="001D6C19" w:rsidRDefault="001D6C19" w:rsidP="00D82263">
      <w:pPr>
        <w:ind w:firstLine="720"/>
        <w:jc w:val="both"/>
        <w:rPr>
          <w:lang w:val="en-US"/>
        </w:rPr>
      </w:pPr>
      <w:r w:rsidRPr="001D6C19">
        <w:rPr>
          <w:lang w:val="en-US"/>
        </w:rPr>
        <w:t>Чл.36. Към всяка папка счетоводителят отговорен за осчетоводяването по съответния мемориален ордер, съгласно длъжностната характеристика и/</w:t>
      </w:r>
      <w:proofErr w:type="gramStart"/>
      <w:r w:rsidRPr="001D6C19">
        <w:rPr>
          <w:lang w:val="en-US"/>
        </w:rPr>
        <w:t>или  разпределена</w:t>
      </w:r>
      <w:proofErr w:type="gramEnd"/>
      <w:r w:rsidRPr="001D6C19">
        <w:rPr>
          <w:lang w:val="en-US"/>
        </w:rPr>
        <w:t xml:space="preserve"> от главния счетоводител работа, ежемесечно съставя на електронен носител хронологичен опис на опрациите за съответния месец и аналитична оборотна ведомост с натрупване към отчетния месец с дебитни и кредитни обороти. </w:t>
      </w:r>
    </w:p>
    <w:p w:rsidR="001D6C19" w:rsidRPr="001D6C19" w:rsidRDefault="0071424D" w:rsidP="00D82263">
      <w:pPr>
        <w:ind w:firstLine="720"/>
        <w:jc w:val="both"/>
        <w:rPr>
          <w:lang w:val="en-US"/>
        </w:rPr>
      </w:pPr>
      <w:proofErr w:type="gramStart"/>
      <w:r>
        <w:rPr>
          <w:lang w:val="en-US"/>
        </w:rPr>
        <w:t>Чл.</w:t>
      </w:r>
      <w:r w:rsidR="001D6C19" w:rsidRPr="001D6C19">
        <w:rPr>
          <w:lang w:val="en-US"/>
        </w:rPr>
        <w:t>37. Ежемесечно главният счетоводител извършва двоен архив на технически носител на въведената счетоводна информация.</w:t>
      </w:r>
      <w:proofErr w:type="gramEnd"/>
    </w:p>
    <w:p w:rsidR="001D6C19" w:rsidRPr="001D6C19" w:rsidRDefault="0071424D" w:rsidP="00D82263">
      <w:pPr>
        <w:ind w:firstLine="720"/>
        <w:jc w:val="both"/>
        <w:rPr>
          <w:lang w:val="en-US"/>
        </w:rPr>
      </w:pPr>
      <w:r>
        <w:rPr>
          <w:lang w:val="en-US"/>
        </w:rPr>
        <w:t>Чл.</w:t>
      </w:r>
      <w:r w:rsidR="001D6C19" w:rsidRPr="001D6C19">
        <w:rPr>
          <w:lang w:val="en-US"/>
        </w:rPr>
        <w:t>38. След приключване на всяко тримесечие в срок указан от МЗХГ, главният счетоводител разпечатва тримесечен отчет и приложения към него, които се подписват от него и директора на ОД „Земеделие</w:t>
      </w:r>
      <w:proofErr w:type="gramStart"/>
      <w:r w:rsidR="001D6C19" w:rsidRPr="001D6C19">
        <w:rPr>
          <w:lang w:val="en-US"/>
        </w:rPr>
        <w:t xml:space="preserve">“ </w:t>
      </w:r>
      <w:r w:rsidR="00742DE3">
        <w:t>-</w:t>
      </w:r>
      <w:proofErr w:type="gramEnd"/>
      <w:r w:rsidR="00742DE3">
        <w:t xml:space="preserve"> </w:t>
      </w:r>
      <w:r w:rsidR="001D6C19" w:rsidRPr="001D6C19">
        <w:rPr>
          <w:lang w:val="en-US"/>
        </w:rPr>
        <w:t xml:space="preserve">София-град.    </w:t>
      </w:r>
    </w:p>
    <w:p w:rsidR="001D6C19" w:rsidRPr="001D6C19" w:rsidRDefault="001D6C19" w:rsidP="00D82263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</w:t>
      </w:r>
      <w:r w:rsidR="0071424D">
        <w:rPr>
          <w:lang w:val="en-US"/>
        </w:rPr>
        <w:t>л.</w:t>
      </w:r>
      <w:r w:rsidRPr="001D6C19">
        <w:rPr>
          <w:lang w:val="en-US"/>
        </w:rPr>
        <w:t>39. За достоверността на данните във вторичните счетоводни документи, за правилното им съставяне и оформяне, носят отговорност длъжностните лица, съставили и пописали документите.</w:t>
      </w:r>
      <w:proofErr w:type="gramEnd"/>
    </w:p>
    <w:p w:rsidR="00D82263" w:rsidRDefault="00D82263" w:rsidP="001D6C19"/>
    <w:p w:rsidR="001D6C19" w:rsidRDefault="001D6C19" w:rsidP="001D6C19">
      <w:pPr>
        <w:rPr>
          <w:b/>
        </w:rPr>
      </w:pPr>
      <w:r w:rsidRPr="00D82263">
        <w:rPr>
          <w:b/>
          <w:lang w:val="en-US"/>
        </w:rPr>
        <w:t>VI.</w:t>
      </w:r>
      <w:r w:rsidRPr="00D82263">
        <w:rPr>
          <w:b/>
          <w:lang w:val="en-US"/>
        </w:rPr>
        <w:tab/>
        <w:t>ПЕРИОДИЧНИ И ГОДИШНИ ОТЧЕТИ</w:t>
      </w:r>
    </w:p>
    <w:p w:rsidR="00D82263" w:rsidRPr="00D82263" w:rsidRDefault="00D82263" w:rsidP="001D6C19">
      <w:pPr>
        <w:rPr>
          <w:b/>
        </w:rPr>
      </w:pPr>
    </w:p>
    <w:p w:rsidR="001D6C19" w:rsidRDefault="003430C4" w:rsidP="00D82263">
      <w:pPr>
        <w:ind w:firstLine="720"/>
        <w:jc w:val="both"/>
      </w:pPr>
      <w:r>
        <w:rPr>
          <w:lang w:val="en-US"/>
        </w:rPr>
        <w:t>Чл.</w:t>
      </w:r>
      <w:r w:rsidR="001D6C19" w:rsidRPr="001D6C19">
        <w:rPr>
          <w:lang w:val="en-US"/>
        </w:rPr>
        <w:t>40</w:t>
      </w:r>
      <w:proofErr w:type="gramStart"/>
      <w:r w:rsidR="001D6C19" w:rsidRPr="001D6C19">
        <w:rPr>
          <w:lang w:val="en-US"/>
        </w:rPr>
        <w:t>.(</w:t>
      </w:r>
      <w:proofErr w:type="gramEnd"/>
      <w:r w:rsidR="001D6C19" w:rsidRPr="001D6C19">
        <w:rPr>
          <w:lang w:val="en-US"/>
        </w:rPr>
        <w:t xml:space="preserve">1). </w:t>
      </w:r>
      <w:proofErr w:type="gramStart"/>
      <w:r w:rsidR="001D6C19" w:rsidRPr="001D6C19">
        <w:rPr>
          <w:lang w:val="en-US"/>
        </w:rPr>
        <w:t>На основание чл.</w:t>
      </w:r>
      <w:proofErr w:type="gramEnd"/>
      <w:r w:rsidR="001D6C19" w:rsidRPr="001D6C19">
        <w:rPr>
          <w:lang w:val="en-US"/>
        </w:rPr>
        <w:t xml:space="preserve"> 40 от Закона за устройството на държавния бюджет (ЗУДБ) в дирекци</w:t>
      </w:r>
      <w:r w:rsidR="00D82263">
        <w:rPr>
          <w:lang w:val="en-US"/>
        </w:rPr>
        <w:t>я "АПФСДЧР" при ОД "Земеделие"</w:t>
      </w:r>
      <w:r w:rsidR="001D6C19" w:rsidRPr="001D6C19">
        <w:rPr>
          <w:lang w:val="en-US"/>
        </w:rPr>
        <w:t xml:space="preserve"> </w:t>
      </w:r>
      <w:r>
        <w:t xml:space="preserve">- </w:t>
      </w:r>
      <w:r w:rsidR="001D6C19" w:rsidRPr="001D6C19">
        <w:rPr>
          <w:lang w:val="en-US"/>
        </w:rPr>
        <w:t xml:space="preserve">София </w:t>
      </w:r>
      <w:r w:rsidR="00D82263">
        <w:t xml:space="preserve">- </w:t>
      </w:r>
      <w:r w:rsidR="001D6C19" w:rsidRPr="001D6C19">
        <w:rPr>
          <w:lang w:val="en-US"/>
        </w:rPr>
        <w:t xml:space="preserve">град се съставят месечни, тримесечни и годишни отчети за касовото изпълнение на бюджета и извънбюджетните сметки и фондове по пълна бюджетна класификация, при спазване на дадените за съответния период указания на МЗХГ и утвърдени от Министерството на финасите форми (образци). Отчетите се подписват от </w:t>
      </w:r>
      <w:r w:rsidR="00D82263">
        <w:t xml:space="preserve">лицето, което го е </w:t>
      </w:r>
      <w:r w:rsidR="001D6C19" w:rsidRPr="001D6C19">
        <w:rPr>
          <w:lang w:val="en-US"/>
        </w:rPr>
        <w:t>изготвил</w:t>
      </w:r>
      <w:r w:rsidR="00D82263">
        <w:t>о</w:t>
      </w:r>
      <w:r w:rsidR="001D6C19" w:rsidRPr="001D6C19">
        <w:rPr>
          <w:lang w:val="en-US"/>
        </w:rPr>
        <w:t xml:space="preserve">, </w:t>
      </w:r>
      <w:r w:rsidR="00D82263" w:rsidRPr="001D6C19">
        <w:rPr>
          <w:lang w:val="en-US"/>
        </w:rPr>
        <w:t xml:space="preserve">главния счетоводител </w:t>
      </w:r>
      <w:r w:rsidR="00D82263">
        <w:t xml:space="preserve">и </w:t>
      </w:r>
      <w:r w:rsidR="001D6C19" w:rsidRPr="001D6C19">
        <w:rPr>
          <w:lang w:val="en-US"/>
        </w:rPr>
        <w:t xml:space="preserve">Директора на ОД "Земеделие" </w:t>
      </w:r>
      <w:r>
        <w:t xml:space="preserve">- </w:t>
      </w:r>
      <w:r w:rsidR="001D6C19" w:rsidRPr="001D6C19">
        <w:rPr>
          <w:lang w:val="en-US"/>
        </w:rPr>
        <w:t>София – град</w:t>
      </w:r>
      <w:r w:rsidR="00D82263">
        <w:t xml:space="preserve">., след което </w:t>
      </w:r>
      <w:r w:rsidR="001D6C19" w:rsidRPr="001D6C19">
        <w:rPr>
          <w:lang w:val="en-US"/>
        </w:rPr>
        <w:t>се представят в МЗХГ</w:t>
      </w:r>
      <w:r w:rsidR="00D82263">
        <w:t>,</w:t>
      </w:r>
      <w:r w:rsidR="001D6C19" w:rsidRPr="001D6C19">
        <w:rPr>
          <w:lang w:val="en-US"/>
        </w:rPr>
        <w:t xml:space="preserve"> в определените срокове и начини.</w:t>
      </w:r>
    </w:p>
    <w:p w:rsidR="00D82263" w:rsidRPr="00D82263" w:rsidRDefault="00D82263" w:rsidP="00D82263">
      <w:pPr>
        <w:ind w:firstLine="720"/>
        <w:jc w:val="both"/>
      </w:pPr>
    </w:p>
    <w:p w:rsidR="001D6C19" w:rsidRPr="00D82263" w:rsidRDefault="001D6C19" w:rsidP="00D82263">
      <w:pPr>
        <w:jc w:val="both"/>
        <w:rPr>
          <w:b/>
        </w:rPr>
      </w:pPr>
      <w:r w:rsidRPr="00D82263">
        <w:rPr>
          <w:b/>
          <w:lang w:val="en-US"/>
        </w:rPr>
        <w:t>VII.</w:t>
      </w:r>
      <w:r w:rsidRPr="00D82263">
        <w:rPr>
          <w:b/>
          <w:lang w:val="en-US"/>
        </w:rPr>
        <w:tab/>
        <w:t>АРХИВ НА СЧЕТОВОДНАТА ДОКУМЕНТАЦИЯ И РЕД ЗА ПОЛЗВАНЕ</w:t>
      </w:r>
      <w:r w:rsidR="00D82263">
        <w:rPr>
          <w:b/>
        </w:rPr>
        <w:t>ТО</w:t>
      </w:r>
    </w:p>
    <w:p w:rsidR="00D82263" w:rsidRPr="00D82263" w:rsidRDefault="001D6C19" w:rsidP="0071424D">
      <w:pPr>
        <w:jc w:val="both"/>
      </w:pPr>
      <w:r w:rsidRPr="00D82263">
        <w:rPr>
          <w:b/>
          <w:lang w:val="en-US"/>
        </w:rPr>
        <w:t>Й. СЪХРАНЯВАНЕ НА СЧЕТОВОДНАТА ИНФОРМАЦИЯ</w:t>
      </w:r>
    </w:p>
    <w:p w:rsidR="001D6C19" w:rsidRPr="001D6C19" w:rsidRDefault="001D6C19" w:rsidP="00D82263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Чл.41. Счетоводния архив се съхранява в помещение, обзаведено с обезопасени срещу бедствия и аварии и други инциденти шкафове и рафтове.</w:t>
      </w:r>
      <w:proofErr w:type="gramEnd"/>
    </w:p>
    <w:p w:rsidR="001D6C19" w:rsidRPr="001D6C19" w:rsidRDefault="001D6C19" w:rsidP="00D82263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Чл.42. В архивохранилището се допускат други лица, само ако са придружени от отговорното за стопанисването му длъжностно лице.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 xml:space="preserve">При всяко ползване на архивни </w:t>
      </w:r>
      <w:r w:rsidRPr="001D6C19">
        <w:rPr>
          <w:lang w:val="en-US"/>
        </w:rPr>
        <w:lastRenderedPageBreak/>
        <w:t>счетоводни документи в специален дневник се записват ползваните документи и в какво състояние се връщат на мястото им в архивохранилището.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Предаването на документите от архива се извършва с протокол, подписан от лицето, което изисква документите и главния счетоводител.</w:t>
      </w:r>
      <w:proofErr w:type="gramEnd"/>
    </w:p>
    <w:p w:rsidR="001D6C19" w:rsidRPr="001D6C19" w:rsidRDefault="00EC0CF2" w:rsidP="006D7FCE">
      <w:pPr>
        <w:ind w:firstLine="720"/>
        <w:jc w:val="both"/>
        <w:rPr>
          <w:lang w:val="en-US"/>
        </w:rPr>
      </w:pPr>
      <w:r>
        <w:rPr>
          <w:lang w:val="en-US"/>
        </w:rPr>
        <w:t>Чл.</w:t>
      </w:r>
      <w:r w:rsidR="001D6C19" w:rsidRPr="001D6C19">
        <w:rPr>
          <w:lang w:val="en-US"/>
        </w:rPr>
        <w:t>43. Счетоводната документация се съхранява по реда и в сроковете, предвидени в Раздел III от Закона за счетоводството, както следва:</w:t>
      </w:r>
    </w:p>
    <w:p w:rsidR="001D6C19" w:rsidRPr="001D6C19" w:rsidRDefault="001D6C19" w:rsidP="006D7FCE">
      <w:pPr>
        <w:ind w:firstLine="720"/>
        <w:jc w:val="both"/>
        <w:rPr>
          <w:lang w:val="en-US"/>
        </w:rPr>
      </w:pPr>
      <w:r w:rsidRPr="001D6C19">
        <w:rPr>
          <w:lang w:val="en-US"/>
        </w:rPr>
        <w:t>1.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ведомости</w:t>
      </w:r>
      <w:proofErr w:type="gramEnd"/>
      <w:r w:rsidRPr="001D6C19">
        <w:rPr>
          <w:lang w:val="en-US"/>
        </w:rPr>
        <w:t xml:space="preserve"> за заплати - 50 години, считано от 1 януари на отчетния период, следващ отчетния период за който се отнасят;</w:t>
      </w:r>
    </w:p>
    <w:p w:rsidR="001D6C19" w:rsidRPr="001D6C19" w:rsidRDefault="001D6C19" w:rsidP="006D7FCE">
      <w:pPr>
        <w:ind w:firstLine="720"/>
        <w:jc w:val="both"/>
        <w:rPr>
          <w:lang w:val="en-US"/>
        </w:rPr>
      </w:pPr>
      <w:r w:rsidRPr="001D6C19">
        <w:rPr>
          <w:lang w:val="en-US"/>
        </w:rPr>
        <w:t>2.</w:t>
      </w:r>
      <w:r w:rsidRPr="001D6C19">
        <w:rPr>
          <w:lang w:val="en-US"/>
        </w:rPr>
        <w:tab/>
        <w:t>счетоводни регистри и финансови отчети, включително документи за данъчен контрол, одит и последващи финансови инспекции - 10 години, считано от 1 януари на отчетния период, следващ отчетния период за който се отнасят.;</w:t>
      </w:r>
    </w:p>
    <w:p w:rsidR="001D6C19" w:rsidRPr="001D6C19" w:rsidRDefault="001D6C19" w:rsidP="006D7FCE">
      <w:pPr>
        <w:ind w:firstLine="720"/>
        <w:jc w:val="both"/>
        <w:rPr>
          <w:lang w:val="en-US"/>
        </w:rPr>
      </w:pPr>
      <w:r w:rsidRPr="001D6C19">
        <w:rPr>
          <w:lang w:val="en-US"/>
        </w:rPr>
        <w:t>3.</w:t>
      </w:r>
      <w:r w:rsidRPr="001D6C19">
        <w:rPr>
          <w:lang w:val="en-US"/>
        </w:rPr>
        <w:tab/>
      </w:r>
      <w:proofErr w:type="gramStart"/>
      <w:r w:rsidRPr="001D6C19">
        <w:rPr>
          <w:lang w:val="en-US"/>
        </w:rPr>
        <w:t>всички</w:t>
      </w:r>
      <w:proofErr w:type="gramEnd"/>
      <w:r w:rsidRPr="001D6C19">
        <w:rPr>
          <w:lang w:val="en-US"/>
        </w:rPr>
        <w:t xml:space="preserve"> останали носители на счетоводна информация до три години, считано от  1 януари на отчетния период, следващ отчетния период за който се отнасят;</w:t>
      </w:r>
    </w:p>
    <w:p w:rsidR="001D6C19" w:rsidRPr="001D6C19" w:rsidRDefault="001D6C19" w:rsidP="006D7FCE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Чл.44. Счетоводната информация (база данни) се съхранява и на технически (магнитен) носител, осигуряващ надеждно и достоверно възпроизвеждане.</w:t>
      </w:r>
      <w:proofErr w:type="gramEnd"/>
    </w:p>
    <w:p w:rsidR="001D6C19" w:rsidRPr="001D6C19" w:rsidRDefault="001D6C19" w:rsidP="006D7FCE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</w:t>
      </w:r>
      <w:r w:rsidR="006D7FCE">
        <w:t xml:space="preserve"> </w:t>
      </w:r>
      <w:r w:rsidRPr="001D6C19">
        <w:rPr>
          <w:lang w:val="en-US"/>
        </w:rPr>
        <w:t>45.</w:t>
      </w:r>
      <w:proofErr w:type="gramEnd"/>
      <w:r w:rsidRPr="001D6C19">
        <w:rPr>
          <w:lang w:val="en-US"/>
        </w:rPr>
        <w:t xml:space="preserve"> (1) След изтичане на срока за съхранение на носителите на счетоводна информация (хартиени или технически), които не подлежат на предаване в Държавния архивен фонд</w:t>
      </w:r>
      <w:proofErr w:type="gramStart"/>
      <w:r w:rsidRPr="001D6C19">
        <w:rPr>
          <w:lang w:val="en-US"/>
        </w:rPr>
        <w:t>,  могат</w:t>
      </w:r>
      <w:proofErr w:type="gramEnd"/>
      <w:r w:rsidRPr="001D6C19">
        <w:rPr>
          <w:lang w:val="en-US"/>
        </w:rPr>
        <w:t xml:space="preserve"> да се унищожават.</w:t>
      </w:r>
    </w:p>
    <w:p w:rsidR="001D6C19" w:rsidRPr="001D6C19" w:rsidRDefault="001D6C19" w:rsidP="006D7FCE">
      <w:pPr>
        <w:ind w:firstLine="720"/>
        <w:jc w:val="both"/>
        <w:rPr>
          <w:lang w:val="en-US"/>
        </w:rPr>
      </w:pPr>
      <w:r w:rsidRPr="001D6C19">
        <w:rPr>
          <w:lang w:val="en-US"/>
        </w:rPr>
        <w:t>(2) Реда, начина и състава на комисията за определяне на подлежащите на унищожаване документи се определят със заповед на Директора на ОД "Земеделие"</w:t>
      </w:r>
      <w:r w:rsidR="006D7FCE">
        <w:rPr>
          <w:lang w:val="en-US"/>
        </w:rPr>
        <w:t xml:space="preserve"> </w:t>
      </w:r>
      <w:r w:rsidR="00742DE3">
        <w:t>-</w:t>
      </w:r>
      <w:r w:rsidR="006D7FCE">
        <w:rPr>
          <w:lang w:val="en-US"/>
        </w:rPr>
        <w:t>София</w:t>
      </w:r>
      <w:r w:rsidR="006D7FCE">
        <w:t>-</w:t>
      </w:r>
      <w:r w:rsidRPr="001D6C19">
        <w:rPr>
          <w:lang w:val="en-US"/>
        </w:rPr>
        <w:t>град, по предложение на главния секретар.</w:t>
      </w:r>
    </w:p>
    <w:p w:rsidR="001D6C19" w:rsidRPr="001D6C19" w:rsidRDefault="001D6C19" w:rsidP="006D7FCE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 46.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През годината текущият счетоводен архив се съхранява от съответните счетоводители.</w:t>
      </w:r>
      <w:proofErr w:type="gramEnd"/>
    </w:p>
    <w:p w:rsidR="001D6C19" w:rsidRPr="001D6C19" w:rsidRDefault="001D6C19" w:rsidP="006D7FCE">
      <w:pPr>
        <w:ind w:firstLine="720"/>
        <w:jc w:val="both"/>
        <w:rPr>
          <w:lang w:val="en-US"/>
        </w:rPr>
      </w:pPr>
      <w:proofErr w:type="gramStart"/>
      <w:r w:rsidRPr="001D6C19">
        <w:rPr>
          <w:lang w:val="en-US"/>
        </w:rPr>
        <w:t>Чл. 47.</w:t>
      </w:r>
      <w:proofErr w:type="gramEnd"/>
      <w:r w:rsidRPr="001D6C19">
        <w:rPr>
          <w:lang w:val="en-US"/>
        </w:rPr>
        <w:t xml:space="preserve"> </w:t>
      </w:r>
      <w:proofErr w:type="gramStart"/>
      <w:r w:rsidRPr="001D6C19">
        <w:rPr>
          <w:lang w:val="en-US"/>
        </w:rPr>
        <w:t>При прекратяване на служебното правоотношение с лицето по чл.14, ал.</w:t>
      </w:r>
      <w:proofErr w:type="gramEnd"/>
      <w:r w:rsidRPr="001D6C19">
        <w:rPr>
          <w:lang w:val="en-US"/>
        </w:rPr>
        <w:t xml:space="preserve"> 1 от Закона за счетоводството, предаването и приемането на счетоводната документация по опис на неосчетоводените счетоводни документи, ако има такива, се извършва в присъствието на назначена със заповед на Директора на ОД</w:t>
      </w:r>
      <w:r w:rsidR="00752120">
        <w:t xml:space="preserve"> </w:t>
      </w:r>
      <w:r w:rsidRPr="001D6C19">
        <w:rPr>
          <w:lang w:val="en-US"/>
        </w:rPr>
        <w:t xml:space="preserve">“Земеделие“ </w:t>
      </w:r>
      <w:r w:rsidR="00742DE3">
        <w:t xml:space="preserve">- </w:t>
      </w:r>
      <w:r w:rsidRPr="001D6C19">
        <w:rPr>
          <w:lang w:val="en-US"/>
        </w:rPr>
        <w:t>София – град комисия.</w:t>
      </w:r>
    </w:p>
    <w:p w:rsidR="006D7FCE" w:rsidRDefault="006D7FCE" w:rsidP="001D6C19"/>
    <w:p w:rsidR="001D6C19" w:rsidRDefault="001D6C19" w:rsidP="006D7FCE">
      <w:pPr>
        <w:rPr>
          <w:b/>
        </w:rPr>
      </w:pPr>
      <w:r w:rsidRPr="006D7FCE">
        <w:rPr>
          <w:b/>
          <w:lang w:val="en-US"/>
        </w:rPr>
        <w:t>VIII.</w:t>
      </w:r>
      <w:r w:rsidRPr="006D7FCE">
        <w:rPr>
          <w:b/>
          <w:lang w:val="en-US"/>
        </w:rPr>
        <w:tab/>
        <w:t>ЗАКЛЮЧИТЕЛНИ РАЗПОРЕДБИ</w:t>
      </w:r>
    </w:p>
    <w:p w:rsidR="006D7FCE" w:rsidRPr="006D7FCE" w:rsidRDefault="006D7FCE" w:rsidP="006D7FCE">
      <w:pPr>
        <w:rPr>
          <w:b/>
        </w:rPr>
      </w:pPr>
    </w:p>
    <w:p w:rsidR="001D6C19" w:rsidRPr="001D6C19" w:rsidRDefault="001D6C19" w:rsidP="006D7FCE">
      <w:pPr>
        <w:ind w:firstLine="720"/>
        <w:jc w:val="both"/>
        <w:rPr>
          <w:lang w:val="en-US"/>
        </w:rPr>
      </w:pPr>
      <w:r w:rsidRPr="001D6C19">
        <w:rPr>
          <w:lang w:val="en-US"/>
        </w:rPr>
        <w:t xml:space="preserve">§1. </w:t>
      </w:r>
      <w:proofErr w:type="gramStart"/>
      <w:r w:rsidRPr="001D6C19">
        <w:rPr>
          <w:lang w:val="en-US"/>
        </w:rPr>
        <w:t>Вътрешните правила за документооборота на счетоводните документи се приемат на основание чл.4 от Закона за счетоводството.</w:t>
      </w:r>
      <w:proofErr w:type="gramEnd"/>
    </w:p>
    <w:p w:rsidR="005B3FC5" w:rsidRDefault="001D6C19" w:rsidP="005B3FC5">
      <w:pPr>
        <w:ind w:firstLine="720"/>
        <w:jc w:val="both"/>
      </w:pPr>
      <w:r w:rsidRPr="001D6C19">
        <w:rPr>
          <w:lang w:val="en-US"/>
        </w:rPr>
        <w:t xml:space="preserve">§2. </w:t>
      </w:r>
      <w:r w:rsidR="005B3FC5" w:rsidRPr="00404291">
        <w:t xml:space="preserve">След приемането им настоящите вътрешни правила стават задължителни за Областна дирекция „Земеделие" </w:t>
      </w:r>
      <w:r w:rsidR="005B3FC5">
        <w:t>София-град.</w:t>
      </w:r>
    </w:p>
    <w:p w:rsidR="005B3FC5" w:rsidRPr="001D6C19" w:rsidRDefault="001D6C19" w:rsidP="005B3FC5">
      <w:pPr>
        <w:ind w:firstLine="720"/>
        <w:jc w:val="both"/>
        <w:rPr>
          <w:lang w:val="en-US"/>
        </w:rPr>
      </w:pPr>
      <w:r w:rsidRPr="001D6C19">
        <w:rPr>
          <w:lang w:val="en-US"/>
        </w:rPr>
        <w:t xml:space="preserve">§3. </w:t>
      </w:r>
      <w:proofErr w:type="gramStart"/>
      <w:r w:rsidRPr="001D6C19">
        <w:rPr>
          <w:lang w:val="en-US"/>
        </w:rPr>
        <w:t>Изменения и допълнения на настоящите правила се извършват по реда на тяхното приемане</w:t>
      </w:r>
      <w:r w:rsidR="005B3FC5">
        <w:rPr>
          <w:lang w:val="en-US"/>
        </w:rPr>
        <w:t xml:space="preserve"> </w:t>
      </w:r>
      <w:r w:rsidR="005B3FC5" w:rsidRPr="00EF6B04">
        <w:t xml:space="preserve">със заповед на директора на </w:t>
      </w:r>
      <w:r w:rsidR="005B3FC5">
        <w:t xml:space="preserve">Областна дирекция „Земеделие” </w:t>
      </w:r>
      <w:r w:rsidR="00742DE3">
        <w:t xml:space="preserve">- </w:t>
      </w:r>
      <w:r w:rsidR="005B3FC5">
        <w:t>София - град</w:t>
      </w:r>
      <w:r w:rsidR="005B3FC5" w:rsidRPr="00EF6B04">
        <w:t>.</w:t>
      </w:r>
      <w:proofErr w:type="gramEnd"/>
    </w:p>
    <w:p w:rsidR="005B3FC5" w:rsidRDefault="005B3FC5" w:rsidP="005B3FC5">
      <w:pPr>
        <w:ind w:firstLine="720"/>
        <w:jc w:val="both"/>
      </w:pPr>
      <w:r>
        <w:t>§4</w:t>
      </w:r>
      <w:r w:rsidRPr="00404291">
        <w:t xml:space="preserve">. </w:t>
      </w:r>
      <w:r w:rsidRPr="00EF6B04">
        <w:t>Настоящите</w:t>
      </w:r>
      <w:r>
        <w:t xml:space="preserve"> вътрешни </w:t>
      </w:r>
      <w:r w:rsidRPr="00EF6B04">
        <w:t>правила подлежат на периодичен преглед и актуализиране при възникнала необходимост.</w:t>
      </w:r>
    </w:p>
    <w:p w:rsidR="005B3FC5" w:rsidRDefault="005B3FC5" w:rsidP="005B3FC5">
      <w:pPr>
        <w:ind w:firstLine="720"/>
        <w:jc w:val="both"/>
      </w:pPr>
      <w:r>
        <w:t>§</w:t>
      </w:r>
      <w:r>
        <w:rPr>
          <w:lang w:val="en-US"/>
        </w:rPr>
        <w:t>5</w:t>
      </w:r>
      <w:r w:rsidRPr="003C7167">
        <w:t xml:space="preserve">. </w:t>
      </w:r>
      <w:r w:rsidRPr="00EF6B04">
        <w:t xml:space="preserve">Настоящите правила влизат в сила от деня на утвърждаването им </w:t>
      </w:r>
      <w:r>
        <w:t xml:space="preserve">със Заповед № </w:t>
      </w:r>
      <w:r w:rsidRPr="003674EA">
        <w:rPr>
          <w:bCs/>
          <w:iCs/>
        </w:rPr>
        <w:t>РД-04-</w:t>
      </w:r>
      <w:r w:rsidR="00651D88">
        <w:rPr>
          <w:bCs/>
          <w:iCs/>
        </w:rPr>
        <w:t>7753</w:t>
      </w:r>
      <w:r w:rsidRPr="003674EA">
        <w:rPr>
          <w:bCs/>
          <w:iCs/>
        </w:rPr>
        <w:t>/</w:t>
      </w:r>
      <w:r w:rsidR="00651D88">
        <w:rPr>
          <w:bCs/>
          <w:iCs/>
        </w:rPr>
        <w:t>23.06.</w:t>
      </w:r>
      <w:r w:rsidRPr="003674EA">
        <w:rPr>
          <w:bCs/>
          <w:iCs/>
        </w:rPr>
        <w:t>2021 година</w:t>
      </w:r>
      <w:r>
        <w:t xml:space="preserve"> на</w:t>
      </w:r>
      <w:r w:rsidRPr="00EF6B04">
        <w:t xml:space="preserve"> директора на</w:t>
      </w:r>
      <w:r>
        <w:t xml:space="preserve"> Областна дирекция „Земеделие” </w:t>
      </w:r>
      <w:r w:rsidR="00742DE3">
        <w:t xml:space="preserve">- </w:t>
      </w:r>
      <w:r>
        <w:t>София - град.</w:t>
      </w:r>
    </w:p>
    <w:p w:rsidR="005B3FC5" w:rsidRPr="001D6C19" w:rsidRDefault="005B3FC5" w:rsidP="005B3FC5">
      <w:pPr>
        <w:ind w:firstLine="720"/>
        <w:jc w:val="both"/>
        <w:rPr>
          <w:lang w:val="en-US"/>
        </w:rPr>
      </w:pPr>
      <w:r w:rsidRPr="001D6C19">
        <w:rPr>
          <w:lang w:val="en-US"/>
        </w:rPr>
        <w:t>§</w:t>
      </w:r>
      <w:r w:rsidR="0040787B">
        <w:rPr>
          <w:lang w:val="en-US"/>
        </w:rPr>
        <w:t>6</w:t>
      </w:r>
      <w:r w:rsidRPr="001D6C19">
        <w:rPr>
          <w:lang w:val="en-US"/>
        </w:rPr>
        <w:t xml:space="preserve">. </w:t>
      </w:r>
      <w:proofErr w:type="gramStart"/>
      <w:r w:rsidRPr="001D6C19">
        <w:rPr>
          <w:lang w:val="en-US"/>
        </w:rPr>
        <w:t>Контролът по изпълнението на настоящите правила се възлага на главния секретар и главния счетоводител</w:t>
      </w:r>
      <w:r>
        <w:t>,</w:t>
      </w:r>
      <w:r w:rsidRPr="001D6C19">
        <w:rPr>
          <w:lang w:val="en-US"/>
        </w:rPr>
        <w:t xml:space="preserve"> в рамките на определените им задължения и компетентности по тези правила.</w:t>
      </w:r>
      <w:proofErr w:type="gramEnd"/>
    </w:p>
    <w:p w:rsidR="005B3FC5" w:rsidRDefault="005B3FC5" w:rsidP="005B3FC5">
      <w:pPr>
        <w:ind w:firstLine="708"/>
        <w:jc w:val="both"/>
      </w:pPr>
    </w:p>
    <w:p w:rsidR="00651D88" w:rsidRDefault="00651D88" w:rsidP="005B3FC5">
      <w:pPr>
        <w:ind w:firstLine="708"/>
        <w:jc w:val="both"/>
      </w:pPr>
    </w:p>
    <w:p w:rsidR="00651D88" w:rsidRPr="00651D88" w:rsidRDefault="00651D88" w:rsidP="005B3FC5">
      <w:pPr>
        <w:ind w:firstLine="708"/>
        <w:jc w:val="both"/>
      </w:pPr>
    </w:p>
    <w:sectPr w:rsidR="00651D88" w:rsidRPr="00651D88" w:rsidSect="003C2E2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65" w:rsidRDefault="00544465">
      <w:r>
        <w:separator/>
      </w:r>
    </w:p>
  </w:endnote>
  <w:endnote w:type="continuationSeparator" w:id="0">
    <w:p w:rsidR="00544465" w:rsidRDefault="0054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231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3E3AD9" w:rsidRDefault="003C2E20" w:rsidP="002639F4">
    <w:pPr>
      <w:jc w:val="center"/>
      <w:rPr>
        <w:rFonts w:ascii="Verdana" w:hAnsi="Verdana" w:cs="Verdana"/>
        <w:sz w:val="16"/>
        <w:szCs w:val="16"/>
      </w:rPr>
    </w:pPr>
    <w:r w:rsidRPr="002639F4">
      <w:rPr>
        <w:rFonts w:ascii="Verdana" w:hAnsi="Verdana" w:cs="Verdana"/>
        <w:noProof/>
        <w:sz w:val="16"/>
        <w:szCs w:val="16"/>
      </w:rPr>
      <w:t>гр. София 10</w:t>
    </w:r>
    <w:r w:rsidRPr="002639F4">
      <w:rPr>
        <w:rFonts w:ascii="Verdana" w:hAnsi="Verdana" w:cs="Verdana"/>
        <w:noProof/>
        <w:sz w:val="16"/>
        <w:szCs w:val="16"/>
        <w:lang w:val="ru-RU"/>
      </w:rPr>
      <w:t>0</w:t>
    </w:r>
    <w:r w:rsidR="00B87F45">
      <w:rPr>
        <w:rFonts w:ascii="Verdana" w:hAnsi="Verdana" w:cs="Verdana"/>
        <w:noProof/>
        <w:sz w:val="16"/>
        <w:szCs w:val="16"/>
      </w:rPr>
      <w:t>0, бул. "Витоша" №</w:t>
    </w:r>
    <w:r w:rsidR="00B87F45" w:rsidRPr="003E3AD9">
      <w:rPr>
        <w:rFonts w:ascii="Verdana" w:hAnsi="Verdana" w:cs="Verdana"/>
        <w:noProof/>
        <w:sz w:val="16"/>
        <w:szCs w:val="16"/>
      </w:rPr>
      <w:t xml:space="preserve"> 148</w:t>
    </w:r>
    <w:r w:rsidRPr="002639F4">
      <w:rPr>
        <w:rFonts w:ascii="Verdana" w:hAnsi="Verdana" w:cs="Verdana"/>
        <w:noProof/>
        <w:sz w:val="16"/>
        <w:szCs w:val="16"/>
      </w:rPr>
      <w:t xml:space="preserve">, </w:t>
    </w:r>
    <w:r w:rsidRPr="002639F4">
      <w:rPr>
        <w:rFonts w:ascii="Verdana" w:hAnsi="Verdana" w:cs="Verdana"/>
        <w:sz w:val="16"/>
        <w:szCs w:val="16"/>
      </w:rPr>
      <w:t>http</w:t>
    </w:r>
    <w:r w:rsidRPr="002639F4">
      <w:rPr>
        <w:rFonts w:ascii="Verdana" w:hAnsi="Verdana" w:cs="Verdana"/>
        <w:sz w:val="16"/>
        <w:szCs w:val="16"/>
        <w:lang w:val="ru-RU"/>
      </w:rPr>
      <w:t>://</w:t>
    </w:r>
    <w:r w:rsidRPr="002639F4">
      <w:rPr>
        <w:rFonts w:ascii="Verdana" w:hAnsi="Verdana" w:cs="Verdana"/>
        <w:sz w:val="16"/>
        <w:szCs w:val="16"/>
      </w:rPr>
      <w:t>mzh</w:t>
    </w:r>
    <w:r w:rsidRPr="002639F4">
      <w:rPr>
        <w:rFonts w:ascii="Verdana" w:hAnsi="Verdana" w:cs="Verdana"/>
        <w:sz w:val="16"/>
        <w:szCs w:val="16"/>
        <w:lang w:val="ru-RU"/>
      </w:rPr>
      <w:t>.</w:t>
    </w:r>
    <w:r w:rsidRPr="002639F4">
      <w:rPr>
        <w:rFonts w:ascii="Verdana" w:hAnsi="Verdana" w:cs="Verdana"/>
        <w:sz w:val="16"/>
        <w:szCs w:val="16"/>
      </w:rPr>
      <w:t>government</w:t>
    </w:r>
    <w:r w:rsidRPr="002639F4">
      <w:rPr>
        <w:rFonts w:ascii="Verdana" w:hAnsi="Verdana" w:cs="Verdana"/>
        <w:sz w:val="16"/>
        <w:szCs w:val="16"/>
        <w:lang w:val="ru-RU"/>
      </w:rPr>
      <w:t>.</w:t>
    </w:r>
    <w:r w:rsidRPr="002639F4">
      <w:rPr>
        <w:rFonts w:ascii="Verdana" w:hAnsi="Verdana" w:cs="Verdana"/>
        <w:sz w:val="16"/>
        <w:szCs w:val="16"/>
      </w:rPr>
      <w:t>bg</w:t>
    </w:r>
    <w:r w:rsidRPr="002639F4">
      <w:rPr>
        <w:rFonts w:ascii="Verdana" w:hAnsi="Verdana" w:cs="Verdana"/>
        <w:sz w:val="16"/>
        <w:szCs w:val="16"/>
        <w:lang w:val="ru-RU"/>
      </w:rPr>
      <w:t>/</w:t>
    </w:r>
    <w:r w:rsidRPr="002639F4">
      <w:rPr>
        <w:rFonts w:ascii="Verdana" w:hAnsi="Verdana" w:cs="Verdana"/>
        <w:sz w:val="16"/>
        <w:szCs w:val="16"/>
      </w:rPr>
      <w:t>odz</w:t>
    </w:r>
    <w:r w:rsidRPr="002639F4">
      <w:rPr>
        <w:rFonts w:ascii="Verdana" w:hAnsi="Verdana" w:cs="Verdana"/>
        <w:sz w:val="16"/>
        <w:szCs w:val="16"/>
        <w:lang w:val="ru-RU"/>
      </w:rPr>
      <w:t>-</w:t>
    </w:r>
    <w:r w:rsidR="00B87F45">
      <w:rPr>
        <w:rFonts w:ascii="Verdana" w:hAnsi="Verdana" w:cs="Verdana"/>
        <w:sz w:val="16"/>
        <w:szCs w:val="16"/>
      </w:rPr>
      <w:t>sofia</w:t>
    </w:r>
    <w:r w:rsidR="00B87F45">
      <w:rPr>
        <w:rFonts w:ascii="Verdana" w:hAnsi="Verdana" w:cs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 w:cs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 w:cs="Verdana"/>
        <w:noProof/>
        <w:sz w:val="16"/>
        <w:szCs w:val="16"/>
      </w:rPr>
    </w:pPr>
    <w:r w:rsidRPr="002639F4">
      <w:rPr>
        <w:rFonts w:ascii="Verdana" w:hAnsi="Verdana" w:cs="Verdana"/>
        <w:noProof/>
        <w:sz w:val="16"/>
        <w:szCs w:val="16"/>
      </w:rPr>
      <w:t>т</w:t>
    </w:r>
    <w:r w:rsidR="00B87F45">
      <w:rPr>
        <w:rFonts w:ascii="Verdana" w:hAnsi="Verdana" w:cs="Verdana"/>
        <w:noProof/>
        <w:sz w:val="16"/>
        <w:szCs w:val="16"/>
      </w:rPr>
      <w:t>ел:(+3592) 9</w:t>
    </w:r>
    <w:r w:rsidR="00B87F45">
      <w:rPr>
        <w:rFonts w:ascii="Verdana" w:hAnsi="Verdana" w:cs="Verdana"/>
        <w:noProof/>
        <w:sz w:val="16"/>
        <w:szCs w:val="16"/>
        <w:lang w:val="en-US"/>
      </w:rPr>
      <w:t>52 58 87</w:t>
    </w:r>
    <w:r w:rsidR="003C2E20" w:rsidRPr="002639F4">
      <w:rPr>
        <w:rFonts w:ascii="Verdana" w:hAnsi="Verdana" w:cs="Verdana"/>
        <w:noProof/>
        <w:sz w:val="16"/>
        <w:szCs w:val="16"/>
      </w:rPr>
      <w:t>,</w:t>
    </w:r>
    <w:r w:rsidRPr="002639F4">
      <w:rPr>
        <w:rFonts w:ascii="Verdana" w:hAnsi="Verdana" w:cs="Verdana"/>
        <w:noProof/>
        <w:sz w:val="16"/>
        <w:szCs w:val="16"/>
      </w:rPr>
      <w:t xml:space="preserve"> ф</w:t>
    </w:r>
    <w:r w:rsidR="00B87F45">
      <w:rPr>
        <w:rFonts w:ascii="Verdana" w:hAnsi="Verdana" w:cs="Verdana"/>
        <w:noProof/>
        <w:sz w:val="16"/>
        <w:szCs w:val="16"/>
      </w:rPr>
      <w:t xml:space="preserve">акс: (+3592) </w:t>
    </w:r>
    <w:r w:rsidR="00B87F45">
      <w:rPr>
        <w:rFonts w:ascii="Verdana" w:hAnsi="Verdana" w:cs="Verdana"/>
        <w:noProof/>
        <w:sz w:val="16"/>
        <w:szCs w:val="16"/>
        <w:lang w:val="en-US"/>
      </w:rPr>
      <w:t>952 66 25</w:t>
    </w:r>
    <w:r w:rsidR="003C2E20" w:rsidRPr="002639F4">
      <w:rPr>
        <w:rFonts w:ascii="Verdana" w:hAnsi="Verdana" w:cs="Verdana"/>
        <w:noProof/>
        <w:sz w:val="16"/>
        <w:szCs w:val="16"/>
      </w:rPr>
      <w:t xml:space="preserve">, </w:t>
    </w:r>
    <w:r w:rsidRPr="002639F4">
      <w:rPr>
        <w:rFonts w:ascii="Verdana" w:hAnsi="Verdana" w:cs="Verdana"/>
        <w:noProof/>
        <w:sz w:val="16"/>
        <w:szCs w:val="16"/>
      </w:rPr>
      <w:t xml:space="preserve">e-mail: </w:t>
    </w:r>
    <w:r w:rsidR="00B87F45">
      <w:rPr>
        <w:rFonts w:ascii="Verdana" w:hAnsi="Verdana" w:cs="Verdana"/>
        <w:noProof/>
        <w:sz w:val="16"/>
        <w:szCs w:val="16"/>
      </w:rPr>
      <w:t>odzg_sf</w:t>
    </w:r>
    <w:r w:rsidR="00B87F45">
      <w:rPr>
        <w:rFonts w:ascii="Verdana" w:hAnsi="Verdana" w:cs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 w:cs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 w:cs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0E0EFD" w:rsidRDefault="00B87F45" w:rsidP="00004F45">
    <w:pPr>
      <w:jc w:val="center"/>
      <w:rPr>
        <w:rFonts w:ascii="Verdana" w:hAnsi="Verdana" w:cs="Verdana"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</w:rPr>
      <w:t>гр. София 1</w:t>
    </w:r>
    <w:r w:rsidRPr="000E0EFD">
      <w:rPr>
        <w:rFonts w:ascii="Verdana" w:hAnsi="Verdana" w:cs="Verdana"/>
        <w:noProof/>
        <w:sz w:val="16"/>
        <w:szCs w:val="16"/>
        <w:lang w:val="ru-RU"/>
      </w:rPr>
      <w:t>408</w:t>
    </w:r>
    <w:r w:rsidR="003C2E20" w:rsidRPr="00004F45">
      <w:rPr>
        <w:rFonts w:ascii="Verdana" w:hAnsi="Verdana" w:cs="Verdana"/>
        <w:noProof/>
        <w:sz w:val="16"/>
        <w:szCs w:val="16"/>
      </w:rPr>
      <w:t>, бул. "Витоша" №</w:t>
    </w:r>
    <w:r w:rsidRPr="000E0EFD">
      <w:rPr>
        <w:rFonts w:ascii="Verdana" w:hAnsi="Verdana" w:cs="Verdana"/>
        <w:noProof/>
        <w:sz w:val="16"/>
        <w:szCs w:val="16"/>
        <w:lang w:val="ru-RU"/>
      </w:rPr>
      <w:t xml:space="preserve"> 1</w:t>
    </w:r>
    <w:r w:rsidR="003C2E20" w:rsidRPr="00004F45">
      <w:rPr>
        <w:rFonts w:ascii="Verdana" w:hAnsi="Verdana" w:cs="Verdana"/>
        <w:noProof/>
        <w:sz w:val="16"/>
        <w:szCs w:val="16"/>
      </w:rPr>
      <w:t>4</w:t>
    </w:r>
    <w:r w:rsidRPr="000E0EFD">
      <w:rPr>
        <w:rFonts w:ascii="Verdana" w:hAnsi="Verdana" w:cs="Verdana"/>
        <w:noProof/>
        <w:sz w:val="16"/>
        <w:szCs w:val="16"/>
        <w:lang w:val="ru-RU"/>
      </w:rPr>
      <w:t>8</w:t>
    </w:r>
    <w:r w:rsidR="003C2E20" w:rsidRPr="00004F45">
      <w:rPr>
        <w:rFonts w:ascii="Verdana" w:hAnsi="Verdana" w:cs="Verdana"/>
        <w:noProof/>
        <w:sz w:val="16"/>
        <w:szCs w:val="16"/>
      </w:rPr>
      <w:t xml:space="preserve">, </w:t>
    </w:r>
    <w:r w:rsidR="003C2E20" w:rsidRPr="00004F45">
      <w:rPr>
        <w:rFonts w:ascii="Verdana" w:hAnsi="Verdana" w:cs="Verdana"/>
        <w:sz w:val="16"/>
        <w:szCs w:val="16"/>
      </w:rPr>
      <w:t>http</w:t>
    </w:r>
    <w:r w:rsidR="003C2E20" w:rsidRPr="00004F45">
      <w:rPr>
        <w:rFonts w:ascii="Verdana" w:hAnsi="Verdana" w:cs="Verdana"/>
        <w:sz w:val="16"/>
        <w:szCs w:val="16"/>
        <w:lang w:val="ru-RU"/>
      </w:rPr>
      <w:t>://</w:t>
    </w:r>
    <w:r w:rsidR="003C2E20" w:rsidRPr="00004F45">
      <w:rPr>
        <w:rFonts w:ascii="Verdana" w:hAnsi="Verdana" w:cs="Verdana"/>
        <w:sz w:val="16"/>
        <w:szCs w:val="16"/>
      </w:rPr>
      <w:t>mzh</w:t>
    </w:r>
    <w:r w:rsidR="003C2E20" w:rsidRPr="00004F45">
      <w:rPr>
        <w:rFonts w:ascii="Verdana" w:hAnsi="Verdana" w:cs="Verdana"/>
        <w:sz w:val="16"/>
        <w:szCs w:val="16"/>
        <w:lang w:val="ru-RU"/>
      </w:rPr>
      <w:t>.</w:t>
    </w:r>
    <w:r w:rsidR="003C2E20" w:rsidRPr="00004F45">
      <w:rPr>
        <w:rFonts w:ascii="Verdana" w:hAnsi="Verdana" w:cs="Verdana"/>
        <w:sz w:val="16"/>
        <w:szCs w:val="16"/>
      </w:rPr>
      <w:t>government</w:t>
    </w:r>
    <w:r w:rsidR="003C2E20" w:rsidRPr="00004F45">
      <w:rPr>
        <w:rFonts w:ascii="Verdana" w:hAnsi="Verdana" w:cs="Verdana"/>
        <w:sz w:val="16"/>
        <w:szCs w:val="16"/>
        <w:lang w:val="ru-RU"/>
      </w:rPr>
      <w:t>.</w:t>
    </w:r>
    <w:r w:rsidR="003C2E20" w:rsidRPr="00004F45">
      <w:rPr>
        <w:rFonts w:ascii="Verdana" w:hAnsi="Verdana" w:cs="Verdana"/>
        <w:sz w:val="16"/>
        <w:szCs w:val="16"/>
      </w:rPr>
      <w:t>bg</w:t>
    </w:r>
    <w:r w:rsidR="003C2E20" w:rsidRPr="00004F45">
      <w:rPr>
        <w:rFonts w:ascii="Verdana" w:hAnsi="Verdana" w:cs="Verdana"/>
        <w:sz w:val="16"/>
        <w:szCs w:val="16"/>
        <w:lang w:val="ru-RU"/>
      </w:rPr>
      <w:t>/</w:t>
    </w:r>
    <w:r w:rsidR="003C2E20" w:rsidRPr="00004F45">
      <w:rPr>
        <w:rFonts w:ascii="Verdana" w:hAnsi="Verdana" w:cs="Verdana"/>
        <w:sz w:val="16"/>
        <w:szCs w:val="16"/>
      </w:rPr>
      <w:t>odz</w:t>
    </w:r>
    <w:r w:rsidR="003C2E20" w:rsidRPr="00004F45">
      <w:rPr>
        <w:rFonts w:ascii="Verdana" w:hAnsi="Verdana" w:cs="Verdana"/>
        <w:sz w:val="16"/>
        <w:szCs w:val="16"/>
        <w:lang w:val="ru-RU"/>
      </w:rPr>
      <w:t>-</w:t>
    </w:r>
    <w:r>
      <w:rPr>
        <w:rFonts w:ascii="Verdana" w:hAnsi="Verdana" w:cs="Verdana"/>
        <w:sz w:val="16"/>
        <w:szCs w:val="16"/>
      </w:rPr>
      <w:t>sofia</w:t>
    </w:r>
    <w:r>
      <w:rPr>
        <w:rFonts w:ascii="Verdana" w:hAnsi="Verdana" w:cs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 w:cs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 w:cs="Verdana"/>
        <w:noProof/>
        <w:sz w:val="16"/>
        <w:szCs w:val="16"/>
      </w:rPr>
    </w:pPr>
    <w:r w:rsidRPr="00004F45">
      <w:rPr>
        <w:rFonts w:ascii="Verdana" w:hAnsi="Verdana" w:cs="Verdana"/>
        <w:noProof/>
        <w:sz w:val="16"/>
        <w:szCs w:val="16"/>
      </w:rPr>
      <w:t>т</w:t>
    </w:r>
    <w:r w:rsidR="00B87F45">
      <w:rPr>
        <w:rFonts w:ascii="Verdana" w:hAnsi="Verdana" w:cs="Verdana"/>
        <w:noProof/>
        <w:sz w:val="16"/>
        <w:szCs w:val="16"/>
      </w:rPr>
      <w:t xml:space="preserve">ел:(+3592) </w:t>
    </w:r>
    <w:r w:rsidR="00023837">
      <w:rPr>
        <w:rFonts w:ascii="Verdana" w:hAnsi="Verdana" w:cs="Verdana"/>
        <w:noProof/>
        <w:sz w:val="16"/>
        <w:szCs w:val="16"/>
      </w:rPr>
      <w:t>973 60 44</w:t>
    </w:r>
    <w:r w:rsidR="003C2E20" w:rsidRPr="00004F45">
      <w:rPr>
        <w:rFonts w:ascii="Verdana" w:hAnsi="Verdana" w:cs="Verdana"/>
        <w:noProof/>
        <w:sz w:val="16"/>
        <w:szCs w:val="16"/>
      </w:rPr>
      <w:t>,</w:t>
    </w:r>
    <w:r w:rsidRPr="00004F45">
      <w:rPr>
        <w:rFonts w:ascii="Verdana" w:hAnsi="Verdana" w:cs="Verdana"/>
        <w:noProof/>
        <w:sz w:val="16"/>
        <w:szCs w:val="16"/>
      </w:rPr>
      <w:t xml:space="preserve"> ф</w:t>
    </w:r>
    <w:r w:rsidR="00B87F45">
      <w:rPr>
        <w:rFonts w:ascii="Verdana" w:hAnsi="Verdana" w:cs="Verdana"/>
        <w:noProof/>
        <w:sz w:val="16"/>
        <w:szCs w:val="16"/>
      </w:rPr>
      <w:t>акс: (+3592) 9</w:t>
    </w:r>
    <w:r w:rsidR="00B87F45">
      <w:rPr>
        <w:rFonts w:ascii="Verdana" w:hAnsi="Verdana" w:cs="Verdana"/>
        <w:noProof/>
        <w:sz w:val="16"/>
        <w:szCs w:val="16"/>
        <w:lang w:val="en-US"/>
      </w:rPr>
      <w:t>52 66 25</w:t>
    </w:r>
    <w:r w:rsidR="003C2E20" w:rsidRPr="00004F45">
      <w:rPr>
        <w:rFonts w:ascii="Verdana" w:hAnsi="Verdana" w:cs="Verdana"/>
        <w:noProof/>
        <w:sz w:val="16"/>
        <w:szCs w:val="16"/>
      </w:rPr>
      <w:t>,</w:t>
    </w:r>
    <w:r w:rsidRPr="00004F45">
      <w:rPr>
        <w:rFonts w:ascii="Verdana" w:hAnsi="Verdana" w:cs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 w:cs="Verdana"/>
        <w:noProof/>
        <w:sz w:val="16"/>
        <w:szCs w:val="16"/>
      </w:rPr>
      <w:t>od</w:t>
    </w:r>
    <w:r w:rsidR="00B87F45">
      <w:rPr>
        <w:rFonts w:ascii="Verdana" w:hAnsi="Verdana" w:cs="Verdana"/>
        <w:noProof/>
        <w:sz w:val="16"/>
        <w:szCs w:val="16"/>
      </w:rPr>
      <w:t>zg_sf</w:t>
    </w:r>
    <w:r w:rsidR="00B87F45">
      <w:rPr>
        <w:rFonts w:ascii="Verdana" w:hAnsi="Verdana" w:cs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 w:cs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65" w:rsidRDefault="00544465">
      <w:r>
        <w:separator/>
      </w:r>
    </w:p>
  </w:footnote>
  <w:footnote w:type="continuationSeparator" w:id="0">
    <w:p w:rsidR="00544465" w:rsidRDefault="0054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119D9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8973A45" wp14:editId="4CA3349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4119D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2588A8" wp14:editId="36F85BE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B0B9A"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F95DCD" w:rsidRPr="000E0EF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Министерство на </w:t>
    </w:r>
    <w:r w:rsidR="002E65D6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земеделието,</w:t>
    </w:r>
    <w:r w:rsidR="002E65D6">
      <w:rPr>
        <w:rFonts w:ascii="Helen Bg Condensed" w:hAnsi="Helen Bg Condensed" w:cs="Helen Bg Condensed"/>
        <w:b w:val="0"/>
        <w:bCs w:val="0"/>
        <w:spacing w:val="40"/>
        <w:sz w:val="26"/>
        <w:szCs w:val="26"/>
        <w:lang w:val="en-US"/>
      </w:rPr>
      <w:t xml:space="preserve"> </w:t>
    </w:r>
    <w:r w:rsidR="00936425"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храните</w:t>
    </w:r>
    <w:r w:rsidR="002E65D6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936425" w:rsidRPr="00983B22" w:rsidRDefault="004119D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  <w:lang w:val="ru-R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EAF366" wp14:editId="008896A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+X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Mq5H5e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F95DCD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  <w:t xml:space="preserve">Областна дирекция „Земеделие” </w:t>
    </w:r>
    <w:r w:rsidR="00963E01">
      <w:rPr>
        <w:rFonts w:ascii="Helen Bg Condensed" w:hAnsi="Helen Bg Condensed" w:cs="Helen Bg Condensed"/>
        <w:b w:val="0"/>
        <w:bCs w:val="0"/>
        <w:spacing w:val="40"/>
        <w:sz w:val="26"/>
        <w:szCs w:val="26"/>
        <w:lang w:val="en-US"/>
      </w:rPr>
      <w:t xml:space="preserve">- </w:t>
    </w:r>
    <w:r w:rsidR="00191444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София </w:t>
    </w:r>
    <w:r w:rsidR="00F86B76">
      <w:rPr>
        <w:rFonts w:ascii="Helen Bg Condensed" w:hAnsi="Helen Bg Condensed" w:cs="Helen Bg Condensed"/>
        <w:b w:val="0"/>
        <w:bCs w:val="0"/>
        <w:spacing w:val="40"/>
        <w:sz w:val="26"/>
        <w:szCs w:val="26"/>
        <w:lang w:val="en-US"/>
      </w:rPr>
      <w:t xml:space="preserve">- </w:t>
    </w:r>
    <w:r w:rsidR="00191444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  <w:bCs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5"/>
    <w:multiLevelType w:val="hybridMultilevel"/>
    <w:tmpl w:val="CF0456C8"/>
    <w:lvl w:ilvl="0" w:tplc="3412F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6666"/>
    <w:multiLevelType w:val="hybridMultilevel"/>
    <w:tmpl w:val="9EAA63F8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>
    <w:nsid w:val="33685FA3"/>
    <w:multiLevelType w:val="hybridMultilevel"/>
    <w:tmpl w:val="65783C88"/>
    <w:lvl w:ilvl="0" w:tplc="8E40D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13A9F"/>
    <w:rsid w:val="00020691"/>
    <w:rsid w:val="00023837"/>
    <w:rsid w:val="00025D44"/>
    <w:rsid w:val="000264AA"/>
    <w:rsid w:val="00027B70"/>
    <w:rsid w:val="0004096C"/>
    <w:rsid w:val="00042821"/>
    <w:rsid w:val="0004528D"/>
    <w:rsid w:val="00047830"/>
    <w:rsid w:val="0005386A"/>
    <w:rsid w:val="000568F9"/>
    <w:rsid w:val="0006271F"/>
    <w:rsid w:val="00070453"/>
    <w:rsid w:val="00072089"/>
    <w:rsid w:val="00073CBA"/>
    <w:rsid w:val="00075613"/>
    <w:rsid w:val="00076686"/>
    <w:rsid w:val="00081DA7"/>
    <w:rsid w:val="00092D6A"/>
    <w:rsid w:val="00093475"/>
    <w:rsid w:val="000B7F2B"/>
    <w:rsid w:val="000C2FBE"/>
    <w:rsid w:val="000D2C19"/>
    <w:rsid w:val="000E01B7"/>
    <w:rsid w:val="000E0EFD"/>
    <w:rsid w:val="000F0EDC"/>
    <w:rsid w:val="000F6F92"/>
    <w:rsid w:val="000F7B75"/>
    <w:rsid w:val="00104EBD"/>
    <w:rsid w:val="001103E7"/>
    <w:rsid w:val="00113733"/>
    <w:rsid w:val="00133698"/>
    <w:rsid w:val="00144461"/>
    <w:rsid w:val="0015397C"/>
    <w:rsid w:val="0015527C"/>
    <w:rsid w:val="00155FC3"/>
    <w:rsid w:val="00157D1E"/>
    <w:rsid w:val="001633AD"/>
    <w:rsid w:val="00163ED5"/>
    <w:rsid w:val="00167334"/>
    <w:rsid w:val="00172534"/>
    <w:rsid w:val="00186D3C"/>
    <w:rsid w:val="00191444"/>
    <w:rsid w:val="00196ABB"/>
    <w:rsid w:val="001A07A8"/>
    <w:rsid w:val="001A1C66"/>
    <w:rsid w:val="001B4BA5"/>
    <w:rsid w:val="001C1327"/>
    <w:rsid w:val="001C5069"/>
    <w:rsid w:val="001D374C"/>
    <w:rsid w:val="001D4C18"/>
    <w:rsid w:val="001D6C19"/>
    <w:rsid w:val="001E2DED"/>
    <w:rsid w:val="001E3F74"/>
    <w:rsid w:val="001F3A15"/>
    <w:rsid w:val="001F51E2"/>
    <w:rsid w:val="002020AB"/>
    <w:rsid w:val="00202194"/>
    <w:rsid w:val="0020653E"/>
    <w:rsid w:val="00224ECD"/>
    <w:rsid w:val="00225E60"/>
    <w:rsid w:val="0023628C"/>
    <w:rsid w:val="00236B3B"/>
    <w:rsid w:val="0024182B"/>
    <w:rsid w:val="0024218A"/>
    <w:rsid w:val="00254246"/>
    <w:rsid w:val="00255898"/>
    <w:rsid w:val="002639F4"/>
    <w:rsid w:val="00266D04"/>
    <w:rsid w:val="00271B9A"/>
    <w:rsid w:val="00276E64"/>
    <w:rsid w:val="002A21C6"/>
    <w:rsid w:val="002A6A4D"/>
    <w:rsid w:val="002A7270"/>
    <w:rsid w:val="002B16CE"/>
    <w:rsid w:val="002B1BEA"/>
    <w:rsid w:val="002B5A43"/>
    <w:rsid w:val="002B686E"/>
    <w:rsid w:val="002C4E05"/>
    <w:rsid w:val="002D0118"/>
    <w:rsid w:val="002D3B8A"/>
    <w:rsid w:val="002D77F3"/>
    <w:rsid w:val="002E18FB"/>
    <w:rsid w:val="002E25EF"/>
    <w:rsid w:val="002E65D6"/>
    <w:rsid w:val="002F273A"/>
    <w:rsid w:val="002F2BA6"/>
    <w:rsid w:val="003140CD"/>
    <w:rsid w:val="00323148"/>
    <w:rsid w:val="00326C5B"/>
    <w:rsid w:val="00335F93"/>
    <w:rsid w:val="003430C4"/>
    <w:rsid w:val="00346A0F"/>
    <w:rsid w:val="00347697"/>
    <w:rsid w:val="00347B48"/>
    <w:rsid w:val="0035407B"/>
    <w:rsid w:val="00363787"/>
    <w:rsid w:val="003661D5"/>
    <w:rsid w:val="00371AF8"/>
    <w:rsid w:val="003746E9"/>
    <w:rsid w:val="00383668"/>
    <w:rsid w:val="003944FB"/>
    <w:rsid w:val="003A3051"/>
    <w:rsid w:val="003A7442"/>
    <w:rsid w:val="003C2E20"/>
    <w:rsid w:val="003D0564"/>
    <w:rsid w:val="003E3AD9"/>
    <w:rsid w:val="003E4C9A"/>
    <w:rsid w:val="004003D6"/>
    <w:rsid w:val="00402024"/>
    <w:rsid w:val="0040787B"/>
    <w:rsid w:val="004119D9"/>
    <w:rsid w:val="00415B74"/>
    <w:rsid w:val="00421A55"/>
    <w:rsid w:val="004251F3"/>
    <w:rsid w:val="00430C93"/>
    <w:rsid w:val="00435C41"/>
    <w:rsid w:val="00442436"/>
    <w:rsid w:val="00446795"/>
    <w:rsid w:val="00450173"/>
    <w:rsid w:val="004525A2"/>
    <w:rsid w:val="00456E42"/>
    <w:rsid w:val="004700DD"/>
    <w:rsid w:val="00470EB8"/>
    <w:rsid w:val="0047410F"/>
    <w:rsid w:val="00480CA8"/>
    <w:rsid w:val="0048158D"/>
    <w:rsid w:val="00485E03"/>
    <w:rsid w:val="004901F6"/>
    <w:rsid w:val="00490A47"/>
    <w:rsid w:val="00496975"/>
    <w:rsid w:val="004A0CFC"/>
    <w:rsid w:val="004A171B"/>
    <w:rsid w:val="004A27DA"/>
    <w:rsid w:val="004B07F3"/>
    <w:rsid w:val="004B10BF"/>
    <w:rsid w:val="004B28FC"/>
    <w:rsid w:val="004B3B0D"/>
    <w:rsid w:val="004C3144"/>
    <w:rsid w:val="004E20D7"/>
    <w:rsid w:val="004F765C"/>
    <w:rsid w:val="00503B95"/>
    <w:rsid w:val="00510C5E"/>
    <w:rsid w:val="00513012"/>
    <w:rsid w:val="0051607D"/>
    <w:rsid w:val="00523DC1"/>
    <w:rsid w:val="00533524"/>
    <w:rsid w:val="00533FDA"/>
    <w:rsid w:val="00536691"/>
    <w:rsid w:val="005403E8"/>
    <w:rsid w:val="00544465"/>
    <w:rsid w:val="00555FCC"/>
    <w:rsid w:val="00563D6C"/>
    <w:rsid w:val="00564A90"/>
    <w:rsid w:val="0057056E"/>
    <w:rsid w:val="00575425"/>
    <w:rsid w:val="005801DA"/>
    <w:rsid w:val="005847C7"/>
    <w:rsid w:val="00596DB7"/>
    <w:rsid w:val="005A0D6A"/>
    <w:rsid w:val="005A3B17"/>
    <w:rsid w:val="005A5173"/>
    <w:rsid w:val="005A686B"/>
    <w:rsid w:val="005B1753"/>
    <w:rsid w:val="005B3FC5"/>
    <w:rsid w:val="005B69F7"/>
    <w:rsid w:val="005C4E19"/>
    <w:rsid w:val="005D42C6"/>
    <w:rsid w:val="005D7788"/>
    <w:rsid w:val="005D7F9E"/>
    <w:rsid w:val="005F18B8"/>
    <w:rsid w:val="005F44CE"/>
    <w:rsid w:val="00602A0B"/>
    <w:rsid w:val="00613667"/>
    <w:rsid w:val="00614E68"/>
    <w:rsid w:val="00615381"/>
    <w:rsid w:val="0061769F"/>
    <w:rsid w:val="00620623"/>
    <w:rsid w:val="00620EC2"/>
    <w:rsid w:val="00623D47"/>
    <w:rsid w:val="006303B2"/>
    <w:rsid w:val="00651D88"/>
    <w:rsid w:val="00652B87"/>
    <w:rsid w:val="00661BB3"/>
    <w:rsid w:val="00662E06"/>
    <w:rsid w:val="006632AC"/>
    <w:rsid w:val="00665A7F"/>
    <w:rsid w:val="00670BA8"/>
    <w:rsid w:val="00673BE3"/>
    <w:rsid w:val="006740E9"/>
    <w:rsid w:val="00674231"/>
    <w:rsid w:val="00677647"/>
    <w:rsid w:val="00682CB4"/>
    <w:rsid w:val="00686568"/>
    <w:rsid w:val="006918AB"/>
    <w:rsid w:val="006928A0"/>
    <w:rsid w:val="00692BDC"/>
    <w:rsid w:val="006A3792"/>
    <w:rsid w:val="006A3FED"/>
    <w:rsid w:val="006B0B9A"/>
    <w:rsid w:val="006B4673"/>
    <w:rsid w:val="006C213C"/>
    <w:rsid w:val="006C5327"/>
    <w:rsid w:val="006C746D"/>
    <w:rsid w:val="006D28E9"/>
    <w:rsid w:val="006D7FCE"/>
    <w:rsid w:val="006E1608"/>
    <w:rsid w:val="006E2525"/>
    <w:rsid w:val="00703A1F"/>
    <w:rsid w:val="0070678C"/>
    <w:rsid w:val="00712F71"/>
    <w:rsid w:val="0071424D"/>
    <w:rsid w:val="0071670A"/>
    <w:rsid w:val="00716A48"/>
    <w:rsid w:val="007178AF"/>
    <w:rsid w:val="00720022"/>
    <w:rsid w:val="00724E5F"/>
    <w:rsid w:val="00725234"/>
    <w:rsid w:val="007269CE"/>
    <w:rsid w:val="00727800"/>
    <w:rsid w:val="0073406E"/>
    <w:rsid w:val="00735898"/>
    <w:rsid w:val="007415C8"/>
    <w:rsid w:val="00742DE3"/>
    <w:rsid w:val="00746889"/>
    <w:rsid w:val="00747CFF"/>
    <w:rsid w:val="007511E7"/>
    <w:rsid w:val="00751C7B"/>
    <w:rsid w:val="00752120"/>
    <w:rsid w:val="00762DA8"/>
    <w:rsid w:val="0077018A"/>
    <w:rsid w:val="00780FE3"/>
    <w:rsid w:val="0078222C"/>
    <w:rsid w:val="00785809"/>
    <w:rsid w:val="00787261"/>
    <w:rsid w:val="007874F0"/>
    <w:rsid w:val="00790449"/>
    <w:rsid w:val="00794988"/>
    <w:rsid w:val="00795C55"/>
    <w:rsid w:val="007A41D5"/>
    <w:rsid w:val="007A6290"/>
    <w:rsid w:val="007B23D0"/>
    <w:rsid w:val="007B4B8A"/>
    <w:rsid w:val="007B68B2"/>
    <w:rsid w:val="007E132C"/>
    <w:rsid w:val="007E2B21"/>
    <w:rsid w:val="007F1883"/>
    <w:rsid w:val="007F3579"/>
    <w:rsid w:val="008015CC"/>
    <w:rsid w:val="00803031"/>
    <w:rsid w:val="00811280"/>
    <w:rsid w:val="0081503F"/>
    <w:rsid w:val="008224D5"/>
    <w:rsid w:val="0082393B"/>
    <w:rsid w:val="00823FF9"/>
    <w:rsid w:val="00831751"/>
    <w:rsid w:val="0083205D"/>
    <w:rsid w:val="00832B20"/>
    <w:rsid w:val="00834FFE"/>
    <w:rsid w:val="00835BBA"/>
    <w:rsid w:val="00840AD0"/>
    <w:rsid w:val="008469F9"/>
    <w:rsid w:val="0085348A"/>
    <w:rsid w:val="008608B6"/>
    <w:rsid w:val="008724BD"/>
    <w:rsid w:val="00872C96"/>
    <w:rsid w:val="0088357C"/>
    <w:rsid w:val="0088371B"/>
    <w:rsid w:val="00885696"/>
    <w:rsid w:val="008B01CE"/>
    <w:rsid w:val="008B0206"/>
    <w:rsid w:val="008B1300"/>
    <w:rsid w:val="008B5C10"/>
    <w:rsid w:val="008B7802"/>
    <w:rsid w:val="008C0157"/>
    <w:rsid w:val="008C01E4"/>
    <w:rsid w:val="008C05D6"/>
    <w:rsid w:val="008C1C3B"/>
    <w:rsid w:val="008C4021"/>
    <w:rsid w:val="008C5F00"/>
    <w:rsid w:val="008C69DA"/>
    <w:rsid w:val="008E3674"/>
    <w:rsid w:val="008E6961"/>
    <w:rsid w:val="008F0655"/>
    <w:rsid w:val="008F07F7"/>
    <w:rsid w:val="00903F37"/>
    <w:rsid w:val="00910808"/>
    <w:rsid w:val="00916B9C"/>
    <w:rsid w:val="009328E3"/>
    <w:rsid w:val="00932D6E"/>
    <w:rsid w:val="00936425"/>
    <w:rsid w:val="00944A9E"/>
    <w:rsid w:val="00946D85"/>
    <w:rsid w:val="00951528"/>
    <w:rsid w:val="009522A4"/>
    <w:rsid w:val="00962C10"/>
    <w:rsid w:val="009632D3"/>
    <w:rsid w:val="00963CF7"/>
    <w:rsid w:val="00963E01"/>
    <w:rsid w:val="00972181"/>
    <w:rsid w:val="00974546"/>
    <w:rsid w:val="00975FB0"/>
    <w:rsid w:val="00980C1A"/>
    <w:rsid w:val="00983B22"/>
    <w:rsid w:val="0098424D"/>
    <w:rsid w:val="00993402"/>
    <w:rsid w:val="00996DB5"/>
    <w:rsid w:val="009A26B7"/>
    <w:rsid w:val="009A2BA7"/>
    <w:rsid w:val="009A3585"/>
    <w:rsid w:val="009A37CB"/>
    <w:rsid w:val="009A3C8F"/>
    <w:rsid w:val="009A49E5"/>
    <w:rsid w:val="009A7A78"/>
    <w:rsid w:val="009B5515"/>
    <w:rsid w:val="009B5C87"/>
    <w:rsid w:val="009C2B96"/>
    <w:rsid w:val="009C61AE"/>
    <w:rsid w:val="009E25AF"/>
    <w:rsid w:val="009E7D8E"/>
    <w:rsid w:val="009F030E"/>
    <w:rsid w:val="009F1156"/>
    <w:rsid w:val="009F12A8"/>
    <w:rsid w:val="009F4099"/>
    <w:rsid w:val="00A065CB"/>
    <w:rsid w:val="00A12923"/>
    <w:rsid w:val="00A1733B"/>
    <w:rsid w:val="00A22545"/>
    <w:rsid w:val="00A23BB7"/>
    <w:rsid w:val="00A31790"/>
    <w:rsid w:val="00A36C2A"/>
    <w:rsid w:val="00A42AF4"/>
    <w:rsid w:val="00A640E1"/>
    <w:rsid w:val="00A75420"/>
    <w:rsid w:val="00A806FD"/>
    <w:rsid w:val="00A80C34"/>
    <w:rsid w:val="00A8681C"/>
    <w:rsid w:val="00A9622F"/>
    <w:rsid w:val="00AA277C"/>
    <w:rsid w:val="00AA5C94"/>
    <w:rsid w:val="00AB0EF6"/>
    <w:rsid w:val="00AB1B46"/>
    <w:rsid w:val="00AC10C7"/>
    <w:rsid w:val="00AC13D3"/>
    <w:rsid w:val="00AC438E"/>
    <w:rsid w:val="00AC79EA"/>
    <w:rsid w:val="00AD0027"/>
    <w:rsid w:val="00AD13E8"/>
    <w:rsid w:val="00AD374D"/>
    <w:rsid w:val="00AE6009"/>
    <w:rsid w:val="00AE7302"/>
    <w:rsid w:val="00AF2AC1"/>
    <w:rsid w:val="00AF7D60"/>
    <w:rsid w:val="00B02F41"/>
    <w:rsid w:val="00B06FAE"/>
    <w:rsid w:val="00B13CD2"/>
    <w:rsid w:val="00B23476"/>
    <w:rsid w:val="00B23EBC"/>
    <w:rsid w:val="00B2536C"/>
    <w:rsid w:val="00B25A6B"/>
    <w:rsid w:val="00B439AB"/>
    <w:rsid w:val="00B4569C"/>
    <w:rsid w:val="00B45814"/>
    <w:rsid w:val="00B55DD9"/>
    <w:rsid w:val="00B71A25"/>
    <w:rsid w:val="00B8125C"/>
    <w:rsid w:val="00B87F45"/>
    <w:rsid w:val="00B93426"/>
    <w:rsid w:val="00BA4079"/>
    <w:rsid w:val="00BB0870"/>
    <w:rsid w:val="00BB7020"/>
    <w:rsid w:val="00BD1BCF"/>
    <w:rsid w:val="00BE04E0"/>
    <w:rsid w:val="00BE238B"/>
    <w:rsid w:val="00BE5972"/>
    <w:rsid w:val="00C00904"/>
    <w:rsid w:val="00C02136"/>
    <w:rsid w:val="00C11A4C"/>
    <w:rsid w:val="00C120B5"/>
    <w:rsid w:val="00C25C76"/>
    <w:rsid w:val="00C266F7"/>
    <w:rsid w:val="00C2770F"/>
    <w:rsid w:val="00C34F79"/>
    <w:rsid w:val="00C473A4"/>
    <w:rsid w:val="00C5151F"/>
    <w:rsid w:val="00C5454D"/>
    <w:rsid w:val="00C56275"/>
    <w:rsid w:val="00C56D9F"/>
    <w:rsid w:val="00C6075B"/>
    <w:rsid w:val="00C752FA"/>
    <w:rsid w:val="00C76AAC"/>
    <w:rsid w:val="00C7702B"/>
    <w:rsid w:val="00C85BC7"/>
    <w:rsid w:val="00C90416"/>
    <w:rsid w:val="00CA246B"/>
    <w:rsid w:val="00CA3258"/>
    <w:rsid w:val="00CA7A14"/>
    <w:rsid w:val="00CB0B57"/>
    <w:rsid w:val="00CB0BB8"/>
    <w:rsid w:val="00CB421B"/>
    <w:rsid w:val="00CB4FCB"/>
    <w:rsid w:val="00CC039C"/>
    <w:rsid w:val="00CE47C7"/>
    <w:rsid w:val="00CE4A94"/>
    <w:rsid w:val="00CE5F95"/>
    <w:rsid w:val="00CE6252"/>
    <w:rsid w:val="00CF1702"/>
    <w:rsid w:val="00D00423"/>
    <w:rsid w:val="00D10B5A"/>
    <w:rsid w:val="00D1133E"/>
    <w:rsid w:val="00D117C6"/>
    <w:rsid w:val="00D242DD"/>
    <w:rsid w:val="00D259F5"/>
    <w:rsid w:val="00D25B34"/>
    <w:rsid w:val="00D25F95"/>
    <w:rsid w:val="00D26FE2"/>
    <w:rsid w:val="00D3089B"/>
    <w:rsid w:val="00D347B2"/>
    <w:rsid w:val="00D34EEB"/>
    <w:rsid w:val="00D3516E"/>
    <w:rsid w:val="00D4186C"/>
    <w:rsid w:val="00D450FA"/>
    <w:rsid w:val="00D478FB"/>
    <w:rsid w:val="00D5072E"/>
    <w:rsid w:val="00D57608"/>
    <w:rsid w:val="00D6078B"/>
    <w:rsid w:val="00D6110F"/>
    <w:rsid w:val="00D61AE4"/>
    <w:rsid w:val="00D65068"/>
    <w:rsid w:val="00D65D3C"/>
    <w:rsid w:val="00D7472F"/>
    <w:rsid w:val="00D81D3E"/>
    <w:rsid w:val="00D82263"/>
    <w:rsid w:val="00D837C0"/>
    <w:rsid w:val="00D84222"/>
    <w:rsid w:val="00D90EBE"/>
    <w:rsid w:val="00D91EB9"/>
    <w:rsid w:val="00D94822"/>
    <w:rsid w:val="00D94A17"/>
    <w:rsid w:val="00D966CC"/>
    <w:rsid w:val="00DA4884"/>
    <w:rsid w:val="00DA66D8"/>
    <w:rsid w:val="00DB39A6"/>
    <w:rsid w:val="00DD32D3"/>
    <w:rsid w:val="00DD40BE"/>
    <w:rsid w:val="00DD5A2D"/>
    <w:rsid w:val="00DD629B"/>
    <w:rsid w:val="00DD71F8"/>
    <w:rsid w:val="00DE5DDA"/>
    <w:rsid w:val="00E0430F"/>
    <w:rsid w:val="00E060E4"/>
    <w:rsid w:val="00E109EB"/>
    <w:rsid w:val="00E14AEE"/>
    <w:rsid w:val="00E22852"/>
    <w:rsid w:val="00E306DC"/>
    <w:rsid w:val="00E32449"/>
    <w:rsid w:val="00E340A9"/>
    <w:rsid w:val="00E47A86"/>
    <w:rsid w:val="00E51FE0"/>
    <w:rsid w:val="00E6220A"/>
    <w:rsid w:val="00E67713"/>
    <w:rsid w:val="00E67DAB"/>
    <w:rsid w:val="00E72A33"/>
    <w:rsid w:val="00E73AB1"/>
    <w:rsid w:val="00E8048B"/>
    <w:rsid w:val="00E81CA4"/>
    <w:rsid w:val="00E840D7"/>
    <w:rsid w:val="00E858D9"/>
    <w:rsid w:val="00E96723"/>
    <w:rsid w:val="00EA3B1F"/>
    <w:rsid w:val="00EB6C59"/>
    <w:rsid w:val="00EC0CF2"/>
    <w:rsid w:val="00ED0C04"/>
    <w:rsid w:val="00EE146B"/>
    <w:rsid w:val="00F01E68"/>
    <w:rsid w:val="00F14145"/>
    <w:rsid w:val="00F14331"/>
    <w:rsid w:val="00F1448C"/>
    <w:rsid w:val="00F20C7C"/>
    <w:rsid w:val="00F22D17"/>
    <w:rsid w:val="00F31CC0"/>
    <w:rsid w:val="00F341EB"/>
    <w:rsid w:val="00F354EC"/>
    <w:rsid w:val="00F60F57"/>
    <w:rsid w:val="00F6302D"/>
    <w:rsid w:val="00F70CA3"/>
    <w:rsid w:val="00F72CF1"/>
    <w:rsid w:val="00F80291"/>
    <w:rsid w:val="00F81DE8"/>
    <w:rsid w:val="00F85AEB"/>
    <w:rsid w:val="00F86B76"/>
    <w:rsid w:val="00F91379"/>
    <w:rsid w:val="00F95D13"/>
    <w:rsid w:val="00F95DCD"/>
    <w:rsid w:val="00F96BC3"/>
    <w:rsid w:val="00FA4106"/>
    <w:rsid w:val="00FA7EB2"/>
    <w:rsid w:val="00FB2631"/>
    <w:rsid w:val="00FB3A94"/>
    <w:rsid w:val="00FB4BB5"/>
    <w:rsid w:val="00FC13DA"/>
    <w:rsid w:val="00FE6649"/>
    <w:rsid w:val="00FE7688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pPr>
      <w:spacing w:after="0" w:line="240" w:lineRule="auto"/>
    </w:pPr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bg-BG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bg-BG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bg-BG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bg-BG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bg-BG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F170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70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4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bg-BG" w:eastAsia="x-none"/>
    </w:rPr>
  </w:style>
  <w:style w:type="character" w:styleId="PageNumber">
    <w:name w:val="page number"/>
    <w:basedOn w:val="DefaultParagraphFont"/>
    <w:uiPriority w:val="99"/>
    <w:rsid w:val="0019144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23E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customStyle="1" w:styleId="a">
    <w:name w:val="Знак Знак"/>
    <w:basedOn w:val="Normal"/>
    <w:rsid w:val="00DD71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link w:val="TitleChar"/>
    <w:qFormat/>
    <w:rsid w:val="00DD71F8"/>
    <w:pPr>
      <w:jc w:val="center"/>
    </w:pPr>
    <w:rPr>
      <w:b/>
      <w:bCs/>
      <w:i/>
      <w:i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DD71F8"/>
    <w:rPr>
      <w:b/>
      <w:bCs/>
      <w:i/>
      <w:iCs/>
      <w:sz w:val="44"/>
      <w:szCs w:val="20"/>
      <w:lang w:val="bg-BG"/>
    </w:rPr>
  </w:style>
  <w:style w:type="paragraph" w:customStyle="1" w:styleId="Style5">
    <w:name w:val="Style5"/>
    <w:basedOn w:val="Normal"/>
    <w:uiPriority w:val="99"/>
    <w:rsid w:val="00DD71F8"/>
    <w:pPr>
      <w:widowControl w:val="0"/>
      <w:autoSpaceDE w:val="0"/>
      <w:autoSpaceDN w:val="0"/>
      <w:adjustRightInd w:val="0"/>
      <w:spacing w:line="582" w:lineRule="exact"/>
      <w:ind w:firstLine="1795"/>
    </w:pPr>
    <w:rPr>
      <w:rFonts w:ascii="Courier New" w:hAnsi="Courier New" w:cs="Courier New"/>
      <w:lang w:val="en-GB" w:eastAsia="en-GB"/>
    </w:rPr>
  </w:style>
  <w:style w:type="character" w:customStyle="1" w:styleId="FontStyle18">
    <w:name w:val="Font Style18"/>
    <w:uiPriority w:val="99"/>
    <w:rsid w:val="00DD71F8"/>
    <w:rPr>
      <w:rFonts w:ascii="Verdana" w:hAnsi="Verdana" w:cs="Verdana"/>
      <w:b/>
      <w:bCs/>
      <w:sz w:val="24"/>
      <w:szCs w:val="24"/>
    </w:rPr>
  </w:style>
  <w:style w:type="character" w:customStyle="1" w:styleId="Bodytext20">
    <w:name w:val="Body text (2)_"/>
    <w:link w:val="Bodytext21"/>
    <w:rsid w:val="005B3FC5"/>
    <w:rPr>
      <w:rFonts w:ascii="Verdana" w:eastAsia="Verdana" w:hAnsi="Verdana" w:cs="Verdana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5B3FC5"/>
    <w:pPr>
      <w:widowControl w:val="0"/>
      <w:shd w:val="clear" w:color="auto" w:fill="FFFFFF"/>
      <w:spacing w:line="240" w:lineRule="exact"/>
      <w:ind w:hanging="500"/>
    </w:pPr>
    <w:rPr>
      <w:rFonts w:ascii="Verdana" w:eastAsia="Verdana" w:hAnsi="Verdana" w:cs="Verdana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pPr>
      <w:spacing w:after="0" w:line="240" w:lineRule="auto"/>
    </w:pPr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bg-BG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bg-BG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bg-BG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bg-BG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bg-BG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F170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70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4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bg-BG" w:eastAsia="x-none"/>
    </w:rPr>
  </w:style>
  <w:style w:type="character" w:styleId="PageNumber">
    <w:name w:val="page number"/>
    <w:basedOn w:val="DefaultParagraphFont"/>
    <w:uiPriority w:val="99"/>
    <w:rsid w:val="0019144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23E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bg-BG" w:eastAsia="x-none"/>
    </w:rPr>
  </w:style>
  <w:style w:type="paragraph" w:customStyle="1" w:styleId="a">
    <w:name w:val="Знак Знак"/>
    <w:basedOn w:val="Normal"/>
    <w:rsid w:val="00DD71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link w:val="TitleChar"/>
    <w:qFormat/>
    <w:rsid w:val="00DD71F8"/>
    <w:pPr>
      <w:jc w:val="center"/>
    </w:pPr>
    <w:rPr>
      <w:b/>
      <w:bCs/>
      <w:i/>
      <w:i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DD71F8"/>
    <w:rPr>
      <w:b/>
      <w:bCs/>
      <w:i/>
      <w:iCs/>
      <w:sz w:val="44"/>
      <w:szCs w:val="20"/>
      <w:lang w:val="bg-BG"/>
    </w:rPr>
  </w:style>
  <w:style w:type="paragraph" w:customStyle="1" w:styleId="Style5">
    <w:name w:val="Style5"/>
    <w:basedOn w:val="Normal"/>
    <w:uiPriority w:val="99"/>
    <w:rsid w:val="00DD71F8"/>
    <w:pPr>
      <w:widowControl w:val="0"/>
      <w:autoSpaceDE w:val="0"/>
      <w:autoSpaceDN w:val="0"/>
      <w:adjustRightInd w:val="0"/>
      <w:spacing w:line="582" w:lineRule="exact"/>
      <w:ind w:firstLine="1795"/>
    </w:pPr>
    <w:rPr>
      <w:rFonts w:ascii="Courier New" w:hAnsi="Courier New" w:cs="Courier New"/>
      <w:lang w:val="en-GB" w:eastAsia="en-GB"/>
    </w:rPr>
  </w:style>
  <w:style w:type="character" w:customStyle="1" w:styleId="FontStyle18">
    <w:name w:val="Font Style18"/>
    <w:uiPriority w:val="99"/>
    <w:rsid w:val="00DD71F8"/>
    <w:rPr>
      <w:rFonts w:ascii="Verdana" w:hAnsi="Verdana" w:cs="Verdana"/>
      <w:b/>
      <w:bCs/>
      <w:sz w:val="24"/>
      <w:szCs w:val="24"/>
    </w:rPr>
  </w:style>
  <w:style w:type="character" w:customStyle="1" w:styleId="Bodytext20">
    <w:name w:val="Body text (2)_"/>
    <w:link w:val="Bodytext21"/>
    <w:rsid w:val="005B3FC5"/>
    <w:rPr>
      <w:rFonts w:ascii="Verdana" w:eastAsia="Verdana" w:hAnsi="Verdana" w:cs="Verdana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5B3FC5"/>
    <w:pPr>
      <w:widowControl w:val="0"/>
      <w:shd w:val="clear" w:color="auto" w:fill="FFFFFF"/>
      <w:spacing w:line="240" w:lineRule="exact"/>
      <w:ind w:hanging="50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Glaven sekretar</cp:lastModifiedBy>
  <cp:revision>16</cp:revision>
  <cp:lastPrinted>2021-07-20T11:03:00Z</cp:lastPrinted>
  <dcterms:created xsi:type="dcterms:W3CDTF">2021-06-23T06:34:00Z</dcterms:created>
  <dcterms:modified xsi:type="dcterms:W3CDTF">2021-07-20T11:06:00Z</dcterms:modified>
</cp:coreProperties>
</file>