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CA" w:rsidRPr="005B69F7" w:rsidRDefault="00E66FCA" w:rsidP="00E66FCA">
      <w:pPr>
        <w:pStyle w:val="Heading2"/>
        <w:rPr>
          <w:rStyle w:val="Emphasis"/>
          <w:rFonts w:eastAsia="Microsoft Sans Serif"/>
          <w:sz w:val="2"/>
          <w:szCs w:val="2"/>
        </w:rPr>
      </w:pPr>
      <w:bookmarkStart w:id="0" w:name="bookmark0"/>
      <w:r>
        <w:rPr>
          <w:rFonts w:eastAsia="Microsoft Sans Serif"/>
          <w:i/>
          <w:iCs/>
          <w:noProof/>
          <w:sz w:val="2"/>
          <w:szCs w:val="2"/>
          <w:lang w:eastAsia="bg-BG"/>
        </w:rPr>
        <w:drawing>
          <wp:anchor distT="0" distB="0" distL="114300" distR="114300" simplePos="0" relativeHeight="25166028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7" name="Picture 7"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FCA" w:rsidRPr="005B69F7" w:rsidRDefault="00E66FCA" w:rsidP="00E66FCA">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rFonts w:eastAsia="Microsoft Sans Serif"/>
          <w:i/>
          <w:iCs/>
          <w:noProof/>
          <w:sz w:val="2"/>
          <w:szCs w:val="2"/>
          <w:lang w:eastAsia="bg-BG"/>
        </w:rPr>
        <mc:AlternateContent>
          <mc:Choice Requires="wps">
            <w:drawing>
              <wp:anchor distT="0" distB="0" distL="114300" distR="114300" simplePos="0" relativeHeight="251661312" behindDoc="0" locked="0" layoutInCell="1" allowOverlap="1">
                <wp:simplePos x="0" y="0"/>
                <wp:positionH relativeFrom="column">
                  <wp:posOffset>673735</wp:posOffset>
                </wp:positionH>
                <wp:positionV relativeFrom="paragraph">
                  <wp:posOffset>8255</wp:posOffset>
                </wp:positionV>
                <wp:extent cx="0" cy="612140"/>
                <wp:effectExtent l="8255" t="5080" r="1079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05pt;margin-top:.65pt;width:0;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0bIwIAAEk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"/>
            </w:pict>
          </mc:Fallback>
        </mc:AlternateContent>
      </w:r>
      <w:r w:rsidRPr="005B69F7">
        <w:rPr>
          <w:rFonts w:ascii="Helen Bg Condensed" w:hAnsi="Helen Bg Condensed"/>
          <w:spacing w:val="40"/>
          <w:sz w:val="30"/>
          <w:szCs w:val="30"/>
        </w:rPr>
        <w:t>РЕПУБЛИКА БЪЛГАРИЯ</w:t>
      </w:r>
    </w:p>
    <w:p w:rsidR="00E66FCA" w:rsidRDefault="00E66FCA" w:rsidP="00E66FCA">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sidRPr="00CA3258">
        <w:rPr>
          <w:rFonts w:ascii="Helen Bg Condensed" w:hAnsi="Helen Bg Condensed"/>
          <w:b w:val="0"/>
          <w:spacing w:val="40"/>
          <w:sz w:val="26"/>
          <w:szCs w:val="26"/>
        </w:rPr>
        <w:t>Министерство на земедел</w:t>
      </w:r>
      <w:r>
        <w:rPr>
          <w:rFonts w:ascii="Helen Bg Condensed" w:hAnsi="Helen Bg Condensed"/>
          <w:b w:val="0"/>
          <w:spacing w:val="40"/>
          <w:sz w:val="26"/>
          <w:szCs w:val="26"/>
        </w:rPr>
        <w:t>ието,</w:t>
      </w:r>
      <w:r w:rsidRPr="00CA3258">
        <w:rPr>
          <w:rFonts w:ascii="Helen Bg Condensed" w:hAnsi="Helen Bg Condensed"/>
          <w:b w:val="0"/>
          <w:spacing w:val="40"/>
          <w:sz w:val="26"/>
          <w:szCs w:val="26"/>
        </w:rPr>
        <w:t xml:space="preserve"> храните</w:t>
      </w:r>
      <w:r>
        <w:rPr>
          <w:rFonts w:ascii="Helen Bg Condensed" w:hAnsi="Helen Bg Condensed"/>
          <w:b w:val="0"/>
          <w:spacing w:val="40"/>
          <w:sz w:val="26"/>
          <w:szCs w:val="26"/>
        </w:rPr>
        <w:t xml:space="preserve"> и горите</w:t>
      </w:r>
    </w:p>
    <w:p w:rsidR="00E66FCA" w:rsidRPr="00983B22" w:rsidRDefault="00E66FCA" w:rsidP="00E66FCA">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9264" behindDoc="0" locked="0" layoutInCell="0" allowOverlap="1">
                <wp:simplePos x="0" y="0"/>
                <wp:positionH relativeFrom="column">
                  <wp:posOffset>-226695</wp:posOffset>
                </wp:positionH>
                <wp:positionV relativeFrom="paragraph">
                  <wp:posOffset>9744075</wp:posOffset>
                </wp:positionV>
                <wp:extent cx="7589520" cy="0"/>
                <wp:effectExtent l="12700" t="6350" r="825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" o:allowincell="f"/>
            </w:pict>
          </mc:Fallback>
        </mc:AlternateContent>
      </w:r>
      <w:r>
        <w:rPr>
          <w:rFonts w:ascii="Helen Bg Condensed" w:hAnsi="Helen Bg Condensed"/>
          <w:b w:val="0"/>
          <w:spacing w:val="40"/>
          <w:sz w:val="26"/>
          <w:szCs w:val="26"/>
        </w:rPr>
        <w:tab/>
        <w:t>Областна дирекция „Земеделие” – София град</w:t>
      </w:r>
    </w:p>
    <w:p w:rsidR="00E77385" w:rsidRDefault="00E77385" w:rsidP="007343C8">
      <w:pPr>
        <w:pStyle w:val="10"/>
        <w:keepNext/>
        <w:keepLines/>
        <w:shd w:val="clear" w:color="auto" w:fill="auto"/>
        <w:spacing w:before="0" w:after="0" w:line="240" w:lineRule="auto"/>
        <w:ind w:right="120" w:firstLine="708"/>
        <w:jc w:val="left"/>
        <w:rPr>
          <w:sz w:val="24"/>
          <w:szCs w:val="24"/>
        </w:rPr>
      </w:pPr>
    </w:p>
    <w:p w:rsidR="00E77385" w:rsidRDefault="00E77385" w:rsidP="007343C8">
      <w:pPr>
        <w:pStyle w:val="10"/>
        <w:keepNext/>
        <w:keepLines/>
        <w:shd w:val="clear" w:color="auto" w:fill="auto"/>
        <w:spacing w:before="0" w:after="0" w:line="240" w:lineRule="auto"/>
        <w:ind w:right="120" w:firstLine="708"/>
        <w:jc w:val="left"/>
        <w:rPr>
          <w:sz w:val="24"/>
          <w:szCs w:val="24"/>
        </w:rPr>
      </w:pPr>
    </w:p>
    <w:p w:rsidR="00E77385" w:rsidRDefault="00E77385" w:rsidP="007343C8">
      <w:pPr>
        <w:pStyle w:val="10"/>
        <w:keepNext/>
        <w:keepLines/>
        <w:shd w:val="clear" w:color="auto" w:fill="auto"/>
        <w:spacing w:before="0" w:after="0" w:line="240" w:lineRule="auto"/>
        <w:ind w:right="120" w:firstLine="708"/>
        <w:jc w:val="left"/>
        <w:rPr>
          <w:sz w:val="24"/>
          <w:szCs w:val="24"/>
        </w:rPr>
      </w:pPr>
    </w:p>
    <w:p w:rsidR="007343C8" w:rsidRDefault="00AC0134" w:rsidP="007343C8">
      <w:pPr>
        <w:pStyle w:val="10"/>
        <w:keepNext/>
        <w:keepLines/>
        <w:shd w:val="clear" w:color="auto" w:fill="auto"/>
        <w:spacing w:before="0" w:after="0" w:line="240" w:lineRule="auto"/>
        <w:ind w:right="120" w:firstLine="708"/>
        <w:jc w:val="left"/>
        <w:rPr>
          <w:sz w:val="24"/>
          <w:szCs w:val="24"/>
        </w:rPr>
      </w:pPr>
      <w:r>
        <w:rPr>
          <w:sz w:val="24"/>
          <w:szCs w:val="24"/>
        </w:rPr>
        <w:t>УТВЪРЖДАВАМ</w:t>
      </w:r>
      <w:r w:rsidR="007343C8">
        <w:rPr>
          <w:sz w:val="24"/>
          <w:szCs w:val="24"/>
        </w:rPr>
        <w:t>:</w:t>
      </w:r>
    </w:p>
    <w:p w:rsidR="007343C8" w:rsidRDefault="007343C8" w:rsidP="007343C8">
      <w:pPr>
        <w:pStyle w:val="10"/>
        <w:keepNext/>
        <w:keepLines/>
        <w:shd w:val="clear" w:color="auto" w:fill="auto"/>
        <w:spacing w:before="0" w:after="0" w:line="240" w:lineRule="auto"/>
        <w:ind w:right="120" w:firstLine="708"/>
        <w:jc w:val="left"/>
        <w:rPr>
          <w:sz w:val="24"/>
          <w:szCs w:val="24"/>
        </w:rPr>
      </w:pPr>
      <w:r>
        <w:rPr>
          <w:sz w:val="24"/>
          <w:szCs w:val="24"/>
        </w:rPr>
        <w:t>ИНЖ. ЯНКО ЯНКОВ</w:t>
      </w:r>
    </w:p>
    <w:p w:rsidR="007343C8" w:rsidRPr="007343C8" w:rsidRDefault="007343C8" w:rsidP="007343C8">
      <w:pPr>
        <w:pStyle w:val="10"/>
        <w:keepNext/>
        <w:keepLines/>
        <w:shd w:val="clear" w:color="auto" w:fill="auto"/>
        <w:spacing w:before="0" w:after="0" w:line="240" w:lineRule="auto"/>
        <w:ind w:right="120" w:firstLine="708"/>
        <w:jc w:val="left"/>
        <w:rPr>
          <w:sz w:val="24"/>
          <w:szCs w:val="24"/>
        </w:rPr>
      </w:pPr>
      <w:r>
        <w:rPr>
          <w:sz w:val="24"/>
          <w:szCs w:val="24"/>
        </w:rPr>
        <w:t>ДИРЕКТОР НА ОД „ЗЕМЕДЕЛИЕ“ СОФИЯ - ГРАД</w:t>
      </w:r>
    </w:p>
    <w:p w:rsidR="007343C8" w:rsidRDefault="007343C8">
      <w:pPr>
        <w:pStyle w:val="10"/>
        <w:keepNext/>
        <w:keepLines/>
        <w:shd w:val="clear" w:color="auto" w:fill="auto"/>
        <w:spacing w:before="0" w:after="614" w:line="440" w:lineRule="exact"/>
        <w:ind w:right="120"/>
      </w:pPr>
    </w:p>
    <w:p w:rsidR="007343C8" w:rsidRDefault="007343C8">
      <w:pPr>
        <w:pStyle w:val="10"/>
        <w:keepNext/>
        <w:keepLines/>
        <w:shd w:val="clear" w:color="auto" w:fill="auto"/>
        <w:spacing w:before="0" w:after="614" w:line="440" w:lineRule="exact"/>
        <w:ind w:right="120"/>
      </w:pPr>
    </w:p>
    <w:p w:rsidR="007343C8" w:rsidRDefault="007343C8">
      <w:pPr>
        <w:pStyle w:val="10"/>
        <w:keepNext/>
        <w:keepLines/>
        <w:shd w:val="clear" w:color="auto" w:fill="auto"/>
        <w:spacing w:before="0" w:after="614" w:line="440" w:lineRule="exact"/>
        <w:ind w:right="120"/>
      </w:pPr>
    </w:p>
    <w:p w:rsidR="00F116B0" w:rsidRDefault="00693458">
      <w:pPr>
        <w:pStyle w:val="10"/>
        <w:keepNext/>
        <w:keepLines/>
        <w:shd w:val="clear" w:color="auto" w:fill="auto"/>
        <w:spacing w:before="0" w:after="614" w:line="440" w:lineRule="exact"/>
        <w:ind w:right="120"/>
      </w:pPr>
      <w:r>
        <w:t>ВЪТРЕШНИ ПРАВИЛА</w:t>
      </w:r>
      <w:bookmarkEnd w:id="0"/>
    </w:p>
    <w:p w:rsidR="00F116B0" w:rsidRDefault="00693458">
      <w:pPr>
        <w:pStyle w:val="30"/>
        <w:shd w:val="clear" w:color="auto" w:fill="auto"/>
        <w:spacing w:before="0" w:after="2925"/>
        <w:ind w:right="20"/>
      </w:pPr>
      <w:r>
        <w:t>За условията и реда изплащане на постъпилите по реда на чл.37в, ал. 7 и</w:t>
      </w:r>
      <w:r>
        <w:br/>
        <w:t>чл. 37ж, ал. 12 от ЗСПЗЗ суми за имотите, предоставени за ползване по реда</w:t>
      </w:r>
      <w:r>
        <w:br/>
        <w:t>на чл. 37в, ал. 3, т. 2 от ЗСПЗЗ и по реда на чл. 37ж, ал. 5 от ЗСПЗЗ и</w:t>
      </w:r>
      <w:r>
        <w:br/>
        <w:t>определени в издадените по чл. 37в, ал. 4 и чл. 37ж, ал. 11 от ЗСПЗЗ,</w:t>
      </w:r>
      <w:r>
        <w:br/>
        <w:t>заповеди на директора на Областн</w:t>
      </w:r>
      <w:r w:rsidR="00F14736">
        <w:t>а дирекция „Земеделие” София - град</w:t>
      </w:r>
    </w:p>
    <w:p w:rsidR="00F116B0" w:rsidRDefault="00F116B0">
      <w:pPr>
        <w:spacing w:line="240" w:lineRule="exact"/>
        <w:rPr>
          <w:sz w:val="19"/>
          <w:szCs w:val="19"/>
        </w:rPr>
      </w:pPr>
    </w:p>
    <w:p w:rsidR="00F14736" w:rsidRDefault="00F14736">
      <w:pPr>
        <w:spacing w:line="240" w:lineRule="exact"/>
        <w:rPr>
          <w:sz w:val="19"/>
          <w:szCs w:val="19"/>
        </w:rPr>
      </w:pPr>
    </w:p>
    <w:p w:rsidR="00F14736" w:rsidRDefault="00F14736">
      <w:pPr>
        <w:spacing w:line="240" w:lineRule="exact"/>
        <w:rPr>
          <w:sz w:val="19"/>
          <w:szCs w:val="19"/>
        </w:rPr>
      </w:pPr>
    </w:p>
    <w:p w:rsidR="00F14736" w:rsidRDefault="00F14736">
      <w:pPr>
        <w:spacing w:line="240" w:lineRule="exact"/>
        <w:rPr>
          <w:sz w:val="19"/>
          <w:szCs w:val="19"/>
        </w:rPr>
      </w:pPr>
    </w:p>
    <w:p w:rsidR="00F14736" w:rsidRDefault="00F14736">
      <w:pPr>
        <w:spacing w:line="240" w:lineRule="exact"/>
        <w:rPr>
          <w:sz w:val="19"/>
          <w:szCs w:val="19"/>
        </w:rPr>
      </w:pPr>
    </w:p>
    <w:p w:rsidR="00F14736" w:rsidRPr="00E77385" w:rsidRDefault="00F14736">
      <w:pPr>
        <w:spacing w:line="240" w:lineRule="exact"/>
        <w:rPr>
          <w:b/>
          <w:sz w:val="19"/>
          <w:szCs w:val="19"/>
        </w:rPr>
      </w:pPr>
    </w:p>
    <w:p w:rsidR="00F14736" w:rsidRPr="00E77385" w:rsidRDefault="00E77385">
      <w:pPr>
        <w:spacing w:line="240" w:lineRule="exact"/>
        <w:rPr>
          <w:rFonts w:ascii="Times New Roman" w:hAnsi="Times New Roman" w:cs="Times New Roman"/>
          <w:b/>
          <w:sz w:val="28"/>
          <w:szCs w:val="28"/>
        </w:rPr>
      </w:pPr>
      <w:r w:rsidRPr="00E77385">
        <w:rPr>
          <w:b/>
          <w:sz w:val="19"/>
          <w:szCs w:val="19"/>
        </w:rPr>
        <w:tab/>
      </w:r>
      <w:r w:rsidRPr="00E77385">
        <w:rPr>
          <w:b/>
          <w:sz w:val="19"/>
          <w:szCs w:val="19"/>
        </w:rPr>
        <w:tab/>
      </w:r>
      <w:r w:rsidRPr="00E77385">
        <w:rPr>
          <w:b/>
          <w:sz w:val="19"/>
          <w:szCs w:val="19"/>
        </w:rPr>
        <w:tab/>
      </w:r>
      <w:r w:rsidRPr="00E77385">
        <w:rPr>
          <w:b/>
          <w:sz w:val="19"/>
          <w:szCs w:val="19"/>
        </w:rPr>
        <w:tab/>
      </w:r>
      <w:r w:rsidRPr="00E77385">
        <w:rPr>
          <w:b/>
          <w:sz w:val="19"/>
          <w:szCs w:val="19"/>
        </w:rPr>
        <w:tab/>
      </w:r>
      <w:r w:rsidRPr="00E77385">
        <w:rPr>
          <w:b/>
          <w:sz w:val="19"/>
          <w:szCs w:val="19"/>
        </w:rPr>
        <w:tab/>
      </w:r>
      <w:r w:rsidR="006E3F83" w:rsidRPr="00E77385">
        <w:rPr>
          <w:rFonts w:ascii="Times New Roman" w:hAnsi="Times New Roman" w:cs="Times New Roman"/>
          <w:b/>
          <w:sz w:val="28"/>
          <w:szCs w:val="28"/>
        </w:rPr>
        <w:t>2 0 2 1</w:t>
      </w:r>
    </w:p>
    <w:p w:rsidR="00E77385" w:rsidRPr="00E77385" w:rsidRDefault="00E77385">
      <w:pPr>
        <w:spacing w:line="240" w:lineRule="exact"/>
        <w:rPr>
          <w:rFonts w:ascii="Times New Roman" w:hAnsi="Times New Roman" w:cs="Times New Roman"/>
          <w:b/>
          <w:sz w:val="28"/>
          <w:szCs w:val="28"/>
        </w:rPr>
      </w:pPr>
      <w:r w:rsidRPr="00E77385">
        <w:rPr>
          <w:rFonts w:ascii="Times New Roman" w:hAnsi="Times New Roman" w:cs="Times New Roman"/>
          <w:b/>
          <w:sz w:val="28"/>
          <w:szCs w:val="28"/>
        </w:rPr>
        <w:tab/>
      </w:r>
      <w:r w:rsidRPr="00E77385">
        <w:rPr>
          <w:rFonts w:ascii="Times New Roman" w:hAnsi="Times New Roman" w:cs="Times New Roman"/>
          <w:b/>
          <w:sz w:val="28"/>
          <w:szCs w:val="28"/>
        </w:rPr>
        <w:tab/>
      </w:r>
      <w:r w:rsidRPr="00E77385">
        <w:rPr>
          <w:rFonts w:ascii="Times New Roman" w:hAnsi="Times New Roman" w:cs="Times New Roman"/>
          <w:b/>
          <w:sz w:val="28"/>
          <w:szCs w:val="28"/>
        </w:rPr>
        <w:tab/>
      </w:r>
      <w:r w:rsidRPr="00E77385">
        <w:rPr>
          <w:rFonts w:ascii="Times New Roman" w:hAnsi="Times New Roman" w:cs="Times New Roman"/>
          <w:b/>
          <w:sz w:val="28"/>
          <w:szCs w:val="28"/>
        </w:rPr>
        <w:tab/>
      </w:r>
      <w:r w:rsidRPr="00E77385">
        <w:rPr>
          <w:rFonts w:ascii="Times New Roman" w:hAnsi="Times New Roman" w:cs="Times New Roman"/>
          <w:b/>
          <w:sz w:val="28"/>
          <w:szCs w:val="28"/>
        </w:rPr>
        <w:tab/>
        <w:t xml:space="preserve">      С О Ф И Я</w:t>
      </w:r>
    </w:p>
    <w:p w:rsidR="00F14736" w:rsidRDefault="00F14736">
      <w:pPr>
        <w:spacing w:line="240" w:lineRule="exact"/>
        <w:rPr>
          <w:sz w:val="19"/>
          <w:szCs w:val="19"/>
        </w:rPr>
      </w:pPr>
    </w:p>
    <w:p w:rsidR="00F116B0" w:rsidRDefault="00F116B0">
      <w:pPr>
        <w:spacing w:line="240" w:lineRule="exact"/>
        <w:rPr>
          <w:sz w:val="19"/>
          <w:szCs w:val="19"/>
        </w:rPr>
      </w:pPr>
    </w:p>
    <w:p w:rsidR="00F14736" w:rsidRDefault="00F14736">
      <w:pPr>
        <w:pStyle w:val="20"/>
        <w:shd w:val="clear" w:color="auto" w:fill="auto"/>
        <w:spacing w:after="0" w:line="240" w:lineRule="exact"/>
        <w:jc w:val="center"/>
        <w:rPr>
          <w:b/>
        </w:rPr>
      </w:pPr>
    </w:p>
    <w:p w:rsidR="00F14736" w:rsidRDefault="00F14736">
      <w:pPr>
        <w:pStyle w:val="20"/>
        <w:shd w:val="clear" w:color="auto" w:fill="auto"/>
        <w:spacing w:after="0" w:line="240" w:lineRule="exact"/>
        <w:jc w:val="center"/>
        <w:rPr>
          <w:b/>
        </w:rPr>
      </w:pPr>
    </w:p>
    <w:p w:rsidR="00F116B0" w:rsidRPr="00F14736" w:rsidRDefault="00693458">
      <w:pPr>
        <w:pStyle w:val="20"/>
        <w:shd w:val="clear" w:color="auto" w:fill="auto"/>
        <w:spacing w:after="0" w:line="240" w:lineRule="exact"/>
        <w:jc w:val="center"/>
        <w:rPr>
          <w:b/>
        </w:rPr>
      </w:pPr>
      <w:r w:rsidRPr="00F14736">
        <w:rPr>
          <w:b/>
        </w:rPr>
        <w:t xml:space="preserve">Раздел </w:t>
      </w:r>
      <w:r w:rsidRPr="00F14736">
        <w:rPr>
          <w:b/>
          <w:lang w:val="en-US" w:eastAsia="en-US" w:bidi="en-US"/>
        </w:rPr>
        <w:t>I</w:t>
      </w:r>
    </w:p>
    <w:p w:rsidR="00F116B0" w:rsidRPr="00F14736" w:rsidRDefault="00F14736">
      <w:pPr>
        <w:pStyle w:val="20"/>
        <w:shd w:val="clear" w:color="auto" w:fill="auto"/>
        <w:spacing w:after="226" w:line="240" w:lineRule="exact"/>
        <w:ind w:right="340"/>
        <w:jc w:val="center"/>
        <w:rPr>
          <w:b/>
        </w:rPr>
      </w:pPr>
      <w:r w:rsidRPr="00F14736">
        <w:rPr>
          <w:b/>
        </w:rPr>
        <w:t xml:space="preserve">ОБЩИ ПОЛОЖЕНИЯ </w:t>
      </w:r>
    </w:p>
    <w:p w:rsidR="00F116B0" w:rsidRDefault="00F14736">
      <w:pPr>
        <w:pStyle w:val="20"/>
        <w:shd w:val="clear" w:color="auto" w:fill="auto"/>
        <w:spacing w:after="0" w:line="240" w:lineRule="exact"/>
        <w:ind w:firstLine="760"/>
        <w:jc w:val="both"/>
      </w:pPr>
      <w:r w:rsidRPr="00F14736">
        <w:rPr>
          <w:b/>
        </w:rPr>
        <w:t>Чл.</w:t>
      </w:r>
      <w:r>
        <w:rPr>
          <w:b/>
          <w:lang w:val="en-US"/>
        </w:rPr>
        <w:t xml:space="preserve"> </w:t>
      </w:r>
      <w:r w:rsidRPr="00F14736">
        <w:rPr>
          <w:b/>
        </w:rPr>
        <w:t>1. (1</w:t>
      </w:r>
      <w:r w:rsidR="00693458" w:rsidRPr="00F14736">
        <w:rPr>
          <w:b/>
        </w:rPr>
        <w:t>)</w:t>
      </w:r>
      <w:r w:rsidR="00693458">
        <w:t xml:space="preserve"> С настоящите вътрешни правила се определят:</w:t>
      </w:r>
    </w:p>
    <w:p w:rsidR="00F116B0" w:rsidRDefault="00693458">
      <w:pPr>
        <w:pStyle w:val="20"/>
        <w:numPr>
          <w:ilvl w:val="0"/>
          <w:numId w:val="1"/>
        </w:numPr>
        <w:shd w:val="clear" w:color="auto" w:fill="auto"/>
        <w:tabs>
          <w:tab w:val="left" w:pos="320"/>
        </w:tabs>
        <w:spacing w:after="237" w:line="270" w:lineRule="exact"/>
        <w:jc w:val="both"/>
      </w:pPr>
      <w:r>
        <w:t>Редът и условията за подаването, приемането и обработването на заявленията за изплащане на сумите, постъпили по реда на чл. 37в, ал. 7 от ЗСПЗЗ за имотите по чл. 37в, ал. 3, т. 2 от ЗСПЗЗ, определени в издадените заповеди по чл. 37в, ал. 4 от ЗСПЗЗ за утвържда</w:t>
      </w:r>
      <w:r w:rsidR="00F14736">
        <w:t>ване на постигнатите споразумения/</w:t>
      </w:r>
      <w:r>
        <w:t>разпределения;</w:t>
      </w:r>
    </w:p>
    <w:p w:rsidR="00F116B0" w:rsidRDefault="00693458">
      <w:pPr>
        <w:pStyle w:val="20"/>
        <w:numPr>
          <w:ilvl w:val="0"/>
          <w:numId w:val="1"/>
        </w:numPr>
        <w:shd w:val="clear" w:color="auto" w:fill="auto"/>
        <w:tabs>
          <w:tab w:val="left" w:pos="320"/>
        </w:tabs>
        <w:spacing w:after="237" w:line="274" w:lineRule="exact"/>
        <w:jc w:val="both"/>
      </w:pPr>
      <w:r>
        <w:t xml:space="preserve">Редът и условията за подаването, приемането и обработването на заявленията за изплащане на сумите, постъпили по реда на чл. 37ж, ал. 12 от ЗСПЗЗ за имотите, предоставени за ползване по реда на чл. 37ж, ал. 5 от ЗСПЗЗ, определени в издадените заповеди по чл. 37ж, ал. 11 от ЗСПЗЗ на директора на Областна дирекция „Земеделие” </w:t>
      </w:r>
      <w:r w:rsidR="00F14736">
        <w:t>София - град</w:t>
      </w:r>
      <w:r>
        <w:t>.</w:t>
      </w:r>
    </w:p>
    <w:p w:rsidR="00F116B0" w:rsidRDefault="00693458">
      <w:pPr>
        <w:pStyle w:val="20"/>
        <w:numPr>
          <w:ilvl w:val="0"/>
          <w:numId w:val="1"/>
        </w:numPr>
        <w:shd w:val="clear" w:color="auto" w:fill="auto"/>
        <w:tabs>
          <w:tab w:val="left" w:pos="320"/>
        </w:tabs>
        <w:spacing w:after="240" w:line="277" w:lineRule="exact"/>
        <w:jc w:val="both"/>
      </w:pPr>
      <w:r>
        <w:t>Задълженията и отговорностите на длъжностните лица от администрацията на Областна дирекция „Земеделие”</w:t>
      </w:r>
      <w:r w:rsidR="00F14736">
        <w:t xml:space="preserve"> София - град</w:t>
      </w:r>
      <w:r>
        <w:t xml:space="preserve"> и общинските служби по земеделие на територията на област </w:t>
      </w:r>
      <w:r w:rsidR="00F14736">
        <w:t>София /столица/</w:t>
      </w:r>
      <w:r>
        <w:t xml:space="preserve">, свързани с въвеждане и обработване на изходните данни за ползваните имоти по чл. 37в, ал. 3, т. 2 ЗСПЗЗ и по чл. 37ж, ал. 5 от ЗСПЗЗ и за постъпилите плащания от ползвателите, в специализиран софтуерен продукт - </w:t>
      </w:r>
      <w:r>
        <w:rPr>
          <w:lang w:val="en-US" w:eastAsia="en-US" w:bidi="en-US"/>
        </w:rPr>
        <w:t xml:space="preserve">WEB </w:t>
      </w:r>
      <w:r>
        <w:t>базирана електронна система - електронен регистър по чл.</w:t>
      </w:r>
      <w:r w:rsidR="00F14736">
        <w:t xml:space="preserve"> </w:t>
      </w:r>
      <w:r>
        <w:t>37в, ал. 3, т. 2 от ЗСПЗЗ/по чл. 37ж, ал. 5 от З</w:t>
      </w:r>
      <w:r w:rsidR="00F14736">
        <w:t>СПЗЗ, поддържан от ОДЗ София - град</w:t>
      </w:r>
      <w:r>
        <w:t>.</w:t>
      </w:r>
    </w:p>
    <w:p w:rsidR="00F116B0" w:rsidRDefault="00693458">
      <w:pPr>
        <w:pStyle w:val="20"/>
        <w:numPr>
          <w:ilvl w:val="0"/>
          <w:numId w:val="1"/>
        </w:numPr>
        <w:shd w:val="clear" w:color="auto" w:fill="auto"/>
        <w:tabs>
          <w:tab w:val="left" w:pos="320"/>
        </w:tabs>
        <w:spacing w:after="240" w:line="277" w:lineRule="exact"/>
        <w:jc w:val="both"/>
      </w:pPr>
      <w:r>
        <w:t>Задълженията и отговорностите на длъжностните лица от администрацията на Облас</w:t>
      </w:r>
      <w:r w:rsidR="00F14736">
        <w:t>тна дирекция „Земеделие” София - град</w:t>
      </w:r>
      <w:r>
        <w:t xml:space="preserve"> и общинските служби по земеделие на територията на област </w:t>
      </w:r>
      <w:r w:rsidR="00F14736">
        <w:t>София /столица/</w:t>
      </w:r>
      <w:r>
        <w:t xml:space="preserve">, свързани </w:t>
      </w:r>
      <w:r w:rsidR="00F14736">
        <w:t xml:space="preserve">с </w:t>
      </w:r>
      <w:r>
        <w:t>приемането и обработката на заявленията за изплащане на дължимите суми.</w:t>
      </w:r>
    </w:p>
    <w:p w:rsidR="00F116B0" w:rsidRDefault="00693458">
      <w:pPr>
        <w:pStyle w:val="20"/>
        <w:numPr>
          <w:ilvl w:val="0"/>
          <w:numId w:val="1"/>
        </w:numPr>
        <w:shd w:val="clear" w:color="auto" w:fill="auto"/>
        <w:tabs>
          <w:tab w:val="left" w:pos="320"/>
        </w:tabs>
        <w:spacing w:after="237" w:line="277" w:lineRule="exact"/>
        <w:jc w:val="both"/>
      </w:pPr>
      <w:r>
        <w:t>Задълженията и отговорностите на длъжностните лица от администрацията н</w:t>
      </w:r>
      <w:r w:rsidR="00F14736">
        <w:t>а Областна дирекция „Земеделие” София - град</w:t>
      </w:r>
      <w:r>
        <w:t xml:space="preserve"> по изплащането на дължимите суми.</w:t>
      </w:r>
    </w:p>
    <w:p w:rsidR="00F116B0" w:rsidRDefault="00F14736" w:rsidP="00F14736">
      <w:pPr>
        <w:pStyle w:val="20"/>
        <w:shd w:val="clear" w:color="auto" w:fill="auto"/>
        <w:spacing w:after="0" w:line="281" w:lineRule="exact"/>
        <w:ind w:firstLine="708"/>
        <w:jc w:val="both"/>
      </w:pPr>
      <w:r>
        <w:rPr>
          <w:b/>
          <w:lang w:val="en-US"/>
        </w:rPr>
        <w:t>(</w:t>
      </w:r>
      <w:r w:rsidRPr="00F14736">
        <w:rPr>
          <w:b/>
        </w:rPr>
        <w:t>2</w:t>
      </w:r>
      <w:r>
        <w:rPr>
          <w:b/>
          <w:lang w:val="en-US"/>
        </w:rPr>
        <w:t>)</w:t>
      </w:r>
      <w:r w:rsidR="006A4408">
        <w:rPr>
          <w:b/>
          <w:lang w:val="en-US"/>
        </w:rPr>
        <w:t xml:space="preserve"> </w:t>
      </w:r>
      <w:r w:rsidR="00693458">
        <w:t xml:space="preserve"> Дейностите по ал. 1 се осъществяват при спазване на разпоредбите и в съответствие с принципите и целите на:</w:t>
      </w:r>
    </w:p>
    <w:p w:rsidR="00F116B0" w:rsidRDefault="00693458">
      <w:pPr>
        <w:pStyle w:val="20"/>
        <w:numPr>
          <w:ilvl w:val="0"/>
          <w:numId w:val="3"/>
        </w:numPr>
        <w:shd w:val="clear" w:color="auto" w:fill="auto"/>
        <w:tabs>
          <w:tab w:val="left" w:pos="1037"/>
        </w:tabs>
        <w:spacing w:after="0" w:line="277" w:lineRule="exact"/>
        <w:ind w:firstLine="760"/>
        <w:jc w:val="both"/>
      </w:pPr>
      <w:r>
        <w:t>Закона за собствеността и ползването на земеделските земи (ЗСПЗЗ);</w:t>
      </w:r>
    </w:p>
    <w:p w:rsidR="00F116B0" w:rsidRDefault="00693458">
      <w:pPr>
        <w:pStyle w:val="20"/>
        <w:numPr>
          <w:ilvl w:val="0"/>
          <w:numId w:val="3"/>
        </w:numPr>
        <w:shd w:val="clear" w:color="auto" w:fill="auto"/>
        <w:tabs>
          <w:tab w:val="left" w:pos="1018"/>
        </w:tabs>
        <w:spacing w:after="0" w:line="277" w:lineRule="exact"/>
        <w:ind w:firstLine="760"/>
        <w:jc w:val="both"/>
      </w:pPr>
      <w:r>
        <w:t>Правилника за прилагане на закона за собствеността и ползването на земеделските земи (ППЗСПЗЗ);</w:t>
      </w:r>
    </w:p>
    <w:p w:rsidR="00F116B0" w:rsidRDefault="00693458">
      <w:pPr>
        <w:pStyle w:val="20"/>
        <w:numPr>
          <w:ilvl w:val="0"/>
          <w:numId w:val="3"/>
        </w:numPr>
        <w:shd w:val="clear" w:color="auto" w:fill="auto"/>
        <w:tabs>
          <w:tab w:val="left" w:pos="1058"/>
        </w:tabs>
        <w:spacing w:after="0" w:line="277" w:lineRule="exact"/>
        <w:ind w:firstLine="760"/>
        <w:jc w:val="both"/>
      </w:pPr>
      <w:r>
        <w:t>Устройствен правилник на областните дирекции „Земеделие”;</w:t>
      </w:r>
    </w:p>
    <w:p w:rsidR="00F116B0" w:rsidRDefault="00693458">
      <w:pPr>
        <w:pStyle w:val="20"/>
        <w:numPr>
          <w:ilvl w:val="0"/>
          <w:numId w:val="3"/>
        </w:numPr>
        <w:shd w:val="clear" w:color="auto" w:fill="auto"/>
        <w:tabs>
          <w:tab w:val="left" w:pos="1011"/>
        </w:tabs>
        <w:spacing w:after="0" w:line="277" w:lineRule="exact"/>
        <w:ind w:firstLine="760"/>
        <w:jc w:val="both"/>
      </w:pPr>
      <w:r>
        <w:t>Указания за изплащане от областните дирекции „Земеделие” на постъпилите по реда на чл. 37в, ал. 7 от ЗСПЗЗ суми за имотите по чл. 37в, ал. 3, т. 2 от ЗСПЗЗ, определени в издадените заповеди по чл. 37в, ал. 4 от ЗСПЗЗ, утвърдени със от Заповед № РД 09- 874/13.11.2015 г. на Министъра на земеделието и храните;</w:t>
      </w:r>
    </w:p>
    <w:p w:rsidR="00F116B0" w:rsidRDefault="00693458">
      <w:pPr>
        <w:pStyle w:val="20"/>
        <w:numPr>
          <w:ilvl w:val="0"/>
          <w:numId w:val="3"/>
        </w:numPr>
        <w:shd w:val="clear" w:color="auto" w:fill="auto"/>
        <w:tabs>
          <w:tab w:val="left" w:pos="1011"/>
        </w:tabs>
        <w:spacing w:after="234" w:line="277" w:lineRule="exact"/>
        <w:ind w:firstLine="760"/>
        <w:jc w:val="both"/>
      </w:pPr>
      <w:r>
        <w:t>У казания за изплащане от областните дирекции „Земеделие” на постъпилите по реда на чл. 37ж, ал. 12 от ЗСПЗЗ суми за имотите по чл. 37ж, ал. 5 от ЗСПЗЗ, определени в издадените по чл. 37ж, ал. 11 от ЗСПЗЗ заповеди, утвърдени със Заповед № РД 09- 756/27.09.2017 г. на Министъра на земеделието, храните и горите.</w:t>
      </w:r>
    </w:p>
    <w:p w:rsidR="00F116B0" w:rsidRDefault="00693458">
      <w:pPr>
        <w:pStyle w:val="20"/>
        <w:shd w:val="clear" w:color="auto" w:fill="auto"/>
        <w:spacing w:after="0" w:line="284" w:lineRule="exact"/>
        <w:ind w:firstLine="760"/>
        <w:jc w:val="both"/>
      </w:pPr>
      <w:r w:rsidRPr="006A4408">
        <w:rPr>
          <w:b/>
        </w:rPr>
        <w:t>Чл. 2. (1)</w:t>
      </w:r>
      <w:r>
        <w:t xml:space="preserve"> Областна дирекция „Земеделие" </w:t>
      </w:r>
      <w:r w:rsidR="006A4408">
        <w:t>София - град</w:t>
      </w:r>
      <w:r>
        <w:t xml:space="preserve"> е законово оправомощена да събира сумите в размер на средното годишно рентно плащане, заплатени от ползвателите на имотите по чл. 37в, ал. 3, т. 2 и чл. 37ж, ал. 5 от ЗСПЗЗ.</w:t>
      </w:r>
    </w:p>
    <w:p w:rsidR="00F116B0" w:rsidRDefault="006A4408" w:rsidP="006A4408">
      <w:pPr>
        <w:pStyle w:val="20"/>
        <w:shd w:val="clear" w:color="auto" w:fill="auto"/>
        <w:tabs>
          <w:tab w:val="left" w:pos="1112"/>
        </w:tabs>
        <w:spacing w:after="0" w:line="288" w:lineRule="exact"/>
        <w:jc w:val="both"/>
      </w:pPr>
      <w:r>
        <w:tab/>
      </w:r>
      <w:r w:rsidRPr="006A4408">
        <w:rPr>
          <w:b/>
          <w:lang w:val="en-US"/>
        </w:rPr>
        <w:t>(2)</w:t>
      </w:r>
      <w:r>
        <w:rPr>
          <w:lang w:val="en-US"/>
        </w:rPr>
        <w:t xml:space="preserve"> </w:t>
      </w:r>
      <w:r w:rsidR="00693458">
        <w:t xml:space="preserve">Сумите, определени в издадените заповеди по чл. 37в, ал. 4 от ЗСПЗЗ се внасят от ползвателите по </w:t>
      </w:r>
      <w:r w:rsidR="007D3738">
        <w:t xml:space="preserve">набирателна </w:t>
      </w:r>
      <w:r w:rsidR="00693458">
        <w:t xml:space="preserve">сметка на областна дирекция "Земеделие" </w:t>
      </w:r>
      <w:r>
        <w:t>София - град</w:t>
      </w:r>
      <w:r w:rsidR="00693458">
        <w:t>, считано от стопанската 2015-2016 г.</w:t>
      </w:r>
    </w:p>
    <w:p w:rsidR="00F116B0" w:rsidRDefault="00F116B0">
      <w:pPr>
        <w:pStyle w:val="20"/>
        <w:shd w:val="clear" w:color="auto" w:fill="auto"/>
        <w:spacing w:after="63" w:line="240" w:lineRule="exact"/>
        <w:ind w:left="9400"/>
      </w:pPr>
    </w:p>
    <w:p w:rsidR="007D3738" w:rsidRDefault="006A4408" w:rsidP="006A4408">
      <w:pPr>
        <w:pStyle w:val="20"/>
        <w:shd w:val="clear" w:color="auto" w:fill="auto"/>
        <w:tabs>
          <w:tab w:val="left" w:pos="1172"/>
        </w:tabs>
        <w:spacing w:after="0" w:line="274" w:lineRule="exact"/>
        <w:jc w:val="both"/>
      </w:pPr>
      <w:r>
        <w:lastRenderedPageBreak/>
        <w:tab/>
      </w:r>
    </w:p>
    <w:p w:rsidR="00F52DEE" w:rsidRDefault="007D3738" w:rsidP="006A4408">
      <w:pPr>
        <w:pStyle w:val="20"/>
        <w:shd w:val="clear" w:color="auto" w:fill="auto"/>
        <w:tabs>
          <w:tab w:val="left" w:pos="1172"/>
        </w:tabs>
        <w:spacing w:after="0" w:line="274" w:lineRule="exact"/>
        <w:jc w:val="both"/>
      </w:pPr>
      <w:r>
        <w:t xml:space="preserve">             </w:t>
      </w:r>
    </w:p>
    <w:p w:rsidR="00F116B0" w:rsidRDefault="00F52DEE" w:rsidP="006A4408">
      <w:pPr>
        <w:pStyle w:val="20"/>
        <w:shd w:val="clear" w:color="auto" w:fill="auto"/>
        <w:tabs>
          <w:tab w:val="left" w:pos="1172"/>
        </w:tabs>
        <w:spacing w:after="0" w:line="274" w:lineRule="exact"/>
        <w:jc w:val="both"/>
      </w:pPr>
      <w:r>
        <w:t xml:space="preserve">              </w:t>
      </w:r>
      <w:r w:rsidR="006A4408" w:rsidRPr="006A4408">
        <w:rPr>
          <w:b/>
          <w:lang w:val="en-US"/>
        </w:rPr>
        <w:t>(3)</w:t>
      </w:r>
      <w:r w:rsidR="006A4408">
        <w:t xml:space="preserve"> </w:t>
      </w:r>
      <w:r w:rsidR="00693458">
        <w:t>Сумите, определени в издадените заповеди по чл. 37ж, ал. 11 от ЗСПЗЗ се внасят от</w:t>
      </w:r>
    </w:p>
    <w:p w:rsidR="00F116B0" w:rsidRDefault="00693458">
      <w:pPr>
        <w:pStyle w:val="20"/>
        <w:shd w:val="clear" w:color="auto" w:fill="auto"/>
        <w:tabs>
          <w:tab w:val="left" w:pos="8257"/>
          <w:tab w:val="left" w:pos="9244"/>
        </w:tabs>
        <w:spacing w:after="0" w:line="274" w:lineRule="exact"/>
        <w:jc w:val="both"/>
      </w:pPr>
      <w:r>
        <w:t>ползвателите по</w:t>
      </w:r>
      <w:r w:rsidR="007D3738">
        <w:t xml:space="preserve"> набирателна</w:t>
      </w:r>
      <w:r>
        <w:t xml:space="preserve"> сметка </w:t>
      </w:r>
      <w:r w:rsidR="007D3738">
        <w:t>на областна дирекция „</w:t>
      </w:r>
      <w:r>
        <w:t xml:space="preserve">Земеделие" </w:t>
      </w:r>
      <w:r w:rsidR="007D3738">
        <w:t>София - град</w:t>
      </w:r>
      <w:r>
        <w:t>, считано от 2017 г.</w:t>
      </w:r>
      <w:r>
        <w:tab/>
      </w:r>
    </w:p>
    <w:p w:rsidR="00F116B0" w:rsidRDefault="007D3738" w:rsidP="007D3738">
      <w:pPr>
        <w:pStyle w:val="20"/>
        <w:shd w:val="clear" w:color="auto" w:fill="auto"/>
        <w:tabs>
          <w:tab w:val="left" w:pos="1320"/>
        </w:tabs>
        <w:spacing w:after="0" w:line="274" w:lineRule="exact"/>
        <w:jc w:val="both"/>
      </w:pPr>
      <w:r w:rsidRPr="007D3738">
        <w:rPr>
          <w:b/>
        </w:rPr>
        <w:t xml:space="preserve">             </w:t>
      </w:r>
      <w:r w:rsidR="006A4408" w:rsidRPr="007D3738">
        <w:rPr>
          <w:b/>
          <w:lang w:val="en-US"/>
        </w:rPr>
        <w:t>(4)</w:t>
      </w:r>
      <w:r>
        <w:t xml:space="preserve"> </w:t>
      </w:r>
      <w:r w:rsidR="00693458">
        <w:t>Сумите са депозит</w:t>
      </w:r>
      <w:r>
        <w:t xml:space="preserve">ни и се изплащат от Областната </w:t>
      </w:r>
      <w:proofErr w:type="gramStart"/>
      <w:r>
        <w:t>дирекция  „</w:t>
      </w:r>
      <w:proofErr w:type="gramEnd"/>
      <w:r>
        <w:t xml:space="preserve">Земеделие" София – град </w:t>
      </w:r>
      <w:r w:rsidR="00693458">
        <w:t>на правоимащите лица въз основа на заповедите на Директора по чл. 37в, а</w:t>
      </w:r>
      <w:r>
        <w:t>л. 4 и чл. 37ж, ал. 11 от ЗСПЗЗ.</w:t>
      </w:r>
    </w:p>
    <w:p w:rsidR="00F116B0" w:rsidRDefault="00693458">
      <w:pPr>
        <w:pStyle w:val="20"/>
        <w:shd w:val="clear" w:color="auto" w:fill="auto"/>
        <w:spacing w:after="0" w:line="274" w:lineRule="exact"/>
        <w:ind w:firstLine="780"/>
        <w:jc w:val="both"/>
      </w:pPr>
      <w:r w:rsidRPr="007D3738">
        <w:rPr>
          <w:b/>
        </w:rPr>
        <w:t>Чл. 3. (1)</w:t>
      </w:r>
      <w:r>
        <w:t xml:space="preserve"> Ползвателите на имотите по чл. 37в, ал. 3, т. 2 от ЗСПЗЗ внасят сумите за ползването им в срок до три месеца от публикуването на заповедта по чл. 37в, ал. 4 от ЗСПЗЗ.</w:t>
      </w:r>
    </w:p>
    <w:p w:rsidR="00F116B0" w:rsidRDefault="00693458">
      <w:pPr>
        <w:pStyle w:val="20"/>
        <w:numPr>
          <w:ilvl w:val="0"/>
          <w:numId w:val="5"/>
        </w:numPr>
        <w:shd w:val="clear" w:color="auto" w:fill="auto"/>
        <w:tabs>
          <w:tab w:val="left" w:pos="1116"/>
        </w:tabs>
        <w:spacing w:after="0" w:line="274" w:lineRule="exact"/>
        <w:ind w:firstLine="780"/>
        <w:jc w:val="both"/>
      </w:pPr>
      <w:r>
        <w:t>Ползвателите на имотите по чл. 37ж, ал. 5 от ЗСПЗЗ внасят сумите за ползването им в срок до един месец от публикуването на заповедта по чл. 37ж, ал. 11 от ЗСПЗЗ.</w:t>
      </w:r>
    </w:p>
    <w:p w:rsidR="00F116B0" w:rsidRDefault="00693458">
      <w:pPr>
        <w:pStyle w:val="20"/>
        <w:numPr>
          <w:ilvl w:val="0"/>
          <w:numId w:val="5"/>
        </w:numPr>
        <w:shd w:val="clear" w:color="auto" w:fill="auto"/>
        <w:tabs>
          <w:tab w:val="left" w:pos="1126"/>
        </w:tabs>
        <w:spacing w:after="0" w:line="274" w:lineRule="exact"/>
        <w:ind w:firstLine="780"/>
        <w:jc w:val="both"/>
      </w:pPr>
      <w:r>
        <w:t>За ползвателите, които не са заплатили сумите за ползваните земи по чл. 37в, ал. 3, т. 2 съгласно заповедта по чл. 37в, ал. 4 от ЗСПЗЗ, дир</w:t>
      </w:r>
      <w:r w:rsidR="007D3738">
        <w:t>екторът на областната дирекция „</w:t>
      </w:r>
      <w:r>
        <w:t xml:space="preserve">Земеделие"  </w:t>
      </w:r>
      <w:r w:rsidR="007D3738">
        <w:t>София - град</w:t>
      </w:r>
      <w:r>
        <w:t>, издава заповед за заплащане на трикратния размер на средното годишно рентно плащане за землището.</w:t>
      </w:r>
    </w:p>
    <w:p w:rsidR="00F116B0" w:rsidRPr="007D3738" w:rsidRDefault="00693458" w:rsidP="00CC7AD4">
      <w:pPr>
        <w:pStyle w:val="20"/>
        <w:numPr>
          <w:ilvl w:val="0"/>
          <w:numId w:val="5"/>
        </w:numPr>
        <w:shd w:val="clear" w:color="auto" w:fill="auto"/>
        <w:tabs>
          <w:tab w:val="left" w:pos="1123"/>
        </w:tabs>
        <w:spacing w:after="1107" w:line="240" w:lineRule="auto"/>
        <w:ind w:firstLine="780"/>
        <w:jc w:val="both"/>
        <w:rPr>
          <w:b/>
        </w:rPr>
      </w:pPr>
      <w:r>
        <w:t>На основание чл. 37ж, ал. 12 от ЗСПЗЗ, във връзка с приложението на чл. 37в, ал. 7 от ЗСПЗЗ, за ползвател, който не е заплатил сумите за ползваните земи, разпределени по реда на чл. 37ж, ал. 5 от ЗСПЗЗ съгласно настоящата заповед, дир</w:t>
      </w:r>
      <w:r w:rsidR="007D3738">
        <w:t>екторът на областната дирекция „</w:t>
      </w:r>
      <w:r>
        <w:t xml:space="preserve">Земеделие" </w:t>
      </w:r>
      <w:r w:rsidR="007D3738">
        <w:t xml:space="preserve">София – град </w:t>
      </w:r>
      <w:r>
        <w:t>издава заповед за заплащане на трикратния размер на средното годишно рентно плащане за землището</w:t>
      </w:r>
      <w:r w:rsidRPr="007D3738">
        <w:rPr>
          <w:b/>
        </w:rPr>
        <w:t>.</w:t>
      </w:r>
    </w:p>
    <w:p w:rsidR="00F116B0" w:rsidRPr="007D3738" w:rsidRDefault="00693458" w:rsidP="00CC7AD4">
      <w:pPr>
        <w:pStyle w:val="20"/>
        <w:shd w:val="clear" w:color="auto" w:fill="auto"/>
        <w:spacing w:after="203" w:line="240" w:lineRule="auto"/>
        <w:ind w:left="4180"/>
        <w:rPr>
          <w:b/>
        </w:rPr>
      </w:pPr>
      <w:r w:rsidRPr="007D3738">
        <w:rPr>
          <w:b/>
        </w:rPr>
        <w:t>Раздел II</w:t>
      </w:r>
    </w:p>
    <w:p w:rsidR="00F116B0" w:rsidRPr="007D3738" w:rsidRDefault="00693458" w:rsidP="00CC7AD4">
      <w:pPr>
        <w:pStyle w:val="20"/>
        <w:shd w:val="clear" w:color="auto" w:fill="auto"/>
        <w:spacing w:after="480" w:line="240" w:lineRule="auto"/>
        <w:jc w:val="center"/>
        <w:rPr>
          <w:b/>
        </w:rPr>
      </w:pPr>
      <w:r w:rsidRPr="007D3738">
        <w:rPr>
          <w:b/>
        </w:rPr>
        <w:t>ВЪВЕЖДАНЕ И ОБРАБОТВАНЕ НА ИЗХОДНИТЕ ДАННИ ЗА ПОЛЗВАНИТЕ</w:t>
      </w:r>
      <w:r w:rsidRPr="007D3738">
        <w:rPr>
          <w:b/>
        </w:rPr>
        <w:br/>
        <w:t>ИМОТИ ПО ЧЛ. 37В, АЛ. 3, Т. 2 ЗСПЗЗ И ПО ЧЛ. 37Ж, АЛ. 5 ОТ ЗСПЗЗ И ЗА</w:t>
      </w:r>
      <w:r w:rsidRPr="007D3738">
        <w:rPr>
          <w:b/>
        </w:rPr>
        <w:br/>
        <w:t>ПОСТЪПИЛИТЕ ПЛАЩАНИЯ ОТ ПОЛЗВАТЕЛИТЕ</w:t>
      </w:r>
    </w:p>
    <w:p w:rsidR="00F116B0" w:rsidRDefault="00693458">
      <w:pPr>
        <w:pStyle w:val="20"/>
        <w:shd w:val="clear" w:color="auto" w:fill="auto"/>
        <w:spacing w:after="0" w:line="277" w:lineRule="exact"/>
        <w:ind w:firstLine="780"/>
        <w:jc w:val="both"/>
      </w:pPr>
      <w:r w:rsidRPr="007D3738">
        <w:rPr>
          <w:b/>
        </w:rPr>
        <w:t>Чл.4 (1)</w:t>
      </w:r>
      <w:r>
        <w:t xml:space="preserve"> Областна</w:t>
      </w:r>
      <w:r w:rsidR="007D3738">
        <w:t xml:space="preserve"> дирекция „Земеделие” София - град</w:t>
      </w:r>
      <w:r>
        <w:t xml:space="preserve"> поддържа специализиран софтуерен продукт - </w:t>
      </w:r>
      <w:r>
        <w:rPr>
          <w:lang w:val="en-US" w:eastAsia="en-US" w:bidi="en-US"/>
        </w:rPr>
        <w:t xml:space="preserve">WEB </w:t>
      </w:r>
      <w:r>
        <w:t>базирана електронна система - електронен регистър по чл.37в, ал. 3, т. 2 от ЗСПЗЗ</w:t>
      </w:r>
      <w:r w:rsidR="00F52DEE">
        <w:t xml:space="preserve"> и</w:t>
      </w:r>
      <w:r>
        <w:t xml:space="preserve"> чл. 37ж, ал. 5 от ЗСПЗЗ, до който имат права за достъп определени служители от ОДЗ </w:t>
      </w:r>
      <w:r w:rsidR="00F52DEE">
        <w:t xml:space="preserve">София град </w:t>
      </w:r>
      <w:r>
        <w:t xml:space="preserve">и общинските служби по земеделие на територията на област </w:t>
      </w:r>
      <w:r w:rsidR="00F52DEE">
        <w:t>София /столица/</w:t>
      </w:r>
      <w:r>
        <w:t>.</w:t>
      </w:r>
    </w:p>
    <w:p w:rsidR="00F116B0" w:rsidRDefault="00693458">
      <w:pPr>
        <w:pStyle w:val="20"/>
        <w:numPr>
          <w:ilvl w:val="0"/>
          <w:numId w:val="6"/>
        </w:numPr>
        <w:shd w:val="clear" w:color="auto" w:fill="auto"/>
        <w:tabs>
          <w:tab w:val="left" w:pos="1126"/>
        </w:tabs>
        <w:spacing w:after="0" w:line="277" w:lineRule="exact"/>
        <w:ind w:firstLine="780"/>
        <w:jc w:val="both"/>
      </w:pPr>
      <w:r>
        <w:t>В регистъра по ал. 1, се въвеждат изходни данни въз основа на издадените заповеди по чл. 37в, ал.4 и чл. 37ж, ал. 11 от ЗСПЗЗ, въвеждат се данни за постъпилите плащания от ползвателите на имоти по чл. 37в, ал. 3, т. 2 ЗСПЗЗ и по чл. 37ж, ал. 5 от ЗСПЗЗ, въвеждат се и се обработват заявленията за плащане на дължимите суми, извършва се проверка и се изплащат дължимите суми.</w:t>
      </w:r>
    </w:p>
    <w:p w:rsidR="00F116B0" w:rsidRDefault="00693458">
      <w:pPr>
        <w:pStyle w:val="20"/>
        <w:numPr>
          <w:ilvl w:val="0"/>
          <w:numId w:val="6"/>
        </w:numPr>
        <w:shd w:val="clear" w:color="auto" w:fill="auto"/>
        <w:tabs>
          <w:tab w:val="left" w:pos="1134"/>
        </w:tabs>
        <w:spacing w:after="0" w:line="277" w:lineRule="exact"/>
        <w:ind w:firstLine="780"/>
        <w:jc w:val="both"/>
      </w:pPr>
      <w:r>
        <w:t xml:space="preserve">Импортирането на изхоните данни за ползваните имоти по чл. 37в, ал. 3, т. 2 ЗСПЗЗ и по чл. 37ж, ал. 5 от ЗСПЗЗ, се извършва от определени за целта служители от ОДЗ </w:t>
      </w:r>
      <w:r w:rsidR="00F52DEE">
        <w:t>София - град</w:t>
      </w:r>
      <w:r>
        <w:t>, с предоставени права на достъп до електронната система, които въвеждат и обработват данните в електронния регистър, след издаване на заповедите по реда на чл. 37в, ал.4 и чл. 37ж, ал. 11 от ЗСПЗЗ.</w:t>
      </w:r>
    </w:p>
    <w:p w:rsidR="00F116B0" w:rsidRDefault="00693458">
      <w:pPr>
        <w:pStyle w:val="20"/>
        <w:numPr>
          <w:ilvl w:val="0"/>
          <w:numId w:val="6"/>
        </w:numPr>
        <w:shd w:val="clear" w:color="auto" w:fill="auto"/>
        <w:tabs>
          <w:tab w:val="left" w:pos="1134"/>
        </w:tabs>
        <w:spacing w:after="0" w:line="277" w:lineRule="exact"/>
        <w:ind w:firstLine="780"/>
        <w:jc w:val="both"/>
        <w:sectPr w:rsidR="00F116B0">
          <w:headerReference w:type="even" r:id="rId9"/>
          <w:headerReference w:type="default" r:id="rId10"/>
          <w:footerReference w:type="even" r:id="rId11"/>
          <w:footerReference w:type="default" r:id="rId12"/>
          <w:headerReference w:type="first" r:id="rId13"/>
          <w:footerReference w:type="first" r:id="rId14"/>
          <w:type w:val="continuous"/>
          <w:pgSz w:w="11900" w:h="16840"/>
          <w:pgMar w:top="615" w:right="952" w:bottom="1273" w:left="1047" w:header="0" w:footer="3" w:gutter="0"/>
          <w:cols w:space="720"/>
          <w:noEndnote/>
          <w:docGrid w:linePitch="360"/>
        </w:sectPr>
      </w:pPr>
      <w:r>
        <w:t xml:space="preserve">Изходните данни, които се въвеждат в електронната система, задължително включват данни за собственик на имот, </w:t>
      </w:r>
      <w:r w:rsidR="00F52DEE">
        <w:t>идентификатор</w:t>
      </w:r>
      <w:r>
        <w:t xml:space="preserve"> на имот по Кадастралната карта и кадастралните регистри (КККР), начин на трайно ползване на имота, категория, ползвател, площ на масива, ползвана площ, дължимо рентно плащане, площ на имота.</w:t>
      </w:r>
    </w:p>
    <w:p w:rsidR="00F116B0" w:rsidRDefault="00693458">
      <w:pPr>
        <w:pStyle w:val="20"/>
        <w:numPr>
          <w:ilvl w:val="0"/>
          <w:numId w:val="6"/>
        </w:numPr>
        <w:shd w:val="clear" w:color="auto" w:fill="auto"/>
        <w:tabs>
          <w:tab w:val="left" w:pos="1120"/>
          <w:tab w:val="left" w:pos="3341"/>
          <w:tab w:val="left" w:pos="5040"/>
          <w:tab w:val="left" w:pos="6170"/>
          <w:tab w:val="left" w:pos="7510"/>
          <w:tab w:val="left" w:leader="hyphen" w:pos="9068"/>
        </w:tabs>
        <w:spacing w:after="267" w:line="274" w:lineRule="exact"/>
        <w:ind w:firstLine="760"/>
        <w:jc w:val="both"/>
      </w:pPr>
      <w:r>
        <w:lastRenderedPageBreak/>
        <w:t>Извършените плащания от ползвателите на имоти по чл. 37в, ал. 3, т. 2 ЗСПЗЗ и по чл. 37ж, ал. 5 от ЗСПЗЗ, се уста</w:t>
      </w:r>
      <w:r w:rsidR="009B430E">
        <w:t>новяват от банковите извлачения</w:t>
      </w:r>
      <w:r>
        <w:t xml:space="preserve"> като информацията за постъпилите суми, включително дата на постъпването им, се въвеждат своевременно от определените служители от ОДЗ </w:t>
      </w:r>
      <w:r w:rsidR="009B430E">
        <w:t>София град</w:t>
      </w:r>
      <w:r>
        <w:t>, с предоставени права на достъ</w:t>
      </w:r>
      <w:r w:rsidR="009B430E">
        <w:t>п до електронната система.</w:t>
      </w:r>
      <w:r w:rsidR="009B430E">
        <w:tab/>
      </w:r>
      <w:r w:rsidR="009B430E">
        <w:tab/>
      </w:r>
      <w:r>
        <w:tab/>
      </w:r>
    </w:p>
    <w:p w:rsidR="00F116B0" w:rsidRPr="009B430E" w:rsidRDefault="00693458">
      <w:pPr>
        <w:pStyle w:val="20"/>
        <w:shd w:val="clear" w:color="auto" w:fill="auto"/>
        <w:spacing w:after="180" w:line="240" w:lineRule="exact"/>
        <w:ind w:left="4760"/>
        <w:rPr>
          <w:b/>
        </w:rPr>
      </w:pPr>
      <w:r w:rsidRPr="009B430E">
        <w:rPr>
          <w:b/>
        </w:rPr>
        <w:t>Раздел III</w:t>
      </w:r>
    </w:p>
    <w:p w:rsidR="00F116B0" w:rsidRPr="009B430E" w:rsidRDefault="00693458">
      <w:pPr>
        <w:pStyle w:val="20"/>
        <w:shd w:val="clear" w:color="auto" w:fill="auto"/>
        <w:spacing w:after="0" w:line="385" w:lineRule="exact"/>
        <w:jc w:val="center"/>
        <w:rPr>
          <w:b/>
        </w:rPr>
      </w:pPr>
      <w:r w:rsidRPr="009B430E">
        <w:rPr>
          <w:b/>
        </w:rPr>
        <w:t>УСЛОВИЯ И РЕД ЗА ПОДАВАНЕТО, ПРИЕМАНЕТО И ОБРАБОТВАНЕТО НА</w:t>
      </w:r>
      <w:r w:rsidRPr="009B430E">
        <w:rPr>
          <w:b/>
        </w:rPr>
        <w:br/>
        <w:t>ЗАЯВЛЕНИЯ ЗА ИЗПЛАЩАНЕ НА СУМИТЕ, П</w:t>
      </w:r>
      <w:r w:rsidR="009B430E" w:rsidRPr="009B430E">
        <w:rPr>
          <w:b/>
        </w:rPr>
        <w:t xml:space="preserve">ОСТЪПИЛИ ПО СМЕТКА НА ОДЗ </w:t>
      </w:r>
      <w:r w:rsidRPr="009B430E">
        <w:rPr>
          <w:b/>
        </w:rPr>
        <w:br/>
      </w:r>
      <w:r w:rsidR="009B430E" w:rsidRPr="009B430E">
        <w:rPr>
          <w:b/>
        </w:rPr>
        <w:t>СОФИЯ - ГРАД</w:t>
      </w:r>
      <w:r w:rsidRPr="009B430E">
        <w:rPr>
          <w:b/>
        </w:rPr>
        <w:t xml:space="preserve"> ПО РЕДА НА ЧЛ. 37в, АЛ. 7 И ЧЛ. 37Ж, АЛ.12</w:t>
      </w:r>
    </w:p>
    <w:p w:rsidR="00F116B0" w:rsidRPr="009B430E" w:rsidRDefault="00693458">
      <w:pPr>
        <w:pStyle w:val="20"/>
        <w:shd w:val="clear" w:color="auto" w:fill="auto"/>
        <w:spacing w:after="207" w:line="385" w:lineRule="exact"/>
        <w:jc w:val="center"/>
        <w:rPr>
          <w:b/>
        </w:rPr>
      </w:pPr>
      <w:r w:rsidRPr="009B430E">
        <w:rPr>
          <w:b/>
        </w:rPr>
        <w:t>ОТ ЗСПЗЗ</w:t>
      </w:r>
    </w:p>
    <w:p w:rsidR="00F116B0" w:rsidRDefault="00693458">
      <w:pPr>
        <w:pStyle w:val="20"/>
        <w:shd w:val="clear" w:color="auto" w:fill="auto"/>
        <w:spacing w:after="0" w:line="277" w:lineRule="exact"/>
        <w:ind w:firstLine="760"/>
        <w:jc w:val="both"/>
      </w:pPr>
      <w:r w:rsidRPr="009B430E">
        <w:rPr>
          <w:b/>
        </w:rPr>
        <w:t>Чл.5. (1)</w:t>
      </w:r>
      <w:r>
        <w:t xml:space="preserve"> Заявленията за получаване на дължимите суми за имотите почл. 37 в, ал. 3, т. 2 от ЗСПЗЗ, определени в издадените по реда на чл. 37в, ал. 4 от ЗСПЗЗ заповеди и</w:t>
      </w:r>
      <w:r w:rsidR="009B430E">
        <w:t xml:space="preserve"> за имотите по чл. 37ж,</w:t>
      </w:r>
      <w:r>
        <w:t xml:space="preserve"> ал. 5 от ЗСПЗЗ, определени в издадените по чл. 37ж, ал. 11 от ЗСПЗЗ заповеди, се подават от лицето, което е собственик, съсобственик или наследник на имота (пълномощник) към момента на издаване на заповедта.</w:t>
      </w:r>
    </w:p>
    <w:p w:rsidR="00F116B0" w:rsidRDefault="00693458">
      <w:pPr>
        <w:pStyle w:val="20"/>
        <w:numPr>
          <w:ilvl w:val="0"/>
          <w:numId w:val="7"/>
        </w:numPr>
        <w:shd w:val="clear" w:color="auto" w:fill="auto"/>
        <w:tabs>
          <w:tab w:val="left" w:pos="1123"/>
        </w:tabs>
        <w:spacing w:after="0" w:line="277" w:lineRule="exact"/>
        <w:ind w:firstLine="760"/>
        <w:jc w:val="both"/>
      </w:pPr>
      <w:r>
        <w:t xml:space="preserve">Заявлението се подава чрез общинската служба по земеделие по местонахождението на имотите до директора на Областна дирекция „Земеделие” </w:t>
      </w:r>
      <w:r w:rsidR="009B430E">
        <w:t>София - град</w:t>
      </w:r>
      <w:r>
        <w:t xml:space="preserve"> лично от заявителя или от упълномощено от него лице. Заявлнеието и придружаващите го документи мог</w:t>
      </w:r>
      <w:r w:rsidR="009B430E">
        <w:t>ат да бъдат изпращани и чрез лиц</w:t>
      </w:r>
      <w:r>
        <w:t xml:space="preserve">ензиран пощенски оператор или куриер, но само в случай, че се подават лично от заявителя. Подадени по пощата/куриер, заявления и документи от пълномощник не се обработват. Същите се регистрират в електронната системата за управление на документооборота на ОДЗ </w:t>
      </w:r>
      <w:r w:rsidR="00CC325A">
        <w:t>София - град</w:t>
      </w:r>
      <w:r>
        <w:t xml:space="preserve"> и пълномощника се уведомява за констатираната нередовност.</w:t>
      </w:r>
    </w:p>
    <w:p w:rsidR="00F116B0" w:rsidRDefault="00693458">
      <w:pPr>
        <w:pStyle w:val="20"/>
        <w:numPr>
          <w:ilvl w:val="0"/>
          <w:numId w:val="7"/>
        </w:numPr>
        <w:shd w:val="clear" w:color="auto" w:fill="auto"/>
        <w:tabs>
          <w:tab w:val="left" w:pos="1119"/>
        </w:tabs>
        <w:spacing w:after="0" w:line="277" w:lineRule="exact"/>
        <w:ind w:firstLine="760"/>
        <w:jc w:val="both"/>
      </w:pPr>
      <w:r>
        <w:t>При подаване на заявленията е достатъчно правоимащите лица (собственик, съсобственик или наследник, респ. пълномощник) да се легитимират, показвайки документ за самоличност, а наследникът следва да приложи и удостоверение за наследници. Пълномощникът на правоимащото лице следва да представи и нотариално заверено пълномощно.</w:t>
      </w:r>
    </w:p>
    <w:p w:rsidR="00F116B0" w:rsidRDefault="00693458">
      <w:pPr>
        <w:pStyle w:val="20"/>
        <w:numPr>
          <w:ilvl w:val="0"/>
          <w:numId w:val="7"/>
        </w:numPr>
        <w:shd w:val="clear" w:color="auto" w:fill="auto"/>
        <w:tabs>
          <w:tab w:val="left" w:pos="1134"/>
        </w:tabs>
        <w:spacing w:after="0" w:line="277" w:lineRule="exact"/>
        <w:ind w:firstLine="760"/>
        <w:jc w:val="both"/>
      </w:pPr>
      <w:r>
        <w:t>Към заявлението се прилагат заверено копие от удостоверение за наследници /когато е приложимо/, удостоверение за идентичност на имена, издадено по съответния ред от общината по постоянния адрес на лицето /в случай на необходимост/, заверено копие от пълномощно /в случай, че заявлението се подава от пълномощник/ и удостоверение</w:t>
      </w:r>
      <w:r w:rsidR="00CC325A">
        <w:t xml:space="preserve"> или справка</w:t>
      </w:r>
      <w:r>
        <w:t xml:space="preserve"> за актуална банкова сметка на заявителя, отговаряща на банковата сметка, описана в заявлението.</w:t>
      </w:r>
    </w:p>
    <w:p w:rsidR="00F116B0" w:rsidRDefault="00693458" w:rsidP="00CC7AD4">
      <w:pPr>
        <w:pStyle w:val="20"/>
        <w:numPr>
          <w:ilvl w:val="0"/>
          <w:numId w:val="7"/>
        </w:numPr>
        <w:shd w:val="clear" w:color="auto" w:fill="auto"/>
        <w:tabs>
          <w:tab w:val="left" w:pos="1119"/>
        </w:tabs>
        <w:spacing w:after="357" w:line="240" w:lineRule="auto"/>
        <w:ind w:firstLine="760"/>
        <w:jc w:val="both"/>
      </w:pPr>
      <w:r>
        <w:t>Когато има разминаване в имената на собственика на имотите, отразен в заповедите по чл. 37в, ал. 7 от ЗСПЗЗ/ чл. 37ж, ал. 12 от ЗСПЗЗ и тези в документите, приложени към заявлението за изплащане на дължимите суми, и не е възможно издаването на удостоверение за идентичност на имена от съответната община, по изключение може да се представи нотариално заверена декларация от заявителя за идентичност на имена.</w:t>
      </w:r>
    </w:p>
    <w:p w:rsidR="00F116B0" w:rsidRDefault="00693458" w:rsidP="00CC7AD4">
      <w:pPr>
        <w:pStyle w:val="20"/>
        <w:shd w:val="clear" w:color="auto" w:fill="auto"/>
        <w:spacing w:after="117" w:line="240" w:lineRule="auto"/>
        <w:ind w:firstLine="760"/>
        <w:jc w:val="both"/>
      </w:pPr>
      <w:r w:rsidRPr="00CC325A">
        <w:rPr>
          <w:b/>
        </w:rPr>
        <w:t>Чл.6. (1)</w:t>
      </w:r>
      <w:r>
        <w:t xml:space="preserve"> Общинската служба по земеделие </w:t>
      </w:r>
      <w:r w:rsidR="00CC325A">
        <w:t>завежда</w:t>
      </w:r>
      <w:r>
        <w:t xml:space="preserve"> постъпилите заявления във входящ дневник на заявленията по чл. 37в, ал. 7 от ЗСПЗЗ/ чл. 37ж, ал. 12 от ЗСПЗЗ, който е на хартиен носител по образец</w:t>
      </w:r>
      <w:r w:rsidR="00AA5669">
        <w:t xml:space="preserve"> /Приложение 2/</w:t>
      </w:r>
      <w:r>
        <w:t>. Входащият дневник се води по стопански години, като поредността на номерата на заявленията не е обвързана с приключването на календарната година и не се прекъсва с изтичането на същата.</w:t>
      </w:r>
    </w:p>
    <w:p w:rsidR="00F116B0" w:rsidRDefault="00693458">
      <w:pPr>
        <w:pStyle w:val="20"/>
        <w:numPr>
          <w:ilvl w:val="0"/>
          <w:numId w:val="8"/>
        </w:numPr>
        <w:shd w:val="clear" w:color="auto" w:fill="auto"/>
        <w:tabs>
          <w:tab w:val="left" w:pos="1112"/>
        </w:tabs>
        <w:spacing w:after="129" w:line="284" w:lineRule="exact"/>
        <w:ind w:firstLine="760"/>
        <w:jc w:val="both"/>
      </w:pPr>
      <w:r>
        <w:t>Служител от съответната общинска служба по земеделие, извършва проверка на всяко от подадените заявления по реда на постъпването им в ОСЗ, като проверката следва да установи налице ли е надлежна легитимация на заявителя, дали същия е правоимащо лице да получи сумите, както и приложени ли са всички необходими документи.</w:t>
      </w:r>
    </w:p>
    <w:p w:rsidR="00F116B0" w:rsidRDefault="00693458">
      <w:pPr>
        <w:pStyle w:val="20"/>
        <w:numPr>
          <w:ilvl w:val="0"/>
          <w:numId w:val="8"/>
        </w:numPr>
        <w:shd w:val="clear" w:color="auto" w:fill="auto"/>
        <w:tabs>
          <w:tab w:val="left" w:pos="1130"/>
        </w:tabs>
        <w:spacing w:after="0" w:line="274" w:lineRule="exact"/>
        <w:ind w:firstLine="760"/>
        <w:jc w:val="both"/>
      </w:pPr>
      <w:r>
        <w:t>При проверката по ал. 2 съответният служител, следва да установи сумата .на дължимото плащане, определена в заповедите по чл. 37в, ал. 4 от З</w:t>
      </w:r>
      <w:r w:rsidR="00520DD0">
        <w:t>СПЗЗ или по чл. 37ж, ал. 11 ЗСПЗЗ</w:t>
      </w:r>
      <w:r>
        <w:t xml:space="preserve"> като за целта се прави извлечение от</w:t>
      </w:r>
      <w:r w:rsidR="00520DD0">
        <w:t xml:space="preserve"> съответните заповеди. Извлечението </w:t>
      </w:r>
      <w:r>
        <w:t xml:space="preserve">съдържа имотите (части от имоти) на собственика, включени в заповедта, дължимото рентно плащане за </w:t>
      </w:r>
      <w:r>
        <w:lastRenderedPageBreak/>
        <w:t>всеки от тях и общата сума, която следва да бъде изплатена от областна дирекция „Земеделие”.</w:t>
      </w:r>
    </w:p>
    <w:p w:rsidR="00F116B0" w:rsidRDefault="00F116B0" w:rsidP="00520DD0">
      <w:pPr>
        <w:pStyle w:val="60"/>
        <w:shd w:val="clear" w:color="auto" w:fill="auto"/>
        <w:tabs>
          <w:tab w:val="left" w:pos="6940"/>
          <w:tab w:val="left" w:pos="7717"/>
          <w:tab w:val="left" w:pos="8293"/>
          <w:tab w:val="left" w:pos="8862"/>
        </w:tabs>
        <w:spacing w:after="28" w:line="230" w:lineRule="exact"/>
      </w:pPr>
    </w:p>
    <w:p w:rsidR="00F116B0" w:rsidRDefault="00693458">
      <w:pPr>
        <w:pStyle w:val="20"/>
        <w:numPr>
          <w:ilvl w:val="0"/>
          <w:numId w:val="8"/>
        </w:numPr>
        <w:shd w:val="clear" w:color="auto" w:fill="auto"/>
        <w:tabs>
          <w:tab w:val="left" w:pos="1130"/>
        </w:tabs>
        <w:spacing w:line="277" w:lineRule="exact"/>
        <w:ind w:firstLine="760"/>
        <w:jc w:val="both"/>
      </w:pPr>
      <w:r>
        <w:t>При постъпване на заявление по чл. 37в, ал. 7 от ЗСПЗЗ в съответната ОСЗ, служителят следва да установи дали подаденото заявление е по образец, прил</w:t>
      </w:r>
      <w:r w:rsidR="00520DD0">
        <w:t>ожение към Заповед № РД-09-874/13.11.2015 г. на м</w:t>
      </w:r>
      <w:r>
        <w:t>инистъра на земеделието и храните, както и коректно ли е попълнено същото, съгласно указанията, одобрени с цитираната заповед.</w:t>
      </w:r>
    </w:p>
    <w:p w:rsidR="00F116B0" w:rsidRDefault="00693458">
      <w:pPr>
        <w:pStyle w:val="20"/>
        <w:numPr>
          <w:ilvl w:val="0"/>
          <w:numId w:val="8"/>
        </w:numPr>
        <w:shd w:val="clear" w:color="auto" w:fill="auto"/>
        <w:tabs>
          <w:tab w:val="left" w:pos="1127"/>
        </w:tabs>
        <w:spacing w:line="277" w:lineRule="exact"/>
        <w:ind w:firstLine="760"/>
        <w:jc w:val="both"/>
      </w:pPr>
      <w:r>
        <w:t>При постъпване на заявление по чл. 37ж, ал. 12 от ЗСПЗЗ в съответната ОСЗ, служителят следва да установи дали подаденото заявление е по образец, приложение към Запове</w:t>
      </w:r>
      <w:r w:rsidR="00520DD0">
        <w:t>д № РД 09-756/27.09.2017 г. на м</w:t>
      </w:r>
      <w:r>
        <w:t>инистъра на земеделието, храните и горите, както и коректно ли е попълнено същото, съгласно указанията, одобрени с цитираната заповед .</w:t>
      </w:r>
    </w:p>
    <w:p w:rsidR="00F116B0" w:rsidRDefault="00693458">
      <w:pPr>
        <w:pStyle w:val="20"/>
        <w:numPr>
          <w:ilvl w:val="0"/>
          <w:numId w:val="8"/>
        </w:numPr>
        <w:shd w:val="clear" w:color="auto" w:fill="auto"/>
        <w:tabs>
          <w:tab w:val="left" w:pos="1127"/>
        </w:tabs>
        <w:spacing w:after="86" w:line="277" w:lineRule="exact"/>
        <w:ind w:firstLine="760"/>
        <w:jc w:val="both"/>
      </w:pPr>
      <w:r>
        <w:t>За коректно попълнено заявление се счита това, в което са попълнени всички необходими данни и са приложени необходимите документи, удостоверяващи качеството „правоимащо лице”.</w:t>
      </w:r>
    </w:p>
    <w:p w:rsidR="00F116B0" w:rsidRDefault="00693458">
      <w:pPr>
        <w:pStyle w:val="20"/>
        <w:numPr>
          <w:ilvl w:val="0"/>
          <w:numId w:val="8"/>
        </w:numPr>
        <w:shd w:val="clear" w:color="auto" w:fill="auto"/>
        <w:tabs>
          <w:tab w:val="left" w:pos="1130"/>
        </w:tabs>
        <w:spacing w:after="123" w:line="320" w:lineRule="exact"/>
        <w:ind w:firstLine="760"/>
        <w:jc w:val="both"/>
      </w:pPr>
      <w:r>
        <w:t>Заявлението може да бъде подадено чрез пълномощник, но във всички случаи заявлението се подава от името на собственик/съсобственик, наследник на имота/ите, във връзка с което съответните данни на заявителя (собственик/съсобственик, наследник на имота/ите), следва да са коректно попълнени в определеното за това място в образеца на заявление.</w:t>
      </w:r>
    </w:p>
    <w:p w:rsidR="00F116B0" w:rsidRDefault="00693458">
      <w:pPr>
        <w:pStyle w:val="20"/>
        <w:numPr>
          <w:ilvl w:val="0"/>
          <w:numId w:val="8"/>
        </w:numPr>
        <w:shd w:val="clear" w:color="auto" w:fill="auto"/>
        <w:tabs>
          <w:tab w:val="left" w:pos="1127"/>
        </w:tabs>
        <w:spacing w:line="317" w:lineRule="exact"/>
        <w:ind w:firstLine="760"/>
        <w:jc w:val="both"/>
      </w:pPr>
      <w:r>
        <w:t>Когато заявлението е подадено чрез пълномощник, служителят в съответната ОСЗ следва да провери дали пълномощното е нотариално заверено, както и дали с него е учредена надлежна представителна власт на пълномощника да извършва съответните действия и да представлява упъл</w:t>
      </w:r>
      <w:r w:rsidR="00520DD0">
        <w:t>номощеното лице пред общинските служб</w:t>
      </w:r>
      <w:r>
        <w:t>и по земеделие.</w:t>
      </w:r>
    </w:p>
    <w:p w:rsidR="00F116B0" w:rsidRDefault="00693458">
      <w:pPr>
        <w:pStyle w:val="20"/>
        <w:numPr>
          <w:ilvl w:val="0"/>
          <w:numId w:val="8"/>
        </w:numPr>
        <w:shd w:val="clear" w:color="auto" w:fill="auto"/>
        <w:tabs>
          <w:tab w:val="left" w:pos="1127"/>
        </w:tabs>
        <w:spacing w:after="117" w:line="317" w:lineRule="exact"/>
        <w:ind w:firstLine="760"/>
        <w:jc w:val="both"/>
      </w:pPr>
      <w:r>
        <w:t>Банковата сметка, по която ще се превеждат дължимите суми на правоимащото лице трябва да бъде в български лева, като титуляр на същата следва да е заявителя. В случай на изрично упълномощаване за получаване на суми за имоти по чл. 37в, ал. 3, т. 2 и по чл. 37ж, ал. 5 от ЗСПЗЗ, титулар на банковата сметка може да е упълномощеното лице.</w:t>
      </w:r>
    </w:p>
    <w:p w:rsidR="00F116B0" w:rsidRDefault="00693458">
      <w:pPr>
        <w:pStyle w:val="20"/>
        <w:numPr>
          <w:ilvl w:val="0"/>
          <w:numId w:val="8"/>
        </w:numPr>
        <w:shd w:val="clear" w:color="auto" w:fill="auto"/>
        <w:tabs>
          <w:tab w:val="left" w:pos="1260"/>
        </w:tabs>
        <w:spacing w:after="149" w:line="320" w:lineRule="exact"/>
        <w:ind w:firstLine="760"/>
        <w:jc w:val="both"/>
      </w:pPr>
      <w:r>
        <w:t>Когато имота/ите за които е подадено заявлението е съсобствен или наследствен, то към заявлението следва да е приложена декларация</w:t>
      </w:r>
      <w:r w:rsidR="00AC0134">
        <w:t xml:space="preserve"> /Приложение 1/</w:t>
      </w:r>
      <w:r>
        <w:t>, попълнена и подписана лично от заявителя - съсобственик или наследник на имота/имотите, за които се подава заявлението, независимо дали заявлението е подадено лично от него или чрез пълномощник. С посочената декларация съсобственика или наследника на имота/имотите декларира, че на основание чл.30, ал.З от Закона за собствеността ще разпредели получената (лично или чрез пълномощник) сума по реда на чл. 37в, ал7 от ЗСПЗЗ между законните съсобственици/ наследници, съобразно техния дял.</w:t>
      </w:r>
    </w:p>
    <w:p w:rsidR="00F116B0" w:rsidRDefault="00693458">
      <w:pPr>
        <w:pStyle w:val="20"/>
        <w:shd w:val="clear" w:color="auto" w:fill="auto"/>
        <w:spacing w:after="0" w:line="284" w:lineRule="exact"/>
        <w:ind w:firstLine="760"/>
        <w:jc w:val="both"/>
      </w:pPr>
      <w:r w:rsidRPr="00520DD0">
        <w:rPr>
          <w:b/>
        </w:rPr>
        <w:t>Чл.7. (1)</w:t>
      </w:r>
      <w:r>
        <w:t xml:space="preserve"> След като извърши проверка и установи, че заявлението е коректно попълнено и придружено от всички посочени в него документи, служителят от</w:t>
      </w:r>
      <w:r w:rsidR="00520DD0">
        <w:t xml:space="preserve"> ОСЗ</w:t>
      </w:r>
      <w:r>
        <w:t xml:space="preserve"> сканира заявлението, ведно с придружаващите го документи, въвежда информацията в електронния регистър по чл.4.</w:t>
      </w:r>
    </w:p>
    <w:p w:rsidR="00F116B0" w:rsidRDefault="00693458" w:rsidP="00520DD0">
      <w:pPr>
        <w:pStyle w:val="20"/>
        <w:numPr>
          <w:ilvl w:val="0"/>
          <w:numId w:val="9"/>
        </w:numPr>
        <w:shd w:val="clear" w:color="auto" w:fill="auto"/>
        <w:tabs>
          <w:tab w:val="left" w:pos="1159"/>
        </w:tabs>
        <w:spacing w:after="0" w:line="274" w:lineRule="exact"/>
        <w:ind w:firstLine="760"/>
        <w:jc w:val="both"/>
      </w:pPr>
      <w:r>
        <w:t>След въвеждане на данните в електронния регистъ</w:t>
      </w:r>
      <w:r w:rsidR="00520DD0">
        <w:t>р по ал. 1, ОСЗ</w:t>
      </w:r>
      <w:r>
        <w:t xml:space="preserve"> изпраща с придружително писмо в Областна дирекция „Земеделие” </w:t>
      </w:r>
      <w:r w:rsidR="00520DD0">
        <w:t>София - град</w:t>
      </w:r>
      <w:r>
        <w:t>, извлеченията от заповедите по чл. 37в, ал. 4 от ЗСПЗЗ и по чл. 37ж, ал. 11 от ЗСПЗЗ и удостоверения за банкови сметки по подадените зая</w:t>
      </w:r>
      <w:r w:rsidR="00520DD0">
        <w:t>вления по чл. 37в, ал. 7 ЗСПЗЗ или</w:t>
      </w:r>
      <w:r>
        <w:t xml:space="preserve"> по чл. 37ж, ал. 12 от ЗСПЗЗ, за съответна</w:t>
      </w:r>
      <w:r w:rsidR="00520DD0">
        <w:t>та стопанска-година.</w:t>
      </w:r>
      <w:r>
        <w:tab/>
      </w:r>
    </w:p>
    <w:p w:rsidR="00F116B0" w:rsidRDefault="00693458">
      <w:pPr>
        <w:pStyle w:val="20"/>
        <w:numPr>
          <w:ilvl w:val="0"/>
          <w:numId w:val="9"/>
        </w:numPr>
        <w:shd w:val="clear" w:color="auto" w:fill="auto"/>
        <w:tabs>
          <w:tab w:val="left" w:pos="1119"/>
        </w:tabs>
        <w:spacing w:after="687" w:line="274" w:lineRule="exact"/>
        <w:ind w:firstLine="760"/>
        <w:jc w:val="both"/>
      </w:pPr>
      <w:r>
        <w:t>Придружителното</w:t>
      </w:r>
      <w:r w:rsidR="00520DD0">
        <w:t xml:space="preserve"> писмо, ведно с приложените </w:t>
      </w:r>
      <w:r>
        <w:t>документи, се регистрира в електронна системата за управление на до</w:t>
      </w:r>
      <w:r w:rsidR="00520DD0">
        <w:t>кументооборота на ОДЗ София - град</w:t>
      </w:r>
      <w:r>
        <w:t>. Същите се изпарщат в дирекцията и на хартиен носител.</w:t>
      </w:r>
    </w:p>
    <w:p w:rsidR="00CC7AD4" w:rsidRDefault="00CC7AD4">
      <w:pPr>
        <w:pStyle w:val="20"/>
        <w:shd w:val="clear" w:color="auto" w:fill="auto"/>
        <w:spacing w:after="146" w:line="240" w:lineRule="exact"/>
        <w:jc w:val="center"/>
        <w:rPr>
          <w:b/>
        </w:rPr>
      </w:pPr>
    </w:p>
    <w:p w:rsidR="00CC7AD4" w:rsidRDefault="00CC7AD4">
      <w:pPr>
        <w:pStyle w:val="20"/>
        <w:shd w:val="clear" w:color="auto" w:fill="auto"/>
        <w:spacing w:after="146" w:line="240" w:lineRule="exact"/>
        <w:jc w:val="center"/>
        <w:rPr>
          <w:b/>
        </w:rPr>
      </w:pPr>
    </w:p>
    <w:p w:rsidR="00F116B0" w:rsidRPr="000504C4" w:rsidRDefault="00693458">
      <w:pPr>
        <w:pStyle w:val="20"/>
        <w:shd w:val="clear" w:color="auto" w:fill="auto"/>
        <w:spacing w:after="146" w:line="240" w:lineRule="exact"/>
        <w:jc w:val="center"/>
        <w:rPr>
          <w:b/>
        </w:rPr>
      </w:pPr>
      <w:r w:rsidRPr="000504C4">
        <w:rPr>
          <w:b/>
        </w:rPr>
        <w:t>Раздел IV</w:t>
      </w:r>
    </w:p>
    <w:p w:rsidR="00F116B0" w:rsidRPr="000504C4" w:rsidRDefault="00693458">
      <w:pPr>
        <w:pStyle w:val="20"/>
        <w:shd w:val="clear" w:color="auto" w:fill="auto"/>
        <w:spacing w:after="414" w:line="274" w:lineRule="exact"/>
        <w:jc w:val="center"/>
        <w:rPr>
          <w:b/>
        </w:rPr>
      </w:pPr>
      <w:r w:rsidRPr="000504C4">
        <w:rPr>
          <w:b/>
        </w:rPr>
        <w:t>УСЛОВИЯ И РЕД ЗА ИЗПЛАЩАНЕ НА СУМИТЕ,</w:t>
      </w:r>
      <w:r w:rsidRPr="000504C4">
        <w:rPr>
          <w:b/>
        </w:rPr>
        <w:br/>
        <w:t>ПОСТЪПИЛИ ПО СМЕТКА НА ОДЗ</w:t>
      </w:r>
      <w:r w:rsidR="000504C4">
        <w:rPr>
          <w:b/>
        </w:rPr>
        <w:t xml:space="preserve"> СОФИЯ - ГРАД</w:t>
      </w:r>
      <w:r w:rsidRPr="000504C4">
        <w:rPr>
          <w:b/>
        </w:rPr>
        <w:br/>
        <w:t>ПО РЕДА НА ЧЛ. 37В, АЛ. 7 И ЧЛ. 37Ж, АЛ.12 ОТ ЗСПЗЗ</w:t>
      </w:r>
    </w:p>
    <w:p w:rsidR="00F116B0" w:rsidRDefault="00693458">
      <w:pPr>
        <w:pStyle w:val="20"/>
        <w:shd w:val="clear" w:color="auto" w:fill="auto"/>
        <w:spacing w:after="0" w:line="281" w:lineRule="exact"/>
        <w:ind w:firstLine="760"/>
        <w:jc w:val="both"/>
      </w:pPr>
      <w:r w:rsidRPr="000504C4">
        <w:rPr>
          <w:b/>
        </w:rPr>
        <w:t>Чл.8. (1)</w:t>
      </w:r>
      <w:r>
        <w:t xml:space="preserve"> При постъпване на заявленията в Областна дирекция „Земеделие" </w:t>
      </w:r>
      <w:r w:rsidR="000504C4">
        <w:t>София - град</w:t>
      </w:r>
      <w:r>
        <w:t xml:space="preserve"> , се извършва повторна проверка на всяко заявление и приложените документи от служители на ОДЗ с предоставени права за достъп до електронния регистър по чл. 4.</w:t>
      </w:r>
    </w:p>
    <w:p w:rsidR="00F116B0" w:rsidRDefault="00693458">
      <w:pPr>
        <w:pStyle w:val="20"/>
        <w:numPr>
          <w:ilvl w:val="0"/>
          <w:numId w:val="10"/>
        </w:numPr>
        <w:shd w:val="clear" w:color="auto" w:fill="auto"/>
        <w:tabs>
          <w:tab w:val="left" w:pos="1177"/>
        </w:tabs>
        <w:spacing w:after="0" w:line="274" w:lineRule="exact"/>
        <w:ind w:firstLine="760"/>
        <w:jc w:val="both"/>
      </w:pPr>
      <w:r>
        <w:t>При фактическа и правна сложност, както и при нужда от установяване на правното основание или представителната власт на заявителя, се извършва и проверка от юрисконсулта на дирекцията.</w:t>
      </w:r>
    </w:p>
    <w:p w:rsidR="00F116B0" w:rsidRDefault="00693458">
      <w:pPr>
        <w:pStyle w:val="20"/>
        <w:numPr>
          <w:ilvl w:val="0"/>
          <w:numId w:val="10"/>
        </w:numPr>
        <w:shd w:val="clear" w:color="auto" w:fill="auto"/>
        <w:tabs>
          <w:tab w:val="left" w:pos="1126"/>
        </w:tabs>
        <w:spacing w:after="0" w:line="277" w:lineRule="exact"/>
        <w:ind w:firstLine="760"/>
        <w:jc w:val="both"/>
      </w:pPr>
      <w:r>
        <w:t>При установяване на нередност или липса в необходимия набор от документи за изплащане на сумите, постъпили по чл. 37в, ал. 7, респективно чл. 37ж, ал. 12 от ЗСПЗЗ, както и липса на представителна власт когато заявлението се подава от пълномощник, заявителят се уведомява писмено за констатираната нередност, като му се предоставя възможност за отстраняването й в определен срок. В случай на неотстранена нередовност в определения срок, заявлението се оставя без разглеждане.</w:t>
      </w:r>
    </w:p>
    <w:p w:rsidR="00F116B0" w:rsidRDefault="00693458">
      <w:pPr>
        <w:pStyle w:val="20"/>
        <w:numPr>
          <w:ilvl w:val="0"/>
          <w:numId w:val="10"/>
        </w:numPr>
        <w:shd w:val="clear" w:color="auto" w:fill="auto"/>
        <w:tabs>
          <w:tab w:val="left" w:pos="1126"/>
        </w:tabs>
        <w:spacing w:after="180" w:line="277" w:lineRule="exact"/>
        <w:ind w:firstLine="760"/>
        <w:jc w:val="both"/>
      </w:pPr>
      <w:r>
        <w:t>Когато при проверката се установи, че заявлението не е подадено от правоимащо лице по смисъла на чл. 5, ал. 1 от настоящите правила, заявителя се уведомява писмено.</w:t>
      </w:r>
    </w:p>
    <w:p w:rsidR="00F116B0" w:rsidRDefault="00693458">
      <w:pPr>
        <w:pStyle w:val="20"/>
        <w:shd w:val="clear" w:color="auto" w:fill="auto"/>
        <w:spacing w:after="0" w:line="277" w:lineRule="exact"/>
        <w:ind w:firstLine="760"/>
        <w:jc w:val="both"/>
      </w:pPr>
      <w:r w:rsidRPr="008313A6">
        <w:rPr>
          <w:b/>
        </w:rPr>
        <w:t>Чл. 9. (1)</w:t>
      </w:r>
      <w:r>
        <w:t xml:space="preserve"> Когато заявлението е подадено от правоимащо лице, същото е окомплектовано с всички изискуеми документи и сумата за заявените имоти е постъпила по </w:t>
      </w:r>
      <w:r w:rsidR="008313A6">
        <w:t xml:space="preserve">набирателна </w:t>
      </w:r>
      <w:r>
        <w:t xml:space="preserve">банковата сметка на Областна дирекция „Земеделие" </w:t>
      </w:r>
      <w:r w:rsidR="008313A6">
        <w:t>София - град</w:t>
      </w:r>
      <w:r>
        <w:t xml:space="preserve"> по реда на чл. 37в, ал. 7, респективно чл. 37ж, ал. 12 от ЗСПЗЗ, служителят от ОДЗ, проверил документите, изготвя платежно нареждане в полза на заявителя от програмния продукт - електронен регистър.</w:t>
      </w:r>
    </w:p>
    <w:p w:rsidR="00F116B0" w:rsidRDefault="00693458">
      <w:pPr>
        <w:pStyle w:val="20"/>
        <w:shd w:val="clear" w:color="auto" w:fill="auto"/>
        <w:spacing w:after="180" w:line="277" w:lineRule="exact"/>
        <w:ind w:firstLine="760"/>
        <w:jc w:val="both"/>
      </w:pPr>
      <w:r w:rsidRPr="008313A6">
        <w:rPr>
          <w:b/>
        </w:rPr>
        <w:t>(2)</w:t>
      </w:r>
      <w:r>
        <w:t xml:space="preserve"> Изготвеното платежно нареждане се проверява от главният счетоводител и се подписв</w:t>
      </w:r>
      <w:r w:rsidR="008313A6">
        <w:t xml:space="preserve">а </w:t>
      </w:r>
      <w:r>
        <w:t>от директора на Областн</w:t>
      </w:r>
      <w:r w:rsidR="008313A6">
        <w:t>а дирекция „Земеделие" София - град</w:t>
      </w:r>
      <w:r>
        <w:t>, а в тяхно отсъствие от лицата включени като варианти, съгласно спесимен на подписите в банката.</w:t>
      </w:r>
    </w:p>
    <w:p w:rsidR="00F116B0" w:rsidRDefault="00693458">
      <w:pPr>
        <w:pStyle w:val="20"/>
        <w:shd w:val="clear" w:color="auto" w:fill="auto"/>
        <w:spacing w:after="0" w:line="277" w:lineRule="exact"/>
        <w:ind w:firstLine="760"/>
        <w:jc w:val="both"/>
      </w:pPr>
      <w:r w:rsidRPr="00BF0B3D">
        <w:rPr>
          <w:b/>
        </w:rPr>
        <w:t>Чл. 10. (1)</w:t>
      </w:r>
      <w:r>
        <w:t xml:space="preserve"> Когато посоченият </w:t>
      </w:r>
      <w:r w:rsidR="00BF0B3D">
        <w:t xml:space="preserve">в заповедта по чл. 37в, ал, 4 </w:t>
      </w:r>
      <w:r>
        <w:t xml:space="preserve">или чл. 37ж, ал. 11 от ЗСПЗЗ имот по чл. 37в, ал. 3, т. 2 от ЗСПЗЗ/ по чл. 37ж, ал. 5 от ЗСПЗЗ, е съсобствен/сънаследствен, то дължимата сума, постъпила по сметката на Областна дирекция „Земеделие" </w:t>
      </w:r>
      <w:r w:rsidR="00BF0B3D">
        <w:t>София - град</w:t>
      </w:r>
      <w:r>
        <w:t>, се изплаща на съсобственика/сънаследника, подал съответното заявление по гореописания ред.</w:t>
      </w:r>
    </w:p>
    <w:p w:rsidR="00F116B0" w:rsidRDefault="00693458">
      <w:pPr>
        <w:pStyle w:val="20"/>
        <w:shd w:val="clear" w:color="auto" w:fill="auto"/>
        <w:spacing w:after="0" w:line="284" w:lineRule="exact"/>
        <w:ind w:firstLine="760"/>
        <w:jc w:val="both"/>
      </w:pPr>
      <w:r w:rsidRPr="00BF0B3D">
        <w:rPr>
          <w:b/>
        </w:rPr>
        <w:t>(2)</w:t>
      </w:r>
      <w:r>
        <w:t xml:space="preserve"> Разпределението на получен</w:t>
      </w:r>
      <w:r w:rsidR="00BF0B3D">
        <w:t>ите суми между съсобствениците/</w:t>
      </w:r>
      <w:r>
        <w:t>сънаследниците се уреждат помежду им съгласно разпоредбите на чл. 30, ал. 3 от Закона за собствеността, за което заявителят попълва и подписва декларация по образец /Приложение 1/.</w:t>
      </w:r>
    </w:p>
    <w:p w:rsidR="00F116B0" w:rsidRDefault="00693458">
      <w:pPr>
        <w:pStyle w:val="20"/>
        <w:shd w:val="clear" w:color="auto" w:fill="auto"/>
        <w:spacing w:after="0" w:line="274" w:lineRule="exact"/>
        <w:ind w:firstLine="780"/>
        <w:jc w:val="both"/>
      </w:pPr>
      <w:r w:rsidRPr="00BF0B3D">
        <w:rPr>
          <w:b/>
        </w:rPr>
        <w:t>Чл. 11. (1)</w:t>
      </w:r>
      <w:r>
        <w:t xml:space="preserve"> Когато собственикът на имот по</w:t>
      </w:r>
      <w:r w:rsidR="00BF0B3D">
        <w:t xml:space="preserve"> чл. 37в, ал. 3, т. 2 от ЗСПЗЗ или по чл. 37ж, ал. 5 от ЗСПЗЗ</w:t>
      </w:r>
      <w:r>
        <w:t xml:space="preserve"> е прехвърлил собствеността на имота след издаване н</w:t>
      </w:r>
      <w:r w:rsidR="00BF0B3D">
        <w:t xml:space="preserve">а заповедта по чл. 37в, ал. 4 </w:t>
      </w:r>
      <w:r>
        <w:t>или чл. 37ж, ал. 11 от ЗСПЗЗ, дължимата сума за ползването на имота се изплаща на собственика, посочен в заповедта.</w:t>
      </w:r>
    </w:p>
    <w:p w:rsidR="00F116B0" w:rsidRDefault="00693458">
      <w:pPr>
        <w:pStyle w:val="20"/>
        <w:numPr>
          <w:ilvl w:val="0"/>
          <w:numId w:val="11"/>
        </w:numPr>
        <w:shd w:val="clear" w:color="auto" w:fill="auto"/>
        <w:tabs>
          <w:tab w:val="left" w:pos="1126"/>
        </w:tabs>
        <w:spacing w:after="0" w:line="274" w:lineRule="exact"/>
        <w:ind w:firstLine="780"/>
        <w:jc w:val="both"/>
      </w:pPr>
      <w:r>
        <w:t>Ког</w:t>
      </w:r>
      <w:r w:rsidR="00BF0B3D">
        <w:t>ато собственикът на имот по чл. 37в, ал. 3, т. 2 от  ЗСПЗЗ или по чл. 37ж, ал. 5 о</w:t>
      </w:r>
      <w:r>
        <w:t>т ЗСПЗЗ, е прехвърлил собствеността на имота преди издаване на заповедта по чл. 37в, ал. 4 и/или чл. 37ж, ал. 11 от ЗСПЗЗ, но промяната в собствеността не е отразена своевременно, дължимата сума за ползването на имота се изплаща на лицето, което е собственик/съсобственик или наследник на имота към датата на издаване на заповедта, след представяне на заверени копия от документи за собственост, установяващи датата, на настъпилото правоприемство.</w:t>
      </w:r>
    </w:p>
    <w:p w:rsidR="00F116B0" w:rsidRDefault="00693458">
      <w:pPr>
        <w:pStyle w:val="20"/>
        <w:numPr>
          <w:ilvl w:val="0"/>
          <w:numId w:val="11"/>
        </w:numPr>
        <w:shd w:val="clear" w:color="auto" w:fill="auto"/>
        <w:tabs>
          <w:tab w:val="left" w:pos="1126"/>
        </w:tabs>
        <w:spacing w:after="0" w:line="274" w:lineRule="exact"/>
        <w:ind w:firstLine="780"/>
        <w:jc w:val="both"/>
      </w:pPr>
      <w:r>
        <w:t xml:space="preserve">В случай, че е издадена заповед от директора на ОДЗ </w:t>
      </w:r>
      <w:r w:rsidR="00AC0134">
        <w:t>С</w:t>
      </w:r>
      <w:r w:rsidR="00BF0B3D">
        <w:t xml:space="preserve">офия – град </w:t>
      </w:r>
      <w:r>
        <w:t>за трикратен размер на средното годишно рентно плащане за землището, и сумата е внесена от ползвателя, то на правоимащото лице се изплаща еднократният размер съгласно заповедите по чл.</w:t>
      </w:r>
      <w:r w:rsidR="00BF0B3D">
        <w:t xml:space="preserve"> </w:t>
      </w:r>
      <w:r>
        <w:t>37в, ал.</w:t>
      </w:r>
      <w:r w:rsidR="00BF0B3D">
        <w:t xml:space="preserve"> 4 от ЗСПЗЗ/</w:t>
      </w:r>
      <w:r>
        <w:t>чл.37ж, ал. 11 от ЗСПЗЗ, а останалата сума остава в набирате</w:t>
      </w:r>
      <w:r w:rsidR="00BF0B3D">
        <w:t>лната сметка на ОДЗ София - град</w:t>
      </w:r>
      <w:r>
        <w:t>.</w:t>
      </w:r>
    </w:p>
    <w:p w:rsidR="00F116B0" w:rsidRDefault="00693458">
      <w:pPr>
        <w:pStyle w:val="20"/>
        <w:numPr>
          <w:ilvl w:val="0"/>
          <w:numId w:val="11"/>
        </w:numPr>
        <w:shd w:val="clear" w:color="auto" w:fill="auto"/>
        <w:tabs>
          <w:tab w:val="left" w:pos="1134"/>
        </w:tabs>
        <w:spacing w:after="452" w:line="320" w:lineRule="exact"/>
        <w:ind w:firstLine="780"/>
        <w:jc w:val="both"/>
      </w:pPr>
      <w:r>
        <w:t xml:space="preserve">При предявени към органите на поземлената собственост претенции от приобретатели на имоти по чл. 37в, ал. 4 и/или Чл. 37ж, </w:t>
      </w:r>
      <w:r>
        <w:rPr>
          <w:rStyle w:val="2-1pt"/>
        </w:rPr>
        <w:t>ал.</w:t>
      </w:r>
      <w:r>
        <w:t xml:space="preserve"> 11 от ЗСПЗЗ, за които Областна дирекция „Земеделие” </w:t>
      </w:r>
      <w:r w:rsidR="00BF0B3D">
        <w:lastRenderedPageBreak/>
        <w:t>София - град</w:t>
      </w:r>
      <w:r>
        <w:t xml:space="preserve"> е изплатила сумите по чл- 37в, ал. 7, респективно чл. 37ж, ал. 12 от ЗСПЗЗ на собственика, посочен в заповедта по чл, 37в, ал, 4 и/или чл. 37ж, ал. 11 от ЗСПЗЗ, следва да бъде издаден доку</w:t>
      </w:r>
      <w:r w:rsidR="00BF0B3D">
        <w:t>мент, удостоверяващ извършеното</w:t>
      </w:r>
      <w:r>
        <w:t xml:space="preserve"> плащане, а възникналите м</w:t>
      </w:r>
      <w:r w:rsidR="00BF0B3D">
        <w:t xml:space="preserve">ежду страните гражданскоправни </w:t>
      </w:r>
      <w:r>
        <w:t>отношения следва да се уреждат съгласно действащото законодателство.</w:t>
      </w:r>
    </w:p>
    <w:p w:rsidR="00F116B0" w:rsidRPr="00BF0B3D" w:rsidRDefault="00693458">
      <w:pPr>
        <w:pStyle w:val="20"/>
        <w:shd w:val="clear" w:color="auto" w:fill="auto"/>
        <w:spacing w:after="243" w:line="281" w:lineRule="exact"/>
        <w:ind w:right="20"/>
        <w:jc w:val="center"/>
        <w:rPr>
          <w:b/>
        </w:rPr>
      </w:pPr>
      <w:r w:rsidRPr="00BF0B3D">
        <w:rPr>
          <w:b/>
        </w:rPr>
        <w:t>Раздел V</w:t>
      </w:r>
      <w:r w:rsidRPr="00BF0B3D">
        <w:rPr>
          <w:b/>
        </w:rPr>
        <w:br/>
        <w:t>СРОКОВЕ</w:t>
      </w:r>
    </w:p>
    <w:p w:rsidR="00F116B0" w:rsidRDefault="00BF0B3D">
      <w:pPr>
        <w:pStyle w:val="20"/>
        <w:shd w:val="clear" w:color="auto" w:fill="auto"/>
        <w:spacing w:after="0" w:line="277" w:lineRule="exact"/>
        <w:ind w:firstLine="780"/>
        <w:jc w:val="both"/>
      </w:pPr>
      <w:r>
        <w:rPr>
          <w:b/>
        </w:rPr>
        <w:t>Чл. 12. (1)</w:t>
      </w:r>
      <w:r w:rsidR="00693458">
        <w:t xml:space="preserve"> Сумите, постъпили по </w:t>
      </w:r>
      <w:r>
        <w:t xml:space="preserve">набирателна </w:t>
      </w:r>
      <w:r w:rsidR="00693458">
        <w:t xml:space="preserve">банковата сметка на Областна дирекция „Земеделие" </w:t>
      </w:r>
      <w:r>
        <w:t>София - град</w:t>
      </w:r>
      <w:r w:rsidR="00693458">
        <w:t>, се изплащат на правоимащите лица в 10-годишен срок от определянето им по право и размер със заповедите на Директора на Областната дирекция „Земеделие” по чл. 37в, ал. 4 и/или чл. 37ж, ал. 11 от ЗСПЗЗ.</w:t>
      </w:r>
    </w:p>
    <w:p w:rsidR="00F116B0" w:rsidRDefault="00693458">
      <w:pPr>
        <w:pStyle w:val="20"/>
        <w:numPr>
          <w:ilvl w:val="0"/>
          <w:numId w:val="12"/>
        </w:numPr>
        <w:shd w:val="clear" w:color="auto" w:fill="auto"/>
        <w:tabs>
          <w:tab w:val="left" w:pos="1184"/>
        </w:tabs>
        <w:spacing w:after="0" w:line="277" w:lineRule="exact"/>
        <w:ind w:firstLine="780"/>
        <w:jc w:val="both"/>
      </w:pPr>
      <w:r>
        <w:t>Общинската служба по земеделие приема подадените заявления по чл. 37в, ал. 7 от ЗСПЗЗ и по чл. 37ж, ал. 12 от ЗСПЗЗ, независимо дали са изтекли сроковете за изплащане на дължимите суми от ползвателите - тримесечен от публикуване на заповедите по чл. 37в, ал. 4 от ЗСПЗЗ и едномесечен срок от публикуване на заповедите по чл. 37ж, ал. 12 от ЗСПЗЗ.</w:t>
      </w:r>
    </w:p>
    <w:p w:rsidR="00F116B0" w:rsidRDefault="00693458">
      <w:pPr>
        <w:pStyle w:val="20"/>
        <w:numPr>
          <w:ilvl w:val="0"/>
          <w:numId w:val="12"/>
        </w:numPr>
        <w:shd w:val="clear" w:color="auto" w:fill="auto"/>
        <w:tabs>
          <w:tab w:val="left" w:pos="1118"/>
        </w:tabs>
        <w:spacing w:after="0" w:line="277" w:lineRule="exact"/>
        <w:ind w:firstLine="780"/>
        <w:jc w:val="both"/>
      </w:pPr>
      <w:r>
        <w:t>Срокът за проверка и обработване на заявленията от страна на съответната общинска служба по земеделие, е едномесечен от постъпването им.</w:t>
      </w:r>
    </w:p>
    <w:p w:rsidR="00F116B0" w:rsidRDefault="00693458">
      <w:pPr>
        <w:pStyle w:val="20"/>
        <w:numPr>
          <w:ilvl w:val="0"/>
          <w:numId w:val="12"/>
        </w:numPr>
        <w:shd w:val="clear" w:color="auto" w:fill="auto"/>
        <w:tabs>
          <w:tab w:val="left" w:pos="1119"/>
        </w:tabs>
        <w:spacing w:after="0" w:line="277" w:lineRule="exact"/>
        <w:ind w:firstLine="780"/>
        <w:jc w:val="both"/>
      </w:pPr>
      <w:r>
        <w:t xml:space="preserve">Изплащането на дължимите суми за текущата стопанска година, започва не по-рано от изтичане на тримесечен срок от публикуване на заповедите на Директора на Областна дирекция „Земеделие” </w:t>
      </w:r>
      <w:r w:rsidR="00BF0B3D">
        <w:t>София - град</w:t>
      </w:r>
      <w:r>
        <w:t>, по чл. 37в, ал. 4 от ЗСПЗЗ и не по-рано от изтичане на едномесечен срок от публикуване на заповедите по чл. 37ж, ал. 12 от ЗСПЗЗ.</w:t>
      </w:r>
    </w:p>
    <w:p w:rsidR="00F116B0" w:rsidRDefault="00693458">
      <w:pPr>
        <w:pStyle w:val="20"/>
        <w:numPr>
          <w:ilvl w:val="0"/>
          <w:numId w:val="12"/>
        </w:numPr>
        <w:shd w:val="clear" w:color="auto" w:fill="auto"/>
        <w:tabs>
          <w:tab w:val="left" w:pos="1126"/>
        </w:tabs>
        <w:spacing w:after="0" w:line="277" w:lineRule="exact"/>
        <w:ind w:firstLine="780"/>
        <w:jc w:val="both"/>
      </w:pPr>
      <w:r>
        <w:t xml:space="preserve">След изтичане на посочените в ал. 2 срокове за внасяне на дължимите суми от ползвателите, ОДЗ </w:t>
      </w:r>
      <w:r w:rsidR="00BF0B3D">
        <w:t>София - град</w:t>
      </w:r>
      <w:r>
        <w:t xml:space="preserve"> пристъпва към изплащането им на правоимащите лица по реда на подаване на заявленията.</w:t>
      </w:r>
    </w:p>
    <w:p w:rsidR="00F116B0" w:rsidRDefault="00693458">
      <w:pPr>
        <w:pStyle w:val="20"/>
        <w:numPr>
          <w:ilvl w:val="0"/>
          <w:numId w:val="12"/>
        </w:numPr>
        <w:shd w:val="clear" w:color="auto" w:fill="auto"/>
        <w:tabs>
          <w:tab w:val="left" w:pos="1118"/>
        </w:tabs>
        <w:spacing w:after="0" w:line="277" w:lineRule="exact"/>
        <w:ind w:firstLine="780"/>
        <w:jc w:val="both"/>
      </w:pPr>
      <w:r>
        <w:t xml:space="preserve">Срокът за превеждане на дължимите суми по надлежно подадени заявления на правоимащи лица, е едномесечен от постъпване на заявлението в Областна дирекция „Земеделие" </w:t>
      </w:r>
      <w:r w:rsidR="004F326F">
        <w:t>София град</w:t>
      </w:r>
      <w:r>
        <w:t>. В случай, че заявлението е подадено преди изтичане на съответните срокове по ал. 2, едномесечния срок за изплащане на правоимащите лица започва да тече след изтичането на сроковете по ал. 2.</w:t>
      </w:r>
    </w:p>
    <w:p w:rsidR="00F116B0" w:rsidRDefault="00693458">
      <w:pPr>
        <w:pStyle w:val="20"/>
        <w:numPr>
          <w:ilvl w:val="0"/>
          <w:numId w:val="12"/>
        </w:numPr>
        <w:shd w:val="clear" w:color="auto" w:fill="auto"/>
        <w:tabs>
          <w:tab w:val="left" w:pos="1119"/>
        </w:tabs>
        <w:spacing w:after="0" w:line="277" w:lineRule="exact"/>
        <w:ind w:firstLine="780"/>
        <w:jc w:val="both"/>
      </w:pPr>
      <w:r>
        <w:t>При констатирани нередовности по заявлението за изплащане на дължимите суми, едномесечният срок се удължава със срокът, който е бил необходим за отстраняване на нередовностите.</w:t>
      </w:r>
    </w:p>
    <w:p w:rsidR="007343C8" w:rsidRDefault="007343C8">
      <w:pPr>
        <w:pStyle w:val="20"/>
        <w:shd w:val="clear" w:color="auto" w:fill="auto"/>
        <w:spacing w:after="0" w:line="240" w:lineRule="exact"/>
        <w:ind w:right="20"/>
        <w:jc w:val="center"/>
        <w:rPr>
          <w:b/>
        </w:rPr>
      </w:pPr>
    </w:p>
    <w:p w:rsidR="00F116B0" w:rsidRPr="004F326F" w:rsidRDefault="00693458">
      <w:pPr>
        <w:pStyle w:val="20"/>
        <w:shd w:val="clear" w:color="auto" w:fill="auto"/>
        <w:spacing w:after="0" w:line="240" w:lineRule="exact"/>
        <w:ind w:right="20"/>
        <w:jc w:val="center"/>
        <w:rPr>
          <w:b/>
        </w:rPr>
      </w:pPr>
      <w:r w:rsidRPr="004F326F">
        <w:rPr>
          <w:b/>
        </w:rPr>
        <w:t>Раздел VI</w:t>
      </w:r>
    </w:p>
    <w:p w:rsidR="00F116B0" w:rsidRDefault="00693458" w:rsidP="0035510F">
      <w:pPr>
        <w:pStyle w:val="NoSpacing"/>
        <w:jc w:val="center"/>
        <w:rPr>
          <w:rFonts w:ascii="Times New Roman" w:eastAsia="Times New Roman" w:hAnsi="Times New Roman" w:cs="Times New Roman"/>
          <w:b/>
        </w:rPr>
      </w:pPr>
      <w:r w:rsidRPr="0035510F">
        <w:rPr>
          <w:rFonts w:ascii="Times New Roman" w:eastAsia="Times New Roman" w:hAnsi="Times New Roman" w:cs="Times New Roman"/>
          <w:b/>
        </w:rPr>
        <w:t>ЗАКЛЮЧИТЕЛНИ РАЗПОРЕДБИ</w:t>
      </w:r>
    </w:p>
    <w:p w:rsidR="0035510F" w:rsidRPr="0035510F" w:rsidRDefault="0035510F" w:rsidP="0035510F">
      <w:pPr>
        <w:pStyle w:val="NoSpacing"/>
        <w:jc w:val="center"/>
        <w:rPr>
          <w:rFonts w:ascii="Times New Roman" w:eastAsia="Times New Roman" w:hAnsi="Times New Roman" w:cs="Times New Roman"/>
          <w:b/>
        </w:rPr>
      </w:pPr>
    </w:p>
    <w:p w:rsidR="00F116B0" w:rsidRPr="0035510F" w:rsidRDefault="00693458" w:rsidP="0035510F">
      <w:pPr>
        <w:pStyle w:val="NoSpacing"/>
        <w:ind w:firstLine="708"/>
        <w:rPr>
          <w:rFonts w:ascii="Times New Roman" w:eastAsia="Times New Roman" w:hAnsi="Times New Roman" w:cs="Times New Roman"/>
        </w:rPr>
      </w:pPr>
      <w:r w:rsidRPr="004F326F">
        <w:rPr>
          <w:b/>
        </w:rPr>
        <w:t>§</w:t>
      </w:r>
      <w:r w:rsidRPr="0035510F">
        <w:rPr>
          <w:rFonts w:ascii="Times New Roman" w:eastAsia="Times New Roman" w:hAnsi="Times New Roman" w:cs="Times New Roman"/>
        </w:rPr>
        <w:t>1. Настоящите правила влизат в сила след утвърждаването им със Запов</w:t>
      </w:r>
      <w:r w:rsidR="007343C8" w:rsidRPr="0035510F">
        <w:rPr>
          <w:rFonts w:ascii="Times New Roman" w:eastAsia="Times New Roman" w:hAnsi="Times New Roman" w:cs="Times New Roman"/>
        </w:rPr>
        <w:t xml:space="preserve">ед </w:t>
      </w:r>
      <w:r w:rsidRPr="0035510F">
        <w:rPr>
          <w:rFonts w:ascii="Times New Roman" w:eastAsia="Times New Roman" w:hAnsi="Times New Roman" w:cs="Times New Roman"/>
        </w:rPr>
        <w:t>на директора на Област</w:t>
      </w:r>
      <w:r w:rsidR="007343C8" w:rsidRPr="0035510F">
        <w:rPr>
          <w:rFonts w:ascii="Times New Roman" w:eastAsia="Times New Roman" w:hAnsi="Times New Roman" w:cs="Times New Roman"/>
        </w:rPr>
        <w:t>на дирекция „Земеделие” София - град</w:t>
      </w:r>
      <w:r w:rsidRPr="0035510F">
        <w:rPr>
          <w:rFonts w:ascii="Times New Roman" w:eastAsia="Times New Roman" w:hAnsi="Times New Roman" w:cs="Times New Roman"/>
        </w:rPr>
        <w:t>.</w:t>
      </w:r>
    </w:p>
    <w:p w:rsidR="00F116B0" w:rsidRPr="007343C8" w:rsidRDefault="00693458">
      <w:pPr>
        <w:pStyle w:val="20"/>
        <w:shd w:val="clear" w:color="auto" w:fill="auto"/>
        <w:tabs>
          <w:tab w:val="left" w:pos="9342"/>
        </w:tabs>
        <w:spacing w:after="0" w:line="274" w:lineRule="exact"/>
        <w:ind w:firstLine="760"/>
      </w:pPr>
      <w:r w:rsidRPr="004F326F">
        <w:rPr>
          <w:b/>
        </w:rPr>
        <w:t>§2.</w:t>
      </w:r>
      <w:r>
        <w:t xml:space="preserve"> Настоящите правила по</w:t>
      </w:r>
      <w:r w:rsidR="004F326F">
        <w:t xml:space="preserve">длежат на периодичен преглед и </w:t>
      </w:r>
      <w:r>
        <w:t>актуализиране при възникнала необходимост.</w:t>
      </w:r>
      <w:r>
        <w:tab/>
      </w:r>
    </w:p>
    <w:p w:rsidR="00F116B0" w:rsidRDefault="00693458">
      <w:pPr>
        <w:pStyle w:val="20"/>
        <w:shd w:val="clear" w:color="auto" w:fill="auto"/>
        <w:spacing w:after="0" w:line="277" w:lineRule="exact"/>
        <w:ind w:firstLine="760"/>
      </w:pPr>
      <w:r w:rsidRPr="004F326F">
        <w:rPr>
          <w:b/>
        </w:rPr>
        <w:t>§3.</w:t>
      </w:r>
      <w:r>
        <w:t xml:space="preserve"> За неуредени в тези правила въпроси се изпълняват разпоредбите на действащото законодателство в Република България.</w:t>
      </w:r>
    </w:p>
    <w:p w:rsidR="00F116B0" w:rsidRDefault="00693458">
      <w:pPr>
        <w:pStyle w:val="20"/>
        <w:shd w:val="clear" w:color="auto" w:fill="auto"/>
        <w:spacing w:after="0" w:line="277" w:lineRule="exact"/>
        <w:ind w:firstLine="760"/>
      </w:pPr>
      <w:r w:rsidRPr="004F326F">
        <w:rPr>
          <w:b/>
        </w:rPr>
        <w:t>§4.</w:t>
      </w:r>
      <w:r>
        <w:t xml:space="preserve"> Правилата могат да се допълват и изменят със заповед на директора на Областна дирекция „Земеделие” </w:t>
      </w:r>
      <w:r w:rsidR="004F326F">
        <w:t>София - град</w:t>
      </w:r>
      <w:r>
        <w:t>.</w:t>
      </w:r>
    </w:p>
    <w:p w:rsidR="007343C8" w:rsidRDefault="007343C8">
      <w:pPr>
        <w:pStyle w:val="20"/>
        <w:shd w:val="clear" w:color="auto" w:fill="auto"/>
        <w:spacing w:after="0" w:line="277" w:lineRule="exact"/>
        <w:ind w:firstLine="760"/>
      </w:pPr>
    </w:p>
    <w:p w:rsidR="002B1614" w:rsidRDefault="002B1614">
      <w:pPr>
        <w:pStyle w:val="70"/>
        <w:shd w:val="clear" w:color="auto" w:fill="auto"/>
        <w:spacing w:after="484" w:line="240" w:lineRule="exact"/>
        <w:ind w:left="7660"/>
        <w:rPr>
          <w:rFonts w:ascii="Times New Roman" w:hAnsi="Times New Roman" w:cs="Times New Roman"/>
        </w:rPr>
      </w:pPr>
    </w:p>
    <w:p w:rsidR="002B1614" w:rsidRDefault="002B1614">
      <w:pPr>
        <w:pStyle w:val="70"/>
        <w:shd w:val="clear" w:color="auto" w:fill="auto"/>
        <w:spacing w:after="484" w:line="240" w:lineRule="exact"/>
        <w:ind w:left="7660"/>
        <w:rPr>
          <w:rFonts w:ascii="Times New Roman" w:hAnsi="Times New Roman" w:cs="Times New Roman"/>
        </w:rPr>
      </w:pPr>
    </w:p>
    <w:p w:rsidR="002B1614" w:rsidRDefault="002B1614">
      <w:pPr>
        <w:pStyle w:val="70"/>
        <w:shd w:val="clear" w:color="auto" w:fill="auto"/>
        <w:spacing w:after="484" w:line="240" w:lineRule="exact"/>
        <w:ind w:left="7660"/>
        <w:rPr>
          <w:rFonts w:ascii="Times New Roman" w:hAnsi="Times New Roman" w:cs="Times New Roman"/>
        </w:rPr>
      </w:pPr>
    </w:p>
    <w:p w:rsidR="002B1614" w:rsidRDefault="002B1614">
      <w:pPr>
        <w:pStyle w:val="70"/>
        <w:shd w:val="clear" w:color="auto" w:fill="auto"/>
        <w:spacing w:after="484" w:line="240" w:lineRule="exact"/>
        <w:ind w:left="7660"/>
        <w:rPr>
          <w:rFonts w:ascii="Times New Roman" w:hAnsi="Times New Roman" w:cs="Times New Roman"/>
        </w:rPr>
      </w:pPr>
    </w:p>
    <w:p w:rsidR="00F116B0" w:rsidRPr="007962D8" w:rsidRDefault="00693458">
      <w:pPr>
        <w:pStyle w:val="70"/>
        <w:shd w:val="clear" w:color="auto" w:fill="auto"/>
        <w:spacing w:after="484" w:line="240" w:lineRule="exact"/>
        <w:ind w:left="7660"/>
        <w:rPr>
          <w:rFonts w:ascii="Times New Roman" w:hAnsi="Times New Roman" w:cs="Times New Roman"/>
        </w:rPr>
      </w:pPr>
      <w:r w:rsidRPr="007962D8">
        <w:rPr>
          <w:rFonts w:ascii="Times New Roman" w:hAnsi="Times New Roman" w:cs="Times New Roman"/>
        </w:rPr>
        <w:t>Приложение 1</w:t>
      </w:r>
    </w:p>
    <w:p w:rsidR="00F116B0" w:rsidRPr="007962D8" w:rsidRDefault="00693458">
      <w:pPr>
        <w:pStyle w:val="80"/>
        <w:shd w:val="clear" w:color="auto" w:fill="auto"/>
        <w:spacing w:before="0" w:after="497" w:line="190" w:lineRule="exact"/>
        <w:rPr>
          <w:rFonts w:ascii="Times New Roman" w:hAnsi="Times New Roman" w:cs="Times New Roman"/>
          <w:b/>
          <w:sz w:val="24"/>
          <w:szCs w:val="24"/>
        </w:rPr>
      </w:pPr>
      <w:r w:rsidRPr="007962D8">
        <w:rPr>
          <w:rStyle w:val="83pt"/>
          <w:rFonts w:ascii="Times New Roman" w:hAnsi="Times New Roman" w:cs="Times New Roman"/>
          <w:b/>
          <w:sz w:val="24"/>
          <w:szCs w:val="24"/>
        </w:rPr>
        <w:t>ДЕКЛАРАЦИЯ</w:t>
      </w:r>
    </w:p>
    <w:p w:rsidR="00F116B0" w:rsidRPr="007962D8" w:rsidRDefault="007962D8">
      <w:pPr>
        <w:pStyle w:val="90"/>
        <w:shd w:val="clear" w:color="auto" w:fill="auto"/>
        <w:spacing w:before="0" w:after="738" w:line="200" w:lineRule="exact"/>
        <w:rPr>
          <w:rFonts w:ascii="Times New Roman" w:hAnsi="Times New Roman" w:cs="Times New Roman"/>
          <w:sz w:val="24"/>
          <w:szCs w:val="24"/>
        </w:rPr>
      </w:pPr>
      <w:r w:rsidRPr="007962D8">
        <w:rPr>
          <w:rFonts w:ascii="Times New Roman" w:hAnsi="Times New Roman" w:cs="Times New Roman"/>
          <w:sz w:val="24"/>
          <w:szCs w:val="24"/>
        </w:rPr>
        <w:t>Долуподписан</w:t>
      </w:r>
      <w:r w:rsidR="00693458" w:rsidRPr="007962D8">
        <w:rPr>
          <w:rFonts w:ascii="Times New Roman" w:hAnsi="Times New Roman" w:cs="Times New Roman"/>
          <w:sz w:val="24"/>
          <w:szCs w:val="24"/>
        </w:rPr>
        <w:t>ият/та</w:t>
      </w:r>
    </w:p>
    <w:p w:rsidR="00F116B0" w:rsidRPr="007962D8" w:rsidRDefault="00693458">
      <w:pPr>
        <w:pStyle w:val="90"/>
        <w:shd w:val="clear" w:color="auto" w:fill="auto"/>
        <w:tabs>
          <w:tab w:val="left" w:leader="dot" w:pos="1786"/>
        </w:tabs>
        <w:spacing w:before="0" w:after="255" w:line="200" w:lineRule="exact"/>
        <w:rPr>
          <w:rFonts w:ascii="Times New Roman" w:hAnsi="Times New Roman" w:cs="Times New Roman"/>
          <w:sz w:val="24"/>
          <w:szCs w:val="24"/>
        </w:rPr>
      </w:pPr>
      <w:r w:rsidRPr="007962D8">
        <w:rPr>
          <w:rFonts w:ascii="Times New Roman" w:hAnsi="Times New Roman" w:cs="Times New Roman"/>
          <w:sz w:val="24"/>
          <w:szCs w:val="24"/>
        </w:rPr>
        <w:t>ЕГН/ЕИК</w:t>
      </w:r>
      <w:r w:rsidRPr="007962D8">
        <w:rPr>
          <w:rFonts w:ascii="Times New Roman" w:hAnsi="Times New Roman" w:cs="Times New Roman"/>
          <w:sz w:val="24"/>
          <w:szCs w:val="24"/>
        </w:rPr>
        <w:tab/>
      </w:r>
      <w:r w:rsidR="007962D8">
        <w:rPr>
          <w:rFonts w:ascii="Times New Roman" w:hAnsi="Times New Roman" w:cs="Times New Roman"/>
          <w:sz w:val="24"/>
          <w:szCs w:val="24"/>
        </w:rPr>
        <w:t>.........................</w:t>
      </w:r>
    </w:p>
    <w:p w:rsidR="00F116B0" w:rsidRPr="007962D8" w:rsidRDefault="007962D8">
      <w:pPr>
        <w:pStyle w:val="90"/>
        <w:shd w:val="clear" w:color="auto" w:fill="auto"/>
        <w:spacing w:before="0" w:after="724" w:line="200" w:lineRule="exact"/>
        <w:rPr>
          <w:rFonts w:ascii="Times New Roman" w:hAnsi="Times New Roman" w:cs="Times New Roman"/>
          <w:sz w:val="24"/>
          <w:szCs w:val="24"/>
        </w:rPr>
      </w:pPr>
      <w:r>
        <w:rPr>
          <w:rFonts w:ascii="Times New Roman" w:hAnsi="Times New Roman" w:cs="Times New Roman"/>
          <w:sz w:val="24"/>
          <w:szCs w:val="24"/>
        </w:rPr>
        <w:t>адрес/седали</w:t>
      </w:r>
      <w:r w:rsidR="00693458" w:rsidRPr="007962D8">
        <w:rPr>
          <w:rFonts w:ascii="Times New Roman" w:hAnsi="Times New Roman" w:cs="Times New Roman"/>
          <w:sz w:val="24"/>
          <w:szCs w:val="24"/>
        </w:rPr>
        <w:t>ще:</w:t>
      </w:r>
      <w:r>
        <w:rPr>
          <w:rFonts w:ascii="Times New Roman" w:hAnsi="Times New Roman" w:cs="Times New Roman"/>
          <w:sz w:val="24"/>
          <w:szCs w:val="24"/>
        </w:rPr>
        <w:t>...............................................................................................................................</w:t>
      </w:r>
    </w:p>
    <w:p w:rsidR="00F116B0" w:rsidRPr="007962D8" w:rsidRDefault="00693458">
      <w:pPr>
        <w:pStyle w:val="90"/>
        <w:shd w:val="clear" w:color="auto" w:fill="auto"/>
        <w:tabs>
          <w:tab w:val="left" w:leader="dot" w:pos="3578"/>
        </w:tabs>
        <w:spacing w:before="0" w:after="266" w:line="200" w:lineRule="exact"/>
        <w:rPr>
          <w:rFonts w:ascii="Times New Roman" w:hAnsi="Times New Roman" w:cs="Times New Roman"/>
          <w:sz w:val="24"/>
          <w:szCs w:val="24"/>
        </w:rPr>
      </w:pPr>
      <w:r w:rsidRPr="007962D8">
        <w:rPr>
          <w:rFonts w:ascii="Times New Roman" w:hAnsi="Times New Roman" w:cs="Times New Roman"/>
          <w:sz w:val="24"/>
          <w:szCs w:val="24"/>
        </w:rPr>
        <w:t>Тел:</w:t>
      </w:r>
      <w:r w:rsidRPr="007962D8">
        <w:rPr>
          <w:rFonts w:ascii="Times New Roman" w:hAnsi="Times New Roman" w:cs="Times New Roman"/>
          <w:sz w:val="24"/>
          <w:szCs w:val="24"/>
        </w:rPr>
        <w:tab/>
      </w:r>
    </w:p>
    <w:p w:rsidR="00F116B0" w:rsidRPr="007962D8" w:rsidRDefault="00693458">
      <w:pPr>
        <w:pStyle w:val="90"/>
        <w:shd w:val="clear" w:color="auto" w:fill="auto"/>
        <w:spacing w:before="0" w:after="2182" w:line="200" w:lineRule="exact"/>
        <w:rPr>
          <w:rFonts w:ascii="Times New Roman" w:hAnsi="Times New Roman" w:cs="Times New Roman"/>
          <w:sz w:val="24"/>
          <w:szCs w:val="24"/>
        </w:rPr>
      </w:pPr>
      <w:r w:rsidRPr="007962D8">
        <w:rPr>
          <w:rFonts w:ascii="Times New Roman" w:hAnsi="Times New Roman" w:cs="Times New Roman"/>
          <w:sz w:val="24"/>
          <w:szCs w:val="24"/>
        </w:rPr>
        <w:t>В качеството ми на съсоб</w:t>
      </w:r>
      <w:r w:rsidR="007962D8">
        <w:rPr>
          <w:rFonts w:ascii="Times New Roman" w:hAnsi="Times New Roman" w:cs="Times New Roman"/>
          <w:sz w:val="24"/>
          <w:szCs w:val="24"/>
        </w:rPr>
        <w:t xml:space="preserve">ственик/сънаследник на имот/и с                   </w:t>
      </w:r>
      <w:r w:rsidRPr="007962D8">
        <w:rPr>
          <w:rFonts w:ascii="Times New Roman" w:hAnsi="Times New Roman" w:cs="Times New Roman"/>
          <w:sz w:val="24"/>
          <w:szCs w:val="24"/>
        </w:rPr>
        <w:t>№</w:t>
      </w:r>
      <w:r w:rsidR="007962D8">
        <w:rPr>
          <w:rFonts w:ascii="Times New Roman" w:hAnsi="Times New Roman" w:cs="Times New Roman"/>
          <w:sz w:val="24"/>
          <w:szCs w:val="24"/>
        </w:rPr>
        <w:t>.......................................................................................................................................................................................................................</w:t>
      </w:r>
    </w:p>
    <w:p w:rsidR="00F116B0" w:rsidRPr="007962D8" w:rsidRDefault="00693458">
      <w:pPr>
        <w:pStyle w:val="90"/>
        <w:shd w:val="clear" w:color="auto" w:fill="auto"/>
        <w:tabs>
          <w:tab w:val="left" w:leader="dot" w:pos="5004"/>
        </w:tabs>
        <w:spacing w:before="0" w:after="262" w:line="200" w:lineRule="exact"/>
        <w:rPr>
          <w:rFonts w:ascii="Times New Roman" w:hAnsi="Times New Roman" w:cs="Times New Roman"/>
          <w:sz w:val="24"/>
          <w:szCs w:val="24"/>
        </w:rPr>
      </w:pPr>
      <w:r w:rsidRPr="007962D8">
        <w:rPr>
          <w:rFonts w:ascii="Times New Roman" w:hAnsi="Times New Roman" w:cs="Times New Roman"/>
          <w:sz w:val="24"/>
          <w:szCs w:val="24"/>
        </w:rPr>
        <w:t>Находящ/и се в землището на гр./с</w:t>
      </w:r>
      <w:r w:rsidRPr="007962D8">
        <w:rPr>
          <w:rFonts w:ascii="Times New Roman" w:hAnsi="Times New Roman" w:cs="Times New Roman"/>
          <w:sz w:val="24"/>
          <w:szCs w:val="24"/>
        </w:rPr>
        <w:tab/>
      </w:r>
      <w:r w:rsidR="007962D8">
        <w:rPr>
          <w:rFonts w:ascii="Times New Roman" w:hAnsi="Times New Roman" w:cs="Times New Roman"/>
          <w:sz w:val="24"/>
          <w:szCs w:val="24"/>
        </w:rPr>
        <w:t>........................................</w:t>
      </w:r>
    </w:p>
    <w:p w:rsidR="00F116B0" w:rsidRPr="007962D8" w:rsidRDefault="00693458">
      <w:pPr>
        <w:pStyle w:val="90"/>
        <w:shd w:val="clear" w:color="auto" w:fill="auto"/>
        <w:tabs>
          <w:tab w:val="left" w:leader="dot" w:pos="4133"/>
        </w:tabs>
        <w:spacing w:before="0" w:after="1572" w:line="200" w:lineRule="exact"/>
        <w:rPr>
          <w:rFonts w:ascii="Times New Roman" w:hAnsi="Times New Roman" w:cs="Times New Roman"/>
          <w:sz w:val="24"/>
          <w:szCs w:val="24"/>
        </w:rPr>
      </w:pPr>
      <w:r w:rsidRPr="007962D8">
        <w:rPr>
          <w:rFonts w:ascii="Times New Roman" w:hAnsi="Times New Roman" w:cs="Times New Roman"/>
          <w:sz w:val="24"/>
          <w:szCs w:val="24"/>
        </w:rPr>
        <w:t>община</w:t>
      </w:r>
      <w:r w:rsidRPr="007962D8">
        <w:rPr>
          <w:rFonts w:ascii="Times New Roman" w:hAnsi="Times New Roman" w:cs="Times New Roman"/>
          <w:sz w:val="24"/>
          <w:szCs w:val="24"/>
        </w:rPr>
        <w:tab/>
        <w:t>, област.</w:t>
      </w:r>
      <w:r w:rsidR="007962D8">
        <w:rPr>
          <w:rFonts w:ascii="Times New Roman" w:hAnsi="Times New Roman" w:cs="Times New Roman"/>
          <w:sz w:val="24"/>
          <w:szCs w:val="24"/>
        </w:rPr>
        <w:t>...............................................</w:t>
      </w:r>
    </w:p>
    <w:p w:rsidR="00F116B0" w:rsidRPr="007962D8" w:rsidRDefault="00693458">
      <w:pPr>
        <w:pStyle w:val="80"/>
        <w:shd w:val="clear" w:color="auto" w:fill="auto"/>
        <w:spacing w:before="0" w:after="272" w:line="190" w:lineRule="exact"/>
        <w:rPr>
          <w:rFonts w:ascii="Times New Roman" w:hAnsi="Times New Roman" w:cs="Times New Roman"/>
          <w:sz w:val="24"/>
          <w:szCs w:val="24"/>
        </w:rPr>
      </w:pPr>
      <w:r w:rsidRPr="007962D8">
        <w:rPr>
          <w:rFonts w:ascii="Times New Roman" w:hAnsi="Times New Roman" w:cs="Times New Roman"/>
          <w:sz w:val="24"/>
          <w:szCs w:val="24"/>
        </w:rPr>
        <w:t>ДЕКЛАРИРАМ, ЧЕ:</w:t>
      </w:r>
    </w:p>
    <w:p w:rsidR="00F116B0" w:rsidRPr="007962D8" w:rsidRDefault="00693458">
      <w:pPr>
        <w:pStyle w:val="90"/>
        <w:shd w:val="clear" w:color="auto" w:fill="auto"/>
        <w:spacing w:before="0" w:after="2152" w:line="490" w:lineRule="exact"/>
        <w:ind w:firstLine="760"/>
        <w:rPr>
          <w:rFonts w:ascii="Times New Roman" w:hAnsi="Times New Roman" w:cs="Times New Roman"/>
          <w:sz w:val="24"/>
          <w:szCs w:val="24"/>
        </w:rPr>
      </w:pPr>
      <w:r w:rsidRPr="007962D8">
        <w:rPr>
          <w:rFonts w:ascii="Times New Roman" w:hAnsi="Times New Roman" w:cs="Times New Roman"/>
          <w:sz w:val="24"/>
          <w:szCs w:val="24"/>
        </w:rPr>
        <w:t>На основание чл. 30, ал. 3 от Закона за собствеността, ще предам на останалите съсобственици/сънаследници на имота/имотите, описани по-горе, полагащият им се дял от сумата, получена от мен на основание чл. 37в, ал. 7 от ЗСПЗЗ за тези имоти.</w:t>
      </w:r>
    </w:p>
    <w:p w:rsidR="00F116B0" w:rsidRPr="007962D8" w:rsidRDefault="00693458">
      <w:pPr>
        <w:pStyle w:val="90"/>
        <w:shd w:val="clear" w:color="auto" w:fill="auto"/>
        <w:tabs>
          <w:tab w:val="left" w:leader="dot" w:pos="2653"/>
        </w:tabs>
        <w:spacing w:before="0" w:after="273" w:line="200" w:lineRule="exact"/>
        <w:rPr>
          <w:rFonts w:ascii="Times New Roman" w:hAnsi="Times New Roman" w:cs="Times New Roman"/>
          <w:sz w:val="24"/>
          <w:szCs w:val="24"/>
        </w:rPr>
      </w:pPr>
      <w:r w:rsidRPr="007962D8">
        <w:rPr>
          <w:rFonts w:ascii="Times New Roman" w:hAnsi="Times New Roman" w:cs="Times New Roman"/>
          <w:sz w:val="24"/>
          <w:szCs w:val="24"/>
        </w:rPr>
        <w:t>Дата</w:t>
      </w:r>
      <w:r w:rsidRPr="007962D8">
        <w:rPr>
          <w:rFonts w:ascii="Times New Roman" w:hAnsi="Times New Roman" w:cs="Times New Roman"/>
          <w:sz w:val="24"/>
          <w:szCs w:val="24"/>
        </w:rPr>
        <w:tab/>
        <w:t xml:space="preserve"> ДЕКЛАРАТОР:</w:t>
      </w:r>
    </w:p>
    <w:p w:rsidR="00F116B0" w:rsidRDefault="00693458">
      <w:pPr>
        <w:pStyle w:val="90"/>
        <w:shd w:val="clear" w:color="auto" w:fill="auto"/>
        <w:tabs>
          <w:tab w:val="left" w:leader="dot" w:pos="2653"/>
          <w:tab w:val="left" w:leader="dot" w:pos="8759"/>
        </w:tabs>
        <w:spacing w:before="0" w:after="0" w:line="200" w:lineRule="exact"/>
        <w:sectPr w:rsidR="00F116B0">
          <w:footerReference w:type="even" r:id="rId15"/>
          <w:footerReference w:type="default" r:id="rId16"/>
          <w:pgSz w:w="11900" w:h="16840"/>
          <w:pgMar w:top="735" w:right="571" w:bottom="735" w:left="1356" w:header="0" w:footer="3" w:gutter="0"/>
          <w:cols w:space="720"/>
          <w:noEndnote/>
          <w:docGrid w:linePitch="360"/>
        </w:sectPr>
      </w:pPr>
      <w:r w:rsidRPr="007962D8">
        <w:rPr>
          <w:rFonts w:ascii="Times New Roman" w:hAnsi="Times New Roman" w:cs="Times New Roman"/>
          <w:sz w:val="24"/>
          <w:szCs w:val="24"/>
        </w:rPr>
        <w:t>Град</w:t>
      </w:r>
      <w:r w:rsidRPr="007962D8">
        <w:rPr>
          <w:rFonts w:ascii="Times New Roman" w:hAnsi="Times New Roman" w:cs="Times New Roman"/>
          <w:sz w:val="24"/>
          <w:szCs w:val="24"/>
        </w:rPr>
        <w:tab/>
        <w:t xml:space="preserve"> /</w:t>
      </w:r>
      <w:r w:rsidRPr="007962D8">
        <w:rPr>
          <w:rFonts w:ascii="Times New Roman" w:hAnsi="Times New Roman" w:cs="Times New Roman"/>
          <w:sz w:val="24"/>
          <w:szCs w:val="24"/>
        </w:rPr>
        <w:tab/>
        <w:t>/</w:t>
      </w:r>
    </w:p>
    <w:tbl>
      <w:tblPr>
        <w:tblpPr w:leftFromText="141" w:rightFromText="141" w:vertAnchor="page" w:horzAnchor="margin" w:tblpY="2896"/>
        <w:tblOverlap w:val="never"/>
        <w:tblW w:w="0" w:type="auto"/>
        <w:tblLayout w:type="fixed"/>
        <w:tblCellMar>
          <w:left w:w="10" w:type="dxa"/>
          <w:right w:w="10" w:type="dxa"/>
        </w:tblCellMar>
        <w:tblLook w:val="04A0" w:firstRow="1" w:lastRow="0" w:firstColumn="1" w:lastColumn="0" w:noHBand="0" w:noVBand="1"/>
      </w:tblPr>
      <w:tblGrid>
        <w:gridCol w:w="1084"/>
        <w:gridCol w:w="1933"/>
        <w:gridCol w:w="2646"/>
        <w:gridCol w:w="2491"/>
        <w:gridCol w:w="878"/>
        <w:gridCol w:w="1192"/>
        <w:gridCol w:w="2322"/>
        <w:gridCol w:w="1487"/>
      </w:tblGrid>
      <w:tr w:rsidR="00F116B0" w:rsidTr="00F31EC8">
        <w:trPr>
          <w:trHeight w:hRule="exact" w:val="778"/>
        </w:trPr>
        <w:tc>
          <w:tcPr>
            <w:tcW w:w="1084" w:type="dxa"/>
            <w:tcBorders>
              <w:top w:val="single" w:sz="4" w:space="0" w:color="auto"/>
              <w:left w:val="single" w:sz="4" w:space="0" w:color="auto"/>
            </w:tcBorders>
            <w:shd w:val="clear" w:color="auto" w:fill="FFFFFF"/>
            <w:vAlign w:val="center"/>
          </w:tcPr>
          <w:p w:rsidR="00F116B0" w:rsidRDefault="00693458" w:rsidP="00F31EC8">
            <w:pPr>
              <w:pStyle w:val="20"/>
              <w:shd w:val="clear" w:color="auto" w:fill="auto"/>
              <w:spacing w:after="0" w:line="234" w:lineRule="exact"/>
              <w:jc w:val="right"/>
            </w:pPr>
            <w:r>
              <w:rPr>
                <w:rStyle w:val="2MicrosoftSansSerif9pt"/>
              </w:rPr>
              <w:lastRenderedPageBreak/>
              <w:t>номер по ред и дата</w:t>
            </w:r>
          </w:p>
        </w:tc>
        <w:tc>
          <w:tcPr>
            <w:tcW w:w="1933" w:type="dxa"/>
            <w:tcBorders>
              <w:top w:val="single" w:sz="4" w:space="0" w:color="auto"/>
              <w:left w:val="single" w:sz="4" w:space="0" w:color="auto"/>
            </w:tcBorders>
            <w:shd w:val="clear" w:color="auto" w:fill="FFFFFF"/>
            <w:vAlign w:val="center"/>
          </w:tcPr>
          <w:p w:rsidR="00F116B0" w:rsidRDefault="00693458" w:rsidP="00F31EC8">
            <w:pPr>
              <w:pStyle w:val="20"/>
              <w:shd w:val="clear" w:color="auto" w:fill="auto"/>
              <w:spacing w:after="0" w:line="180" w:lineRule="exact"/>
              <w:jc w:val="center"/>
            </w:pPr>
            <w:r>
              <w:rPr>
                <w:rStyle w:val="2MicrosoftSansSerif9pt"/>
              </w:rPr>
              <w:t>землище</w:t>
            </w:r>
          </w:p>
        </w:tc>
        <w:tc>
          <w:tcPr>
            <w:tcW w:w="2646" w:type="dxa"/>
            <w:tcBorders>
              <w:top w:val="single" w:sz="4" w:space="0" w:color="auto"/>
              <w:left w:val="single" w:sz="4" w:space="0" w:color="auto"/>
            </w:tcBorders>
            <w:shd w:val="clear" w:color="auto" w:fill="FFFFFF"/>
            <w:vAlign w:val="center"/>
          </w:tcPr>
          <w:p w:rsidR="00F116B0" w:rsidRDefault="00693458" w:rsidP="00F31EC8">
            <w:pPr>
              <w:pStyle w:val="20"/>
              <w:shd w:val="clear" w:color="auto" w:fill="auto"/>
              <w:spacing w:after="0" w:line="180" w:lineRule="exact"/>
              <w:jc w:val="center"/>
            </w:pPr>
            <w:r>
              <w:rPr>
                <w:rStyle w:val="2MicrosoftSansSerif9pt"/>
              </w:rPr>
              <w:t>заявител</w:t>
            </w:r>
          </w:p>
        </w:tc>
        <w:tc>
          <w:tcPr>
            <w:tcW w:w="2491" w:type="dxa"/>
            <w:tcBorders>
              <w:top w:val="single" w:sz="4" w:space="0" w:color="auto"/>
              <w:left w:val="single" w:sz="4" w:space="0" w:color="auto"/>
            </w:tcBorders>
            <w:shd w:val="clear" w:color="auto" w:fill="FFFFFF"/>
            <w:vAlign w:val="center"/>
          </w:tcPr>
          <w:p w:rsidR="00F116B0" w:rsidRDefault="00693458" w:rsidP="00F31EC8">
            <w:pPr>
              <w:pStyle w:val="20"/>
              <w:shd w:val="clear" w:color="auto" w:fill="auto"/>
              <w:spacing w:after="0" w:line="180" w:lineRule="exact"/>
            </w:pPr>
            <w:r>
              <w:rPr>
                <w:rStyle w:val="2MicrosoftSansSerif9pt"/>
              </w:rPr>
              <w:t>собственик и номер на УН</w:t>
            </w:r>
          </w:p>
        </w:tc>
        <w:tc>
          <w:tcPr>
            <w:tcW w:w="878" w:type="dxa"/>
            <w:tcBorders>
              <w:top w:val="single" w:sz="4" w:space="0" w:color="auto"/>
              <w:left w:val="single" w:sz="4" w:space="0" w:color="auto"/>
            </w:tcBorders>
            <w:shd w:val="clear" w:color="auto" w:fill="FFFFFF"/>
            <w:vAlign w:val="center"/>
          </w:tcPr>
          <w:p w:rsidR="00F116B0" w:rsidRDefault="00693458" w:rsidP="00F31EC8">
            <w:pPr>
              <w:pStyle w:val="20"/>
              <w:shd w:val="clear" w:color="auto" w:fill="auto"/>
              <w:spacing w:after="60" w:line="180" w:lineRule="exact"/>
              <w:ind w:left="220"/>
            </w:pPr>
            <w:r>
              <w:rPr>
                <w:rStyle w:val="2MicrosoftSansSerif9pt"/>
              </w:rPr>
              <w:t>брой</w:t>
            </w:r>
          </w:p>
          <w:p w:rsidR="00F116B0" w:rsidRDefault="00693458" w:rsidP="00F31EC8">
            <w:pPr>
              <w:pStyle w:val="20"/>
              <w:shd w:val="clear" w:color="auto" w:fill="auto"/>
              <w:spacing w:before="60" w:after="0" w:line="180" w:lineRule="exact"/>
              <w:ind w:left="220"/>
            </w:pPr>
            <w:r>
              <w:rPr>
                <w:rStyle w:val="2MicrosoftSansSerif9pt"/>
              </w:rPr>
              <w:t>имоти</w:t>
            </w:r>
          </w:p>
        </w:tc>
        <w:tc>
          <w:tcPr>
            <w:tcW w:w="1192" w:type="dxa"/>
            <w:tcBorders>
              <w:top w:val="single" w:sz="4" w:space="0" w:color="auto"/>
              <w:left w:val="single" w:sz="4" w:space="0" w:color="auto"/>
            </w:tcBorders>
            <w:shd w:val="clear" w:color="auto" w:fill="FFFFFF"/>
            <w:vAlign w:val="center"/>
          </w:tcPr>
          <w:p w:rsidR="00F116B0" w:rsidRDefault="00693458" w:rsidP="00F31EC8">
            <w:pPr>
              <w:pStyle w:val="20"/>
              <w:shd w:val="clear" w:color="auto" w:fill="auto"/>
              <w:spacing w:after="0" w:line="209" w:lineRule="exact"/>
              <w:jc w:val="center"/>
            </w:pPr>
            <w:r>
              <w:rPr>
                <w:rStyle w:val="2MicrosoftSansSerif9pt"/>
              </w:rPr>
              <w:t>сума за получаване</w:t>
            </w:r>
          </w:p>
        </w:tc>
        <w:tc>
          <w:tcPr>
            <w:tcW w:w="2322" w:type="dxa"/>
            <w:tcBorders>
              <w:top w:val="single" w:sz="4" w:space="0" w:color="auto"/>
              <w:left w:val="single" w:sz="4" w:space="0" w:color="auto"/>
            </w:tcBorders>
            <w:shd w:val="clear" w:color="auto" w:fill="FFFFFF"/>
            <w:vAlign w:val="center"/>
          </w:tcPr>
          <w:p w:rsidR="00F116B0" w:rsidRDefault="00693458" w:rsidP="00F31EC8">
            <w:pPr>
              <w:pStyle w:val="20"/>
              <w:shd w:val="clear" w:color="auto" w:fill="auto"/>
              <w:spacing w:after="0" w:line="227" w:lineRule="exact"/>
              <w:jc w:val="center"/>
            </w:pPr>
            <w:r>
              <w:rPr>
                <w:rStyle w:val="2MicrosoftSansSerif9pt"/>
              </w:rPr>
              <w:t>забележка и подпис на служител</w:t>
            </w:r>
          </w:p>
        </w:tc>
        <w:tc>
          <w:tcPr>
            <w:tcW w:w="1487" w:type="dxa"/>
            <w:tcBorders>
              <w:top w:val="single" w:sz="4" w:space="0" w:color="auto"/>
              <w:left w:val="single" w:sz="4" w:space="0" w:color="auto"/>
              <w:right w:val="single" w:sz="4" w:space="0" w:color="auto"/>
            </w:tcBorders>
            <w:shd w:val="clear" w:color="auto" w:fill="FFFFFF"/>
            <w:vAlign w:val="center"/>
          </w:tcPr>
          <w:p w:rsidR="00F116B0" w:rsidRDefault="00693458" w:rsidP="00F31EC8">
            <w:pPr>
              <w:pStyle w:val="20"/>
              <w:shd w:val="clear" w:color="auto" w:fill="auto"/>
              <w:spacing w:after="0" w:line="230" w:lineRule="exact"/>
              <w:jc w:val="center"/>
            </w:pPr>
            <w:r>
              <w:rPr>
                <w:rStyle w:val="2MicrosoftSansSerif9pt"/>
              </w:rPr>
              <w:t>номер на писмо към ОДЗ</w:t>
            </w: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1"/>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1"/>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8"/>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45"/>
        </w:trPr>
        <w:tc>
          <w:tcPr>
            <w:tcW w:w="1084"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878"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2322" w:type="dxa"/>
            <w:tcBorders>
              <w:top w:val="single" w:sz="4" w:space="0" w:color="auto"/>
              <w:left w:val="single" w:sz="4" w:space="0" w:color="auto"/>
            </w:tcBorders>
            <w:shd w:val="clear" w:color="auto" w:fill="FFFFFF"/>
          </w:tcPr>
          <w:p w:rsidR="00F116B0" w:rsidRDefault="00F116B0" w:rsidP="00F31EC8">
            <w:pPr>
              <w:rPr>
                <w:sz w:val="10"/>
                <w:szCs w:val="10"/>
              </w:rPr>
            </w:pPr>
          </w:p>
        </w:tc>
        <w:tc>
          <w:tcPr>
            <w:tcW w:w="1487" w:type="dxa"/>
            <w:tcBorders>
              <w:top w:val="single" w:sz="4" w:space="0" w:color="auto"/>
              <w:left w:val="single" w:sz="4" w:space="0" w:color="auto"/>
              <w:right w:val="single" w:sz="4" w:space="0" w:color="auto"/>
            </w:tcBorders>
            <w:shd w:val="clear" w:color="auto" w:fill="FFFFFF"/>
          </w:tcPr>
          <w:p w:rsidR="00F116B0" w:rsidRDefault="00F116B0" w:rsidP="00F31EC8">
            <w:pPr>
              <w:rPr>
                <w:sz w:val="10"/>
                <w:szCs w:val="10"/>
              </w:rPr>
            </w:pPr>
          </w:p>
        </w:tc>
      </w:tr>
      <w:tr w:rsidR="00F116B0" w:rsidTr="00F31EC8">
        <w:trPr>
          <w:trHeight w:hRule="exact" w:val="263"/>
        </w:trPr>
        <w:tc>
          <w:tcPr>
            <w:tcW w:w="1084" w:type="dxa"/>
            <w:tcBorders>
              <w:top w:val="single" w:sz="4" w:space="0" w:color="auto"/>
              <w:left w:val="single" w:sz="4" w:space="0" w:color="auto"/>
              <w:bottom w:val="single" w:sz="4" w:space="0" w:color="auto"/>
            </w:tcBorders>
            <w:shd w:val="clear" w:color="auto" w:fill="FFFFFF"/>
          </w:tcPr>
          <w:p w:rsidR="00F116B0" w:rsidRDefault="00F116B0" w:rsidP="00F31EC8">
            <w:pPr>
              <w:rPr>
                <w:sz w:val="10"/>
                <w:szCs w:val="10"/>
              </w:rPr>
            </w:pPr>
          </w:p>
        </w:tc>
        <w:tc>
          <w:tcPr>
            <w:tcW w:w="1933" w:type="dxa"/>
            <w:tcBorders>
              <w:top w:val="single" w:sz="4" w:space="0" w:color="auto"/>
              <w:left w:val="single" w:sz="4" w:space="0" w:color="auto"/>
              <w:bottom w:val="single" w:sz="4" w:space="0" w:color="auto"/>
            </w:tcBorders>
            <w:shd w:val="clear" w:color="auto" w:fill="FFFFFF"/>
          </w:tcPr>
          <w:p w:rsidR="00F116B0" w:rsidRDefault="00F116B0" w:rsidP="00F31EC8">
            <w:pPr>
              <w:rPr>
                <w:sz w:val="10"/>
                <w:szCs w:val="10"/>
              </w:rPr>
            </w:pPr>
          </w:p>
        </w:tc>
        <w:tc>
          <w:tcPr>
            <w:tcW w:w="2646" w:type="dxa"/>
            <w:tcBorders>
              <w:top w:val="single" w:sz="4" w:space="0" w:color="auto"/>
              <w:left w:val="single" w:sz="4" w:space="0" w:color="auto"/>
              <w:bottom w:val="single" w:sz="4" w:space="0" w:color="auto"/>
            </w:tcBorders>
            <w:shd w:val="clear" w:color="auto" w:fill="FFFFFF"/>
          </w:tcPr>
          <w:p w:rsidR="00F116B0" w:rsidRDefault="00F116B0" w:rsidP="00F31EC8">
            <w:pPr>
              <w:rPr>
                <w:sz w:val="10"/>
                <w:szCs w:val="10"/>
              </w:rPr>
            </w:pPr>
          </w:p>
        </w:tc>
        <w:tc>
          <w:tcPr>
            <w:tcW w:w="2491" w:type="dxa"/>
            <w:tcBorders>
              <w:top w:val="single" w:sz="4" w:space="0" w:color="auto"/>
              <w:left w:val="single" w:sz="4" w:space="0" w:color="auto"/>
              <w:bottom w:val="single" w:sz="4" w:space="0" w:color="auto"/>
            </w:tcBorders>
            <w:shd w:val="clear" w:color="auto" w:fill="FFFFFF"/>
            <w:vAlign w:val="center"/>
          </w:tcPr>
          <w:p w:rsidR="00F116B0" w:rsidRDefault="00693458" w:rsidP="00F31EC8">
            <w:pPr>
              <w:pStyle w:val="20"/>
              <w:shd w:val="clear" w:color="auto" w:fill="auto"/>
              <w:spacing w:after="0" w:line="180" w:lineRule="exact"/>
              <w:ind w:right="180"/>
              <w:jc w:val="right"/>
            </w:pPr>
            <w:r>
              <w:rPr>
                <w:rStyle w:val="2MicrosoftSansSerif9pt"/>
              </w:rPr>
              <w:t>•</w:t>
            </w:r>
          </w:p>
        </w:tc>
        <w:tc>
          <w:tcPr>
            <w:tcW w:w="878" w:type="dxa"/>
            <w:tcBorders>
              <w:top w:val="single" w:sz="4" w:space="0" w:color="auto"/>
              <w:left w:val="single" w:sz="4" w:space="0" w:color="auto"/>
              <w:bottom w:val="single" w:sz="4" w:space="0" w:color="auto"/>
            </w:tcBorders>
            <w:shd w:val="clear" w:color="auto" w:fill="FFFFFF"/>
          </w:tcPr>
          <w:p w:rsidR="00F116B0" w:rsidRDefault="00F116B0" w:rsidP="00F31EC8">
            <w:pPr>
              <w:rPr>
                <w:sz w:val="10"/>
                <w:szCs w:val="10"/>
              </w:rPr>
            </w:pPr>
          </w:p>
        </w:tc>
        <w:tc>
          <w:tcPr>
            <w:tcW w:w="1192" w:type="dxa"/>
            <w:tcBorders>
              <w:top w:val="single" w:sz="4" w:space="0" w:color="auto"/>
              <w:left w:val="single" w:sz="4" w:space="0" w:color="auto"/>
              <w:bottom w:val="single" w:sz="4" w:space="0" w:color="auto"/>
            </w:tcBorders>
            <w:shd w:val="clear" w:color="auto" w:fill="FFFFFF"/>
          </w:tcPr>
          <w:p w:rsidR="00F116B0" w:rsidRDefault="00F116B0" w:rsidP="00F31EC8">
            <w:pPr>
              <w:rPr>
                <w:sz w:val="10"/>
                <w:szCs w:val="10"/>
              </w:rPr>
            </w:pPr>
          </w:p>
        </w:tc>
        <w:tc>
          <w:tcPr>
            <w:tcW w:w="3809" w:type="dxa"/>
            <w:gridSpan w:val="2"/>
            <w:tcBorders>
              <w:top w:val="single" w:sz="4" w:space="0" w:color="auto"/>
              <w:left w:val="single" w:sz="4" w:space="0" w:color="auto"/>
              <w:bottom w:val="single" w:sz="4" w:space="0" w:color="auto"/>
              <w:right w:val="single" w:sz="4" w:space="0" w:color="auto"/>
            </w:tcBorders>
            <w:shd w:val="clear" w:color="auto" w:fill="FFFFFF"/>
          </w:tcPr>
          <w:p w:rsidR="00F116B0" w:rsidRDefault="00F116B0" w:rsidP="00F31EC8">
            <w:pPr>
              <w:rPr>
                <w:sz w:val="10"/>
                <w:szCs w:val="10"/>
              </w:rPr>
            </w:pPr>
          </w:p>
        </w:tc>
      </w:tr>
    </w:tbl>
    <w:p w:rsidR="00F116B0" w:rsidRDefault="00F116B0">
      <w:pPr>
        <w:framePr w:w="14033" w:wrap="notBeside" w:vAnchor="text" w:hAnchor="text" w:xAlign="center" w:y="1"/>
        <w:rPr>
          <w:sz w:val="2"/>
          <w:szCs w:val="2"/>
        </w:rPr>
      </w:pPr>
    </w:p>
    <w:p w:rsidR="00F116B0" w:rsidRDefault="00F116B0">
      <w:pPr>
        <w:rPr>
          <w:sz w:val="2"/>
          <w:szCs w:val="2"/>
        </w:rPr>
      </w:pPr>
    </w:p>
    <w:p w:rsidR="00F116B0" w:rsidRDefault="00F31EC8" w:rsidP="00F31EC8">
      <w:pPr>
        <w:jc w:val="right"/>
      </w:pPr>
      <w:r>
        <w:t>Приложение 2</w:t>
      </w:r>
    </w:p>
    <w:p w:rsidR="00F31EC8" w:rsidRPr="00F31EC8" w:rsidRDefault="00F31EC8" w:rsidP="00F31EC8">
      <w:pPr>
        <w:ind w:left="4956" w:firstLine="708"/>
      </w:pPr>
      <w:r>
        <w:t>ВХОДЯЩ  ДНЕВНИК  по чл. 6, ал. 1</w:t>
      </w:r>
    </w:p>
    <w:sectPr w:rsidR="00F31EC8" w:rsidRPr="00F31EC8">
      <w:pgSz w:w="16840" w:h="11900" w:orient="landscape"/>
      <w:pgMar w:top="1539" w:right="2265" w:bottom="1539" w:left="5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5F" w:rsidRDefault="00301A5F">
      <w:r>
        <w:separator/>
      </w:r>
    </w:p>
  </w:endnote>
  <w:endnote w:type="continuationSeparator" w:id="0">
    <w:p w:rsidR="00301A5F" w:rsidRDefault="0030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Arial Narrow"/>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0" w:rsidRDefault="00C43498">
    <w:pPr>
      <w:rPr>
        <w:sz w:val="2"/>
        <w:szCs w:val="2"/>
      </w:rPr>
    </w:pPr>
    <w:r>
      <w:rPr>
        <w:noProof/>
        <w:lang w:bidi="ar-SA"/>
      </w:rPr>
      <mc:AlternateContent>
        <mc:Choice Requires="wps">
          <w:drawing>
            <wp:anchor distT="0" distB="0" distL="63500" distR="63500" simplePos="0" relativeHeight="314572417" behindDoc="1" locked="0" layoutInCell="1" allowOverlap="1" wp14:anchorId="40A4B475" wp14:editId="09ABBD35">
              <wp:simplePos x="0" y="0"/>
              <wp:positionH relativeFrom="page">
                <wp:posOffset>3787775</wp:posOffset>
              </wp:positionH>
              <wp:positionV relativeFrom="page">
                <wp:posOffset>10171430</wp:posOffset>
              </wp:positionV>
              <wp:extent cx="74295" cy="15113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6B0" w:rsidRDefault="00693458">
                          <w:pPr>
                            <w:pStyle w:val="a0"/>
                            <w:shd w:val="clear" w:color="auto" w:fill="auto"/>
                            <w:spacing w:line="240" w:lineRule="auto"/>
                          </w:pPr>
                          <w:r>
                            <w:fldChar w:fldCharType="begin"/>
                          </w:r>
                          <w:r>
                            <w:instrText xml:space="preserve"> PAGE \* MERGEFORMAT </w:instrText>
                          </w:r>
                          <w:r>
                            <w:fldChar w:fldCharType="separate"/>
                          </w:r>
                          <w:r w:rsidR="009C5F76" w:rsidRPr="009C5F76">
                            <w:rPr>
                              <w:rStyle w:val="a1"/>
                              <w:noProof/>
                            </w:rPr>
                            <w:t>2</w:t>
                          </w:r>
                          <w:r>
                            <w:rPr>
                              <w:rStyle w:val="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8.25pt;margin-top:800.9pt;width:5.85pt;height:11.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" filled="f" stroked="f">
              <v:textbox style="mso-fit-shape-to-text:t" inset="0,0,0,0">
                <w:txbxContent>
                  <w:p w:rsidR="00F116B0" w:rsidRDefault="00693458">
                    <w:pPr>
                      <w:pStyle w:val="a0"/>
                      <w:shd w:val="clear" w:color="auto" w:fill="auto"/>
                      <w:spacing w:line="240" w:lineRule="auto"/>
                    </w:pPr>
                    <w:r>
                      <w:fldChar w:fldCharType="begin"/>
                    </w:r>
                    <w:r>
                      <w:instrText xml:space="preserve"> PAGE \* MERGEFORMAT </w:instrText>
                    </w:r>
                    <w:r>
                      <w:fldChar w:fldCharType="separate"/>
                    </w:r>
                    <w:r w:rsidR="009C5F76" w:rsidRPr="009C5F76">
                      <w:rPr>
                        <w:rStyle w:val="a1"/>
                        <w:noProof/>
                      </w:rPr>
                      <w:t>2</w:t>
                    </w:r>
                    <w:r>
                      <w:rPr>
                        <w:rStyle w:val="a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0" w:rsidRDefault="00C43498">
    <w:pPr>
      <w:rPr>
        <w:sz w:val="2"/>
        <w:szCs w:val="2"/>
      </w:rPr>
    </w:pPr>
    <w:r>
      <w:rPr>
        <w:noProof/>
        <w:lang w:bidi="ar-SA"/>
      </w:rPr>
      <mc:AlternateContent>
        <mc:Choice Requires="wps">
          <w:drawing>
            <wp:anchor distT="0" distB="0" distL="63500" distR="63500" simplePos="0" relativeHeight="314572418" behindDoc="1" locked="0" layoutInCell="1" allowOverlap="1" wp14:anchorId="1C863F6C" wp14:editId="653BC94E">
              <wp:simplePos x="0" y="0"/>
              <wp:positionH relativeFrom="page">
                <wp:posOffset>3782060</wp:posOffset>
              </wp:positionH>
              <wp:positionV relativeFrom="page">
                <wp:posOffset>10073640</wp:posOffset>
              </wp:positionV>
              <wp:extent cx="73660" cy="167640"/>
              <wp:effectExtent l="635"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6B0" w:rsidRDefault="00693458">
                          <w:pPr>
                            <w:pStyle w:val="a0"/>
                            <w:shd w:val="clear" w:color="auto" w:fill="auto"/>
                            <w:spacing w:line="240" w:lineRule="auto"/>
                          </w:pPr>
                          <w:r>
                            <w:fldChar w:fldCharType="begin"/>
                          </w:r>
                          <w:r>
                            <w:instrText xml:space="preserve"> PAGE \* MERGEFORMAT </w:instrText>
                          </w:r>
                          <w:r>
                            <w:fldChar w:fldCharType="separate"/>
                          </w:r>
                          <w:r w:rsidR="009C5F76" w:rsidRPr="009C5F76">
                            <w:rPr>
                              <w:rStyle w:val="TimesNewRoman115pt"/>
                              <w:rFonts w:eastAsia="Microsoft Sans Serif"/>
                              <w:noProof/>
                            </w:rPr>
                            <w:t>3</w:t>
                          </w:r>
                          <w:r>
                            <w:rPr>
                              <w:rStyle w:val="TimesNewRoman115pt"/>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7.8pt;margin-top:793.2pt;width:5.8pt;height:13.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" filled="f" stroked="f">
              <v:textbox style="mso-fit-shape-to-text:t" inset="0,0,0,0">
                <w:txbxContent>
                  <w:p w:rsidR="00F116B0" w:rsidRDefault="00693458">
                    <w:pPr>
                      <w:pStyle w:val="a0"/>
                      <w:shd w:val="clear" w:color="auto" w:fill="auto"/>
                      <w:spacing w:line="240" w:lineRule="auto"/>
                    </w:pPr>
                    <w:r>
                      <w:fldChar w:fldCharType="begin"/>
                    </w:r>
                    <w:r>
                      <w:instrText xml:space="preserve"> PAGE \* MERGEFORMAT </w:instrText>
                    </w:r>
                    <w:r>
                      <w:fldChar w:fldCharType="separate"/>
                    </w:r>
                    <w:r w:rsidR="009C5F76" w:rsidRPr="009C5F76">
                      <w:rPr>
                        <w:rStyle w:val="TimesNewRoman115pt"/>
                        <w:rFonts w:eastAsia="Microsoft Sans Serif"/>
                        <w:noProof/>
                      </w:rPr>
                      <w:t>3</w:t>
                    </w:r>
                    <w:r>
                      <w:rPr>
                        <w:rStyle w:val="TimesNewRoman115pt"/>
                        <w:rFonts w:eastAsia="Microsoft Sans Seri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76" w:rsidRDefault="009C5F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B0" w:rsidRDefault="00F116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359157"/>
      <w:docPartObj>
        <w:docPartGallery w:val="Page Numbers (Bottom of Page)"/>
        <w:docPartUnique/>
      </w:docPartObj>
    </w:sdtPr>
    <w:sdtEndPr>
      <w:rPr>
        <w:noProof/>
      </w:rPr>
    </w:sdtEndPr>
    <w:sdtContent>
      <w:p w:rsidR="009C5F76" w:rsidRDefault="009C5F76">
        <w:pPr>
          <w:pStyle w:val="Footer"/>
          <w:jc w:val="center"/>
        </w:pPr>
        <w:r>
          <w:fldChar w:fldCharType="begin"/>
        </w:r>
        <w:r>
          <w:instrText xml:space="preserve"> PAGE   \* MERGEFORMAT </w:instrText>
        </w:r>
        <w:r>
          <w:fldChar w:fldCharType="separate"/>
        </w:r>
        <w:r>
          <w:rPr>
            <w:noProof/>
          </w:rPr>
          <w:t>7</w:t>
        </w:r>
        <w:r>
          <w:rPr>
            <w:noProof/>
          </w:rPr>
          <w:fldChar w:fldCharType="end"/>
        </w:r>
      </w:p>
      <w:bookmarkStart w:id="1" w:name="_GoBack" w:displacedByCustomXml="next"/>
      <w:bookmarkEnd w:id="1" w:displacedByCustomXml="next"/>
    </w:sdtContent>
  </w:sdt>
  <w:p w:rsidR="00F116B0" w:rsidRDefault="00F116B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5F" w:rsidRDefault="00301A5F"/>
  </w:footnote>
  <w:footnote w:type="continuationSeparator" w:id="0">
    <w:p w:rsidR="00301A5F" w:rsidRDefault="00301A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76" w:rsidRDefault="009C5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69" w:rsidRDefault="00AA5669" w:rsidP="00AA5669">
    <w:pPr>
      <w:ind w:left="3540" w:firstLine="708"/>
    </w:pPr>
  </w:p>
  <w:p w:rsidR="00AA5669" w:rsidRDefault="00AA5669" w:rsidP="00AA5669">
    <w:pPr>
      <w:ind w:left="3540" w:firstLine="708"/>
    </w:pPr>
  </w:p>
  <w:p w:rsidR="00F116B0" w:rsidRPr="008570BA" w:rsidRDefault="00F116B0" w:rsidP="00AA5669">
    <w:pPr>
      <w:ind w:left="4248"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76" w:rsidRDefault="009C5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3D"/>
    <w:multiLevelType w:val="multilevel"/>
    <w:tmpl w:val="36D4AC50"/>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34F6E"/>
    <w:multiLevelType w:val="multilevel"/>
    <w:tmpl w:val="116CCD0E"/>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17D3E"/>
    <w:multiLevelType w:val="hybridMultilevel"/>
    <w:tmpl w:val="F2F8AF3E"/>
    <w:lvl w:ilvl="0" w:tplc="9A90F7C6">
      <w:start w:val="2"/>
      <w:numFmt w:val="bullet"/>
      <w:lvlText w:val="-"/>
      <w:lvlJc w:val="left"/>
      <w:pPr>
        <w:ind w:left="1120" w:hanging="360"/>
      </w:pPr>
      <w:rPr>
        <w:rFonts w:ascii="Times New Roman" w:eastAsia="Times New Roman" w:hAnsi="Times New Roman" w:cs="Times New Roman"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3">
    <w:nsid w:val="0C0B44FF"/>
    <w:multiLevelType w:val="multilevel"/>
    <w:tmpl w:val="9154F0F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C80D0E"/>
    <w:multiLevelType w:val="multilevel"/>
    <w:tmpl w:val="284C4F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014AF"/>
    <w:multiLevelType w:val="multilevel"/>
    <w:tmpl w:val="6F2C7D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F503D"/>
    <w:multiLevelType w:val="multilevel"/>
    <w:tmpl w:val="176C0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C7FE4"/>
    <w:multiLevelType w:val="multilevel"/>
    <w:tmpl w:val="506C9E7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F65BB4"/>
    <w:multiLevelType w:val="multilevel"/>
    <w:tmpl w:val="CA6056E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5A2412"/>
    <w:multiLevelType w:val="multilevel"/>
    <w:tmpl w:val="B6E28CA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07210D"/>
    <w:multiLevelType w:val="multilevel"/>
    <w:tmpl w:val="3EB6462E"/>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6B7A6B"/>
    <w:multiLevelType w:val="multilevel"/>
    <w:tmpl w:val="69AE8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863C80"/>
    <w:multiLevelType w:val="multilevel"/>
    <w:tmpl w:val="D2B0348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1"/>
  </w:num>
  <w:num w:numId="4">
    <w:abstractNumId w:val="5"/>
  </w:num>
  <w:num w:numId="5">
    <w:abstractNumId w:val="8"/>
  </w:num>
  <w:num w:numId="6">
    <w:abstractNumId w:val="0"/>
  </w:num>
  <w:num w:numId="7">
    <w:abstractNumId w:val="10"/>
  </w:num>
  <w:num w:numId="8">
    <w:abstractNumId w:val="7"/>
  </w:num>
  <w:num w:numId="9">
    <w:abstractNumId w:val="3"/>
  </w:num>
  <w:num w:numId="10">
    <w:abstractNumId w:val="1"/>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B0"/>
    <w:rsid w:val="000504C4"/>
    <w:rsid w:val="000E159D"/>
    <w:rsid w:val="00134C54"/>
    <w:rsid w:val="00287A44"/>
    <w:rsid w:val="002B1614"/>
    <w:rsid w:val="002F7D03"/>
    <w:rsid w:val="00301A5F"/>
    <w:rsid w:val="0035510F"/>
    <w:rsid w:val="00400407"/>
    <w:rsid w:val="004F326F"/>
    <w:rsid w:val="00520DD0"/>
    <w:rsid w:val="00693458"/>
    <w:rsid w:val="006A4408"/>
    <w:rsid w:val="006E3F83"/>
    <w:rsid w:val="007343C8"/>
    <w:rsid w:val="007962D8"/>
    <w:rsid w:val="007D3738"/>
    <w:rsid w:val="008313A6"/>
    <w:rsid w:val="008570BA"/>
    <w:rsid w:val="009B430E"/>
    <w:rsid w:val="009C5F76"/>
    <w:rsid w:val="00A240C1"/>
    <w:rsid w:val="00AA5669"/>
    <w:rsid w:val="00AC0134"/>
    <w:rsid w:val="00BF0B3D"/>
    <w:rsid w:val="00C43498"/>
    <w:rsid w:val="00CC325A"/>
    <w:rsid w:val="00CC7AD4"/>
    <w:rsid w:val="00E66FCA"/>
    <w:rsid w:val="00E77385"/>
    <w:rsid w:val="00EC7A5C"/>
    <w:rsid w:val="00F116B0"/>
    <w:rsid w:val="00F14736"/>
    <w:rsid w:val="00F31EC8"/>
    <w:rsid w:val="00F3689B"/>
    <w:rsid w:val="00F52D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E66FCA"/>
    <w:pPr>
      <w:keepNext/>
      <w:framePr w:w="6313" w:h="429" w:wrap="auto" w:vAnchor="page" w:hAnchor="page" w:x="2305" w:y="2161"/>
      <w:widowControl/>
      <w:spacing w:line="360" w:lineRule="exact"/>
      <w:jc w:val="center"/>
      <w:outlineLvl w:val="0"/>
    </w:pPr>
    <w:rPr>
      <w:rFonts w:ascii="Bookman Old Style" w:eastAsia="Times New Roman" w:hAnsi="Bookman Old Style" w:cs="Times New Roman"/>
      <w:b/>
      <w:color w:val="auto"/>
      <w:spacing w:val="30"/>
      <w:lang w:eastAsia="en-US" w:bidi="ar-SA"/>
    </w:rPr>
  </w:style>
  <w:style w:type="paragraph" w:styleId="Heading2">
    <w:name w:val="heading 2"/>
    <w:basedOn w:val="Normal"/>
    <w:next w:val="Normal"/>
    <w:link w:val="Heading2Char"/>
    <w:qFormat/>
    <w:rsid w:val="00E66FCA"/>
    <w:pPr>
      <w:keepNext/>
      <w:widowControl/>
      <w:jc w:val="right"/>
      <w:outlineLvl w:val="1"/>
    </w:pPr>
    <w:rPr>
      <w:rFonts w:ascii="Times New Roman" w:eastAsia="Times New Roman" w:hAnsi="Times New Roman" w:cs="Times New Roman"/>
      <w:color w:val="auto"/>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
    <w:name w:val="Основен текст (2)_"/>
    <w:basedOn w:val="DefaultParagraphFont"/>
    <w:link w:val="20"/>
    <w:rPr>
      <w:rFonts w:ascii="Times New Roman" w:eastAsia="Times New Roman" w:hAnsi="Times New Roman" w:cs="Times New Roman"/>
      <w:b w:val="0"/>
      <w:bCs w:val="0"/>
      <w:i w:val="0"/>
      <w:iCs w:val="0"/>
      <w:smallCaps w:val="0"/>
      <w:strike w:val="0"/>
      <w:u w:val="none"/>
    </w:rPr>
  </w:style>
  <w:style w:type="character" w:customStyle="1" w:styleId="22pt">
    <w:name w:val="Основен текст (2) + Разредка 2 pt"/>
    <w:basedOn w:val="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bg-BG" w:eastAsia="bg-BG" w:bidi="bg-BG"/>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sz w:val="44"/>
      <w:szCs w:val="44"/>
      <w:u w:val="none"/>
    </w:rPr>
  </w:style>
  <w:style w:type="character" w:customStyle="1" w:styleId="3">
    <w:name w:val="Основен текст (3)_"/>
    <w:basedOn w:val="DefaultParagraphFont"/>
    <w:link w:val="30"/>
    <w:rPr>
      <w:rFonts w:ascii="Times New Roman" w:eastAsia="Times New Roman" w:hAnsi="Times New Roman" w:cs="Times New Roman"/>
      <w:b/>
      <w:bCs/>
      <w:i w:val="0"/>
      <w:iCs w:val="0"/>
      <w:smallCaps w:val="0"/>
      <w:strike w:val="0"/>
      <w:sz w:val="28"/>
      <w:szCs w:val="28"/>
      <w:u w:val="none"/>
    </w:rPr>
  </w:style>
  <w:style w:type="character" w:customStyle="1" w:styleId="a">
    <w:name w:val="Горен или долен колонтитул_"/>
    <w:basedOn w:val="DefaultParagraphFont"/>
    <w:link w:val="a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a1">
    <w:name w:val="Горен или долен колонтитул"/>
    <w:basedOn w:val="a"/>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bg-BG" w:eastAsia="bg-BG" w:bidi="bg-BG"/>
    </w:rPr>
  </w:style>
  <w:style w:type="character" w:customStyle="1" w:styleId="FranklinGothicHeavy5pt">
    <w:name w:val="Горен или долен колонтитул + Franklin Gothic Heavy;5 pt"/>
    <w:basedOn w:val="a"/>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bg-BG" w:eastAsia="bg-BG" w:bidi="bg-BG"/>
    </w:rPr>
  </w:style>
  <w:style w:type="character" w:customStyle="1" w:styleId="TimesNewRoman115pt">
    <w:name w:val="Горен или долен колонтитул + Times New Roman;11.5 pt"/>
    <w:basedOn w:val="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4">
    <w:name w:val="Основен текст (4)_"/>
    <w:basedOn w:val="DefaultParagraphFont"/>
    <w:link w:val="40"/>
    <w:rPr>
      <w:rFonts w:ascii="Times New Roman" w:eastAsia="Times New Roman" w:hAnsi="Times New Roman" w:cs="Times New Roman"/>
      <w:b w:val="0"/>
      <w:bCs w:val="0"/>
      <w:i w:val="0"/>
      <w:iCs w:val="0"/>
      <w:smallCaps w:val="0"/>
      <w:strike w:val="0"/>
      <w:spacing w:val="20"/>
      <w:sz w:val="8"/>
      <w:szCs w:val="8"/>
      <w:u w:val="none"/>
      <w:lang w:val="en-US" w:eastAsia="en-US" w:bidi="en-US"/>
    </w:rPr>
  </w:style>
  <w:style w:type="character" w:customStyle="1" w:styleId="5">
    <w:name w:val="Основен текст (5)_"/>
    <w:basedOn w:val="DefaultParagraphFont"/>
    <w:link w:val="50"/>
    <w:rPr>
      <w:rFonts w:ascii="Trebuchet MS" w:eastAsia="Trebuchet MS" w:hAnsi="Trebuchet MS" w:cs="Trebuchet MS"/>
      <w:b w:val="0"/>
      <w:bCs w:val="0"/>
      <w:i w:val="0"/>
      <w:iCs w:val="0"/>
      <w:smallCaps w:val="0"/>
      <w:strike w:val="0"/>
      <w:spacing w:val="0"/>
      <w:sz w:val="17"/>
      <w:szCs w:val="17"/>
      <w:u w:val="none"/>
    </w:rPr>
  </w:style>
  <w:style w:type="character" w:customStyle="1" w:styleId="6">
    <w:name w:val="Основен текст (6)_"/>
    <w:basedOn w:val="DefaultParagraphFont"/>
    <w:link w:val="60"/>
    <w:rPr>
      <w:rFonts w:ascii="Franklin Gothic Heavy" w:eastAsia="Franklin Gothic Heavy" w:hAnsi="Franklin Gothic Heavy" w:cs="Franklin Gothic Heavy"/>
      <w:b w:val="0"/>
      <w:bCs w:val="0"/>
      <w:i w:val="0"/>
      <w:iCs w:val="0"/>
      <w:smallCaps w:val="0"/>
      <w:strike w:val="0"/>
      <w:spacing w:val="0"/>
      <w:sz w:val="23"/>
      <w:szCs w:val="23"/>
      <w:u w:val="none"/>
    </w:rPr>
  </w:style>
  <w:style w:type="character" w:customStyle="1" w:styleId="2-1pt">
    <w:name w:val="Основен текст (2) + Разредка -1 pt"/>
    <w:basedOn w:val="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bg-BG" w:eastAsia="bg-BG" w:bidi="bg-BG"/>
    </w:rPr>
  </w:style>
  <w:style w:type="character" w:customStyle="1" w:styleId="7">
    <w:name w:val="Основен текст (7)_"/>
    <w:basedOn w:val="DefaultParagraphFont"/>
    <w:link w:val="70"/>
    <w:rPr>
      <w:rFonts w:ascii="Franklin Gothic Heavy" w:eastAsia="Franklin Gothic Heavy" w:hAnsi="Franklin Gothic Heavy" w:cs="Franklin Gothic Heavy"/>
      <w:b w:val="0"/>
      <w:bCs w:val="0"/>
      <w:i/>
      <w:iCs/>
      <w:smallCaps w:val="0"/>
      <w:strike w:val="0"/>
      <w:sz w:val="24"/>
      <w:szCs w:val="24"/>
      <w:u w:val="none"/>
    </w:rPr>
  </w:style>
  <w:style w:type="character" w:customStyle="1" w:styleId="8">
    <w:name w:val="Основен текст (8)_"/>
    <w:basedOn w:val="DefaultParagraphFont"/>
    <w:link w:val="8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83pt">
    <w:name w:val="Основен текст (8) + Разредка 3 pt"/>
    <w:basedOn w:val="8"/>
    <w:rPr>
      <w:rFonts w:ascii="Microsoft Sans Serif" w:eastAsia="Microsoft Sans Serif" w:hAnsi="Microsoft Sans Serif" w:cs="Microsoft Sans Serif"/>
      <w:b w:val="0"/>
      <w:bCs w:val="0"/>
      <w:i w:val="0"/>
      <w:iCs w:val="0"/>
      <w:smallCaps w:val="0"/>
      <w:strike w:val="0"/>
      <w:color w:val="000000"/>
      <w:spacing w:val="70"/>
      <w:w w:val="100"/>
      <w:position w:val="0"/>
      <w:sz w:val="19"/>
      <w:szCs w:val="19"/>
      <w:u w:val="none"/>
      <w:lang w:val="bg-BG" w:eastAsia="bg-BG" w:bidi="bg-BG"/>
    </w:rPr>
  </w:style>
  <w:style w:type="character" w:customStyle="1" w:styleId="9">
    <w:name w:val="Основен текст (9)_"/>
    <w:basedOn w:val="DefaultParagraphFont"/>
    <w:link w:val="9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2MicrosoftSansSerif9pt">
    <w:name w:val="Основен текст (2) + Microsoft Sans Serif;9 pt"/>
    <w:basedOn w:val="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bg-BG" w:eastAsia="bg-BG" w:bidi="bg-BG"/>
    </w:rPr>
  </w:style>
  <w:style w:type="paragraph" w:customStyle="1" w:styleId="20">
    <w:name w:val="Основен текст (2)"/>
    <w:basedOn w:val="Normal"/>
    <w:link w:val="2"/>
    <w:pPr>
      <w:shd w:val="clear" w:color="auto" w:fill="FFFFFF"/>
      <w:spacing w:after="120" w:line="0" w:lineRule="atLeast"/>
    </w:pPr>
    <w:rPr>
      <w:rFonts w:ascii="Times New Roman" w:eastAsia="Times New Roman" w:hAnsi="Times New Roman" w:cs="Times New Roman"/>
    </w:rPr>
  </w:style>
  <w:style w:type="paragraph" w:customStyle="1" w:styleId="10">
    <w:name w:val="Заглавие #1"/>
    <w:basedOn w:val="Normal"/>
    <w:link w:val="1"/>
    <w:pPr>
      <w:shd w:val="clear" w:color="auto" w:fill="FFFFFF"/>
      <w:spacing w:before="1680" w:after="900" w:line="0" w:lineRule="atLeast"/>
      <w:jc w:val="center"/>
      <w:outlineLvl w:val="0"/>
    </w:pPr>
    <w:rPr>
      <w:rFonts w:ascii="Times New Roman" w:eastAsia="Times New Roman" w:hAnsi="Times New Roman" w:cs="Times New Roman"/>
      <w:b/>
      <w:bCs/>
      <w:sz w:val="44"/>
      <w:szCs w:val="44"/>
    </w:rPr>
  </w:style>
  <w:style w:type="paragraph" w:customStyle="1" w:styleId="30">
    <w:name w:val="Основен текст (3)"/>
    <w:basedOn w:val="Normal"/>
    <w:link w:val="3"/>
    <w:pPr>
      <w:shd w:val="clear" w:color="auto" w:fill="FFFFFF"/>
      <w:spacing w:before="900" w:after="2760" w:line="486" w:lineRule="exact"/>
      <w:jc w:val="center"/>
    </w:pPr>
    <w:rPr>
      <w:rFonts w:ascii="Times New Roman" w:eastAsia="Times New Roman" w:hAnsi="Times New Roman" w:cs="Times New Roman"/>
      <w:b/>
      <w:bCs/>
      <w:sz w:val="28"/>
      <w:szCs w:val="28"/>
    </w:rPr>
  </w:style>
  <w:style w:type="paragraph" w:customStyle="1" w:styleId="a0">
    <w:name w:val="Горен или долен колонтитул"/>
    <w:basedOn w:val="Normal"/>
    <w:link w:val="a"/>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40">
    <w:name w:val="Основен текст (4)"/>
    <w:basedOn w:val="Normal"/>
    <w:link w:val="4"/>
    <w:pPr>
      <w:shd w:val="clear" w:color="auto" w:fill="FFFFFF"/>
      <w:spacing w:before="60" w:after="300" w:line="0" w:lineRule="atLeast"/>
    </w:pPr>
    <w:rPr>
      <w:rFonts w:ascii="Times New Roman" w:eastAsia="Times New Roman" w:hAnsi="Times New Roman" w:cs="Times New Roman"/>
      <w:spacing w:val="20"/>
      <w:sz w:val="8"/>
      <w:szCs w:val="8"/>
      <w:lang w:val="en-US" w:eastAsia="en-US" w:bidi="en-US"/>
    </w:rPr>
  </w:style>
  <w:style w:type="paragraph" w:customStyle="1" w:styleId="50">
    <w:name w:val="Основен текст (5)"/>
    <w:basedOn w:val="Normal"/>
    <w:link w:val="5"/>
    <w:pPr>
      <w:shd w:val="clear" w:color="auto" w:fill="FFFFFF"/>
      <w:spacing w:line="274" w:lineRule="exact"/>
      <w:jc w:val="both"/>
    </w:pPr>
    <w:rPr>
      <w:rFonts w:ascii="Trebuchet MS" w:eastAsia="Trebuchet MS" w:hAnsi="Trebuchet MS" w:cs="Trebuchet MS"/>
      <w:sz w:val="17"/>
      <w:szCs w:val="17"/>
    </w:rPr>
  </w:style>
  <w:style w:type="paragraph" w:customStyle="1" w:styleId="60">
    <w:name w:val="Основен текст (6)"/>
    <w:basedOn w:val="Normal"/>
    <w:link w:val="6"/>
    <w:pPr>
      <w:shd w:val="clear" w:color="auto" w:fill="FFFFFF"/>
      <w:spacing w:after="120" w:line="0" w:lineRule="atLeast"/>
      <w:jc w:val="both"/>
    </w:pPr>
    <w:rPr>
      <w:rFonts w:ascii="Franklin Gothic Heavy" w:eastAsia="Franklin Gothic Heavy" w:hAnsi="Franklin Gothic Heavy" w:cs="Franklin Gothic Heavy"/>
      <w:sz w:val="23"/>
      <w:szCs w:val="23"/>
    </w:rPr>
  </w:style>
  <w:style w:type="paragraph" w:customStyle="1" w:styleId="70">
    <w:name w:val="Основен текст (7)"/>
    <w:basedOn w:val="Normal"/>
    <w:link w:val="7"/>
    <w:pPr>
      <w:shd w:val="clear" w:color="auto" w:fill="FFFFFF"/>
      <w:spacing w:after="540" w:line="0" w:lineRule="atLeast"/>
    </w:pPr>
    <w:rPr>
      <w:rFonts w:ascii="Franklin Gothic Heavy" w:eastAsia="Franklin Gothic Heavy" w:hAnsi="Franklin Gothic Heavy" w:cs="Franklin Gothic Heavy"/>
      <w:i/>
      <w:iCs/>
    </w:rPr>
  </w:style>
  <w:style w:type="paragraph" w:customStyle="1" w:styleId="80">
    <w:name w:val="Основен текст (8)"/>
    <w:basedOn w:val="Normal"/>
    <w:link w:val="8"/>
    <w:pPr>
      <w:shd w:val="clear" w:color="auto" w:fill="FFFFFF"/>
      <w:spacing w:before="540" w:after="540" w:line="0" w:lineRule="atLeast"/>
      <w:jc w:val="center"/>
    </w:pPr>
    <w:rPr>
      <w:rFonts w:ascii="Microsoft Sans Serif" w:eastAsia="Microsoft Sans Serif" w:hAnsi="Microsoft Sans Serif" w:cs="Microsoft Sans Serif"/>
      <w:sz w:val="19"/>
      <w:szCs w:val="19"/>
    </w:rPr>
  </w:style>
  <w:style w:type="paragraph" w:customStyle="1" w:styleId="90">
    <w:name w:val="Основен текст (9)"/>
    <w:basedOn w:val="Normal"/>
    <w:link w:val="9"/>
    <w:pPr>
      <w:shd w:val="clear" w:color="auto" w:fill="FFFFFF"/>
      <w:spacing w:before="540" w:after="780" w:line="0" w:lineRule="atLeast"/>
      <w:jc w:val="both"/>
    </w:pPr>
    <w:rPr>
      <w:rFonts w:ascii="Microsoft Sans Serif" w:eastAsia="Microsoft Sans Serif" w:hAnsi="Microsoft Sans Serif" w:cs="Microsoft Sans Serif"/>
      <w:sz w:val="20"/>
      <w:szCs w:val="20"/>
    </w:rPr>
  </w:style>
  <w:style w:type="paragraph" w:styleId="Header">
    <w:name w:val="header"/>
    <w:basedOn w:val="Normal"/>
    <w:link w:val="HeaderChar"/>
    <w:uiPriority w:val="99"/>
    <w:unhideWhenUsed/>
    <w:rsid w:val="007343C8"/>
    <w:pPr>
      <w:tabs>
        <w:tab w:val="center" w:pos="4536"/>
        <w:tab w:val="right" w:pos="9072"/>
      </w:tabs>
    </w:pPr>
  </w:style>
  <w:style w:type="character" w:customStyle="1" w:styleId="HeaderChar">
    <w:name w:val="Header Char"/>
    <w:basedOn w:val="DefaultParagraphFont"/>
    <w:link w:val="Header"/>
    <w:uiPriority w:val="99"/>
    <w:rsid w:val="007343C8"/>
    <w:rPr>
      <w:color w:val="000000"/>
    </w:rPr>
  </w:style>
  <w:style w:type="paragraph" w:styleId="Footer">
    <w:name w:val="footer"/>
    <w:basedOn w:val="Normal"/>
    <w:link w:val="FooterChar"/>
    <w:uiPriority w:val="99"/>
    <w:unhideWhenUsed/>
    <w:rsid w:val="007343C8"/>
    <w:pPr>
      <w:tabs>
        <w:tab w:val="center" w:pos="4536"/>
        <w:tab w:val="right" w:pos="9072"/>
      </w:tabs>
    </w:pPr>
  </w:style>
  <w:style w:type="character" w:customStyle="1" w:styleId="FooterChar">
    <w:name w:val="Footer Char"/>
    <w:basedOn w:val="DefaultParagraphFont"/>
    <w:link w:val="Footer"/>
    <w:uiPriority w:val="99"/>
    <w:rsid w:val="007343C8"/>
    <w:rPr>
      <w:color w:val="000000"/>
    </w:rPr>
  </w:style>
  <w:style w:type="paragraph" w:styleId="NoSpacing">
    <w:name w:val="No Spacing"/>
    <w:uiPriority w:val="1"/>
    <w:qFormat/>
    <w:rsid w:val="0035510F"/>
    <w:rPr>
      <w:color w:val="000000"/>
    </w:rPr>
  </w:style>
  <w:style w:type="character" w:customStyle="1" w:styleId="Heading1Char">
    <w:name w:val="Heading 1 Char"/>
    <w:basedOn w:val="DefaultParagraphFont"/>
    <w:link w:val="Heading1"/>
    <w:rsid w:val="00E66FCA"/>
    <w:rPr>
      <w:rFonts w:ascii="Bookman Old Style" w:eastAsia="Times New Roman" w:hAnsi="Bookman Old Style" w:cs="Times New Roman"/>
      <w:b/>
      <w:spacing w:val="30"/>
      <w:lang w:eastAsia="en-US" w:bidi="ar-SA"/>
    </w:rPr>
  </w:style>
  <w:style w:type="character" w:customStyle="1" w:styleId="Heading2Char">
    <w:name w:val="Heading 2 Char"/>
    <w:basedOn w:val="DefaultParagraphFont"/>
    <w:link w:val="Heading2"/>
    <w:rsid w:val="00E66FCA"/>
    <w:rPr>
      <w:rFonts w:ascii="Times New Roman" w:eastAsia="Times New Roman" w:hAnsi="Times New Roman" w:cs="Times New Roman"/>
      <w:u w:val="single"/>
      <w:lang w:eastAsia="en-US" w:bidi="ar-SA"/>
    </w:rPr>
  </w:style>
  <w:style w:type="character" w:styleId="Emphasis">
    <w:name w:val="Emphasis"/>
    <w:qFormat/>
    <w:rsid w:val="00E66FCA"/>
    <w:rPr>
      <w:i/>
      <w:iCs/>
    </w:rPr>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E66FCA"/>
    <w:pPr>
      <w:widowControl/>
      <w:tabs>
        <w:tab w:val="left" w:pos="709"/>
      </w:tabs>
    </w:pPr>
    <w:rPr>
      <w:rFonts w:ascii="Tahoma" w:eastAsia="Times New Roman" w:hAnsi="Tahoma" w:cs="Times New Roman"/>
      <w:color w:val="auto"/>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qFormat/>
    <w:rsid w:val="00E66FCA"/>
    <w:pPr>
      <w:keepNext/>
      <w:framePr w:w="6313" w:h="429" w:wrap="auto" w:vAnchor="page" w:hAnchor="page" w:x="2305" w:y="2161"/>
      <w:widowControl/>
      <w:spacing w:line="360" w:lineRule="exact"/>
      <w:jc w:val="center"/>
      <w:outlineLvl w:val="0"/>
    </w:pPr>
    <w:rPr>
      <w:rFonts w:ascii="Bookman Old Style" w:eastAsia="Times New Roman" w:hAnsi="Bookman Old Style" w:cs="Times New Roman"/>
      <w:b/>
      <w:color w:val="auto"/>
      <w:spacing w:val="30"/>
      <w:lang w:eastAsia="en-US" w:bidi="ar-SA"/>
    </w:rPr>
  </w:style>
  <w:style w:type="paragraph" w:styleId="Heading2">
    <w:name w:val="heading 2"/>
    <w:basedOn w:val="Normal"/>
    <w:next w:val="Normal"/>
    <w:link w:val="Heading2Char"/>
    <w:qFormat/>
    <w:rsid w:val="00E66FCA"/>
    <w:pPr>
      <w:keepNext/>
      <w:widowControl/>
      <w:jc w:val="right"/>
      <w:outlineLvl w:val="1"/>
    </w:pPr>
    <w:rPr>
      <w:rFonts w:ascii="Times New Roman" w:eastAsia="Times New Roman" w:hAnsi="Times New Roman" w:cs="Times New Roman"/>
      <w:color w:val="auto"/>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
    <w:name w:val="Основен текст (2)_"/>
    <w:basedOn w:val="DefaultParagraphFont"/>
    <w:link w:val="20"/>
    <w:rPr>
      <w:rFonts w:ascii="Times New Roman" w:eastAsia="Times New Roman" w:hAnsi="Times New Roman" w:cs="Times New Roman"/>
      <w:b w:val="0"/>
      <w:bCs w:val="0"/>
      <w:i w:val="0"/>
      <w:iCs w:val="0"/>
      <w:smallCaps w:val="0"/>
      <w:strike w:val="0"/>
      <w:u w:val="none"/>
    </w:rPr>
  </w:style>
  <w:style w:type="character" w:customStyle="1" w:styleId="22pt">
    <w:name w:val="Основен текст (2) + Разредка 2 pt"/>
    <w:basedOn w:val="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bg-BG" w:eastAsia="bg-BG" w:bidi="bg-BG"/>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sz w:val="44"/>
      <w:szCs w:val="44"/>
      <w:u w:val="none"/>
    </w:rPr>
  </w:style>
  <w:style w:type="character" w:customStyle="1" w:styleId="3">
    <w:name w:val="Основен текст (3)_"/>
    <w:basedOn w:val="DefaultParagraphFont"/>
    <w:link w:val="30"/>
    <w:rPr>
      <w:rFonts w:ascii="Times New Roman" w:eastAsia="Times New Roman" w:hAnsi="Times New Roman" w:cs="Times New Roman"/>
      <w:b/>
      <w:bCs/>
      <w:i w:val="0"/>
      <w:iCs w:val="0"/>
      <w:smallCaps w:val="0"/>
      <w:strike w:val="0"/>
      <w:sz w:val="28"/>
      <w:szCs w:val="28"/>
      <w:u w:val="none"/>
    </w:rPr>
  </w:style>
  <w:style w:type="character" w:customStyle="1" w:styleId="a">
    <w:name w:val="Горен или долен колонтитул_"/>
    <w:basedOn w:val="DefaultParagraphFont"/>
    <w:link w:val="a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a1">
    <w:name w:val="Горен или долен колонтитул"/>
    <w:basedOn w:val="a"/>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bg-BG" w:eastAsia="bg-BG" w:bidi="bg-BG"/>
    </w:rPr>
  </w:style>
  <w:style w:type="character" w:customStyle="1" w:styleId="FranklinGothicHeavy5pt">
    <w:name w:val="Горен или долен колонтитул + Franklin Gothic Heavy;5 pt"/>
    <w:basedOn w:val="a"/>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bg-BG" w:eastAsia="bg-BG" w:bidi="bg-BG"/>
    </w:rPr>
  </w:style>
  <w:style w:type="character" w:customStyle="1" w:styleId="TimesNewRoman115pt">
    <w:name w:val="Горен или долен колонтитул + Times New Roman;11.5 pt"/>
    <w:basedOn w:val="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4">
    <w:name w:val="Основен текст (4)_"/>
    <w:basedOn w:val="DefaultParagraphFont"/>
    <w:link w:val="40"/>
    <w:rPr>
      <w:rFonts w:ascii="Times New Roman" w:eastAsia="Times New Roman" w:hAnsi="Times New Roman" w:cs="Times New Roman"/>
      <w:b w:val="0"/>
      <w:bCs w:val="0"/>
      <w:i w:val="0"/>
      <w:iCs w:val="0"/>
      <w:smallCaps w:val="0"/>
      <w:strike w:val="0"/>
      <w:spacing w:val="20"/>
      <w:sz w:val="8"/>
      <w:szCs w:val="8"/>
      <w:u w:val="none"/>
      <w:lang w:val="en-US" w:eastAsia="en-US" w:bidi="en-US"/>
    </w:rPr>
  </w:style>
  <w:style w:type="character" w:customStyle="1" w:styleId="5">
    <w:name w:val="Основен текст (5)_"/>
    <w:basedOn w:val="DefaultParagraphFont"/>
    <w:link w:val="50"/>
    <w:rPr>
      <w:rFonts w:ascii="Trebuchet MS" w:eastAsia="Trebuchet MS" w:hAnsi="Trebuchet MS" w:cs="Trebuchet MS"/>
      <w:b w:val="0"/>
      <w:bCs w:val="0"/>
      <w:i w:val="0"/>
      <w:iCs w:val="0"/>
      <w:smallCaps w:val="0"/>
      <w:strike w:val="0"/>
      <w:spacing w:val="0"/>
      <w:sz w:val="17"/>
      <w:szCs w:val="17"/>
      <w:u w:val="none"/>
    </w:rPr>
  </w:style>
  <w:style w:type="character" w:customStyle="1" w:styleId="6">
    <w:name w:val="Основен текст (6)_"/>
    <w:basedOn w:val="DefaultParagraphFont"/>
    <w:link w:val="60"/>
    <w:rPr>
      <w:rFonts w:ascii="Franklin Gothic Heavy" w:eastAsia="Franklin Gothic Heavy" w:hAnsi="Franklin Gothic Heavy" w:cs="Franklin Gothic Heavy"/>
      <w:b w:val="0"/>
      <w:bCs w:val="0"/>
      <w:i w:val="0"/>
      <w:iCs w:val="0"/>
      <w:smallCaps w:val="0"/>
      <w:strike w:val="0"/>
      <w:spacing w:val="0"/>
      <w:sz w:val="23"/>
      <w:szCs w:val="23"/>
      <w:u w:val="none"/>
    </w:rPr>
  </w:style>
  <w:style w:type="character" w:customStyle="1" w:styleId="2-1pt">
    <w:name w:val="Основен текст (2) + Разредка -1 pt"/>
    <w:basedOn w:val="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bg-BG" w:eastAsia="bg-BG" w:bidi="bg-BG"/>
    </w:rPr>
  </w:style>
  <w:style w:type="character" w:customStyle="1" w:styleId="7">
    <w:name w:val="Основен текст (7)_"/>
    <w:basedOn w:val="DefaultParagraphFont"/>
    <w:link w:val="70"/>
    <w:rPr>
      <w:rFonts w:ascii="Franklin Gothic Heavy" w:eastAsia="Franklin Gothic Heavy" w:hAnsi="Franklin Gothic Heavy" w:cs="Franklin Gothic Heavy"/>
      <w:b w:val="0"/>
      <w:bCs w:val="0"/>
      <w:i/>
      <w:iCs/>
      <w:smallCaps w:val="0"/>
      <w:strike w:val="0"/>
      <w:sz w:val="24"/>
      <w:szCs w:val="24"/>
      <w:u w:val="none"/>
    </w:rPr>
  </w:style>
  <w:style w:type="character" w:customStyle="1" w:styleId="8">
    <w:name w:val="Основен текст (8)_"/>
    <w:basedOn w:val="DefaultParagraphFont"/>
    <w:link w:val="8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83pt">
    <w:name w:val="Основен текст (8) + Разредка 3 pt"/>
    <w:basedOn w:val="8"/>
    <w:rPr>
      <w:rFonts w:ascii="Microsoft Sans Serif" w:eastAsia="Microsoft Sans Serif" w:hAnsi="Microsoft Sans Serif" w:cs="Microsoft Sans Serif"/>
      <w:b w:val="0"/>
      <w:bCs w:val="0"/>
      <w:i w:val="0"/>
      <w:iCs w:val="0"/>
      <w:smallCaps w:val="0"/>
      <w:strike w:val="0"/>
      <w:color w:val="000000"/>
      <w:spacing w:val="70"/>
      <w:w w:val="100"/>
      <w:position w:val="0"/>
      <w:sz w:val="19"/>
      <w:szCs w:val="19"/>
      <w:u w:val="none"/>
      <w:lang w:val="bg-BG" w:eastAsia="bg-BG" w:bidi="bg-BG"/>
    </w:rPr>
  </w:style>
  <w:style w:type="character" w:customStyle="1" w:styleId="9">
    <w:name w:val="Основен текст (9)_"/>
    <w:basedOn w:val="DefaultParagraphFont"/>
    <w:link w:val="9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2MicrosoftSansSerif9pt">
    <w:name w:val="Основен текст (2) + Microsoft Sans Serif;9 pt"/>
    <w:basedOn w:val="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bg-BG" w:eastAsia="bg-BG" w:bidi="bg-BG"/>
    </w:rPr>
  </w:style>
  <w:style w:type="paragraph" w:customStyle="1" w:styleId="20">
    <w:name w:val="Основен текст (2)"/>
    <w:basedOn w:val="Normal"/>
    <w:link w:val="2"/>
    <w:pPr>
      <w:shd w:val="clear" w:color="auto" w:fill="FFFFFF"/>
      <w:spacing w:after="120" w:line="0" w:lineRule="atLeast"/>
    </w:pPr>
    <w:rPr>
      <w:rFonts w:ascii="Times New Roman" w:eastAsia="Times New Roman" w:hAnsi="Times New Roman" w:cs="Times New Roman"/>
    </w:rPr>
  </w:style>
  <w:style w:type="paragraph" w:customStyle="1" w:styleId="10">
    <w:name w:val="Заглавие #1"/>
    <w:basedOn w:val="Normal"/>
    <w:link w:val="1"/>
    <w:pPr>
      <w:shd w:val="clear" w:color="auto" w:fill="FFFFFF"/>
      <w:spacing w:before="1680" w:after="900" w:line="0" w:lineRule="atLeast"/>
      <w:jc w:val="center"/>
      <w:outlineLvl w:val="0"/>
    </w:pPr>
    <w:rPr>
      <w:rFonts w:ascii="Times New Roman" w:eastAsia="Times New Roman" w:hAnsi="Times New Roman" w:cs="Times New Roman"/>
      <w:b/>
      <w:bCs/>
      <w:sz w:val="44"/>
      <w:szCs w:val="44"/>
    </w:rPr>
  </w:style>
  <w:style w:type="paragraph" w:customStyle="1" w:styleId="30">
    <w:name w:val="Основен текст (3)"/>
    <w:basedOn w:val="Normal"/>
    <w:link w:val="3"/>
    <w:pPr>
      <w:shd w:val="clear" w:color="auto" w:fill="FFFFFF"/>
      <w:spacing w:before="900" w:after="2760" w:line="486" w:lineRule="exact"/>
      <w:jc w:val="center"/>
    </w:pPr>
    <w:rPr>
      <w:rFonts w:ascii="Times New Roman" w:eastAsia="Times New Roman" w:hAnsi="Times New Roman" w:cs="Times New Roman"/>
      <w:b/>
      <w:bCs/>
      <w:sz w:val="28"/>
      <w:szCs w:val="28"/>
    </w:rPr>
  </w:style>
  <w:style w:type="paragraph" w:customStyle="1" w:styleId="a0">
    <w:name w:val="Горен или долен колонтитул"/>
    <w:basedOn w:val="Normal"/>
    <w:link w:val="a"/>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40">
    <w:name w:val="Основен текст (4)"/>
    <w:basedOn w:val="Normal"/>
    <w:link w:val="4"/>
    <w:pPr>
      <w:shd w:val="clear" w:color="auto" w:fill="FFFFFF"/>
      <w:spacing w:before="60" w:after="300" w:line="0" w:lineRule="atLeast"/>
    </w:pPr>
    <w:rPr>
      <w:rFonts w:ascii="Times New Roman" w:eastAsia="Times New Roman" w:hAnsi="Times New Roman" w:cs="Times New Roman"/>
      <w:spacing w:val="20"/>
      <w:sz w:val="8"/>
      <w:szCs w:val="8"/>
      <w:lang w:val="en-US" w:eastAsia="en-US" w:bidi="en-US"/>
    </w:rPr>
  </w:style>
  <w:style w:type="paragraph" w:customStyle="1" w:styleId="50">
    <w:name w:val="Основен текст (5)"/>
    <w:basedOn w:val="Normal"/>
    <w:link w:val="5"/>
    <w:pPr>
      <w:shd w:val="clear" w:color="auto" w:fill="FFFFFF"/>
      <w:spacing w:line="274" w:lineRule="exact"/>
      <w:jc w:val="both"/>
    </w:pPr>
    <w:rPr>
      <w:rFonts w:ascii="Trebuchet MS" w:eastAsia="Trebuchet MS" w:hAnsi="Trebuchet MS" w:cs="Trebuchet MS"/>
      <w:sz w:val="17"/>
      <w:szCs w:val="17"/>
    </w:rPr>
  </w:style>
  <w:style w:type="paragraph" w:customStyle="1" w:styleId="60">
    <w:name w:val="Основен текст (6)"/>
    <w:basedOn w:val="Normal"/>
    <w:link w:val="6"/>
    <w:pPr>
      <w:shd w:val="clear" w:color="auto" w:fill="FFFFFF"/>
      <w:spacing w:after="120" w:line="0" w:lineRule="atLeast"/>
      <w:jc w:val="both"/>
    </w:pPr>
    <w:rPr>
      <w:rFonts w:ascii="Franklin Gothic Heavy" w:eastAsia="Franklin Gothic Heavy" w:hAnsi="Franklin Gothic Heavy" w:cs="Franklin Gothic Heavy"/>
      <w:sz w:val="23"/>
      <w:szCs w:val="23"/>
    </w:rPr>
  </w:style>
  <w:style w:type="paragraph" w:customStyle="1" w:styleId="70">
    <w:name w:val="Основен текст (7)"/>
    <w:basedOn w:val="Normal"/>
    <w:link w:val="7"/>
    <w:pPr>
      <w:shd w:val="clear" w:color="auto" w:fill="FFFFFF"/>
      <w:spacing w:after="540" w:line="0" w:lineRule="atLeast"/>
    </w:pPr>
    <w:rPr>
      <w:rFonts w:ascii="Franklin Gothic Heavy" w:eastAsia="Franklin Gothic Heavy" w:hAnsi="Franklin Gothic Heavy" w:cs="Franklin Gothic Heavy"/>
      <w:i/>
      <w:iCs/>
    </w:rPr>
  </w:style>
  <w:style w:type="paragraph" w:customStyle="1" w:styleId="80">
    <w:name w:val="Основен текст (8)"/>
    <w:basedOn w:val="Normal"/>
    <w:link w:val="8"/>
    <w:pPr>
      <w:shd w:val="clear" w:color="auto" w:fill="FFFFFF"/>
      <w:spacing w:before="540" w:after="540" w:line="0" w:lineRule="atLeast"/>
      <w:jc w:val="center"/>
    </w:pPr>
    <w:rPr>
      <w:rFonts w:ascii="Microsoft Sans Serif" w:eastAsia="Microsoft Sans Serif" w:hAnsi="Microsoft Sans Serif" w:cs="Microsoft Sans Serif"/>
      <w:sz w:val="19"/>
      <w:szCs w:val="19"/>
    </w:rPr>
  </w:style>
  <w:style w:type="paragraph" w:customStyle="1" w:styleId="90">
    <w:name w:val="Основен текст (9)"/>
    <w:basedOn w:val="Normal"/>
    <w:link w:val="9"/>
    <w:pPr>
      <w:shd w:val="clear" w:color="auto" w:fill="FFFFFF"/>
      <w:spacing w:before="540" w:after="780" w:line="0" w:lineRule="atLeast"/>
      <w:jc w:val="both"/>
    </w:pPr>
    <w:rPr>
      <w:rFonts w:ascii="Microsoft Sans Serif" w:eastAsia="Microsoft Sans Serif" w:hAnsi="Microsoft Sans Serif" w:cs="Microsoft Sans Serif"/>
      <w:sz w:val="20"/>
      <w:szCs w:val="20"/>
    </w:rPr>
  </w:style>
  <w:style w:type="paragraph" w:styleId="Header">
    <w:name w:val="header"/>
    <w:basedOn w:val="Normal"/>
    <w:link w:val="HeaderChar"/>
    <w:uiPriority w:val="99"/>
    <w:unhideWhenUsed/>
    <w:rsid w:val="007343C8"/>
    <w:pPr>
      <w:tabs>
        <w:tab w:val="center" w:pos="4536"/>
        <w:tab w:val="right" w:pos="9072"/>
      </w:tabs>
    </w:pPr>
  </w:style>
  <w:style w:type="character" w:customStyle="1" w:styleId="HeaderChar">
    <w:name w:val="Header Char"/>
    <w:basedOn w:val="DefaultParagraphFont"/>
    <w:link w:val="Header"/>
    <w:uiPriority w:val="99"/>
    <w:rsid w:val="007343C8"/>
    <w:rPr>
      <w:color w:val="000000"/>
    </w:rPr>
  </w:style>
  <w:style w:type="paragraph" w:styleId="Footer">
    <w:name w:val="footer"/>
    <w:basedOn w:val="Normal"/>
    <w:link w:val="FooterChar"/>
    <w:uiPriority w:val="99"/>
    <w:unhideWhenUsed/>
    <w:rsid w:val="007343C8"/>
    <w:pPr>
      <w:tabs>
        <w:tab w:val="center" w:pos="4536"/>
        <w:tab w:val="right" w:pos="9072"/>
      </w:tabs>
    </w:pPr>
  </w:style>
  <w:style w:type="character" w:customStyle="1" w:styleId="FooterChar">
    <w:name w:val="Footer Char"/>
    <w:basedOn w:val="DefaultParagraphFont"/>
    <w:link w:val="Footer"/>
    <w:uiPriority w:val="99"/>
    <w:rsid w:val="007343C8"/>
    <w:rPr>
      <w:color w:val="000000"/>
    </w:rPr>
  </w:style>
  <w:style w:type="paragraph" w:styleId="NoSpacing">
    <w:name w:val="No Spacing"/>
    <w:uiPriority w:val="1"/>
    <w:qFormat/>
    <w:rsid w:val="0035510F"/>
    <w:rPr>
      <w:color w:val="000000"/>
    </w:rPr>
  </w:style>
  <w:style w:type="character" w:customStyle="1" w:styleId="Heading1Char">
    <w:name w:val="Heading 1 Char"/>
    <w:basedOn w:val="DefaultParagraphFont"/>
    <w:link w:val="Heading1"/>
    <w:rsid w:val="00E66FCA"/>
    <w:rPr>
      <w:rFonts w:ascii="Bookman Old Style" w:eastAsia="Times New Roman" w:hAnsi="Bookman Old Style" w:cs="Times New Roman"/>
      <w:b/>
      <w:spacing w:val="30"/>
      <w:lang w:eastAsia="en-US" w:bidi="ar-SA"/>
    </w:rPr>
  </w:style>
  <w:style w:type="character" w:customStyle="1" w:styleId="Heading2Char">
    <w:name w:val="Heading 2 Char"/>
    <w:basedOn w:val="DefaultParagraphFont"/>
    <w:link w:val="Heading2"/>
    <w:rsid w:val="00E66FCA"/>
    <w:rPr>
      <w:rFonts w:ascii="Times New Roman" w:eastAsia="Times New Roman" w:hAnsi="Times New Roman" w:cs="Times New Roman"/>
      <w:u w:val="single"/>
      <w:lang w:eastAsia="en-US" w:bidi="ar-SA"/>
    </w:rPr>
  </w:style>
  <w:style w:type="character" w:styleId="Emphasis">
    <w:name w:val="Emphasis"/>
    <w:qFormat/>
    <w:rsid w:val="00E66FCA"/>
    <w:rPr>
      <w:i/>
      <w:iCs/>
    </w:rPr>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E66FCA"/>
    <w:pPr>
      <w:widowControl/>
      <w:tabs>
        <w:tab w:val="left" w:pos="709"/>
      </w:tabs>
    </w:pPr>
    <w:rPr>
      <w:rFonts w:ascii="Tahoma" w:eastAsia="Times New Roman" w:hAnsi="Tahoma" w:cs="Times New Roman"/>
      <w:color w:val="auto"/>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ODZ</cp:lastModifiedBy>
  <cp:revision>17</cp:revision>
  <dcterms:created xsi:type="dcterms:W3CDTF">2021-06-23T06:13:00Z</dcterms:created>
  <dcterms:modified xsi:type="dcterms:W3CDTF">2021-06-25T13:33:00Z</dcterms:modified>
</cp:coreProperties>
</file>