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86" w:rsidRDefault="004A4086" w:rsidP="004A4086">
      <w:pPr>
        <w:pStyle w:val="40"/>
        <w:shd w:val="clear" w:color="auto" w:fill="auto"/>
        <w:tabs>
          <w:tab w:val="left" w:pos="2347"/>
        </w:tabs>
        <w:spacing w:before="0"/>
        <w:jc w:val="left"/>
      </w:pPr>
      <w:bookmarkStart w:id="0" w:name="_GoBack"/>
      <w:bookmarkEnd w:id="0"/>
      <w:r>
        <w:rPr>
          <w:color w:val="000000"/>
          <w:sz w:val="24"/>
          <w:szCs w:val="24"/>
          <w:lang w:bidi="bg-BG"/>
        </w:rPr>
        <w:t>УТВЪРЖДАВАМ:</w:t>
      </w:r>
      <w:r>
        <w:rPr>
          <w:color w:val="000000"/>
          <w:sz w:val="24"/>
          <w:szCs w:val="24"/>
          <w:lang w:bidi="bg-BG"/>
        </w:rPr>
        <w:tab/>
      </w:r>
    </w:p>
    <w:p w:rsidR="004A4086" w:rsidRPr="006B60C9" w:rsidRDefault="006B60C9" w:rsidP="006B60C9">
      <w:pPr>
        <w:pStyle w:val="NoSpacing"/>
        <w:rPr>
          <w:b/>
          <w:lang w:bidi="bg-BG"/>
        </w:rPr>
      </w:pPr>
      <w:r w:rsidRPr="006B60C9">
        <w:rPr>
          <w:b/>
          <w:lang w:bidi="bg-BG"/>
        </w:rPr>
        <w:t xml:space="preserve">ИНЖ. </w:t>
      </w:r>
      <w:r w:rsidR="008864FA">
        <w:rPr>
          <w:b/>
          <w:lang w:bidi="bg-BG"/>
        </w:rPr>
        <w:t>ЯНКО ЯНКОВ</w:t>
      </w:r>
    </w:p>
    <w:p w:rsidR="006B60C9" w:rsidRPr="006B60C9" w:rsidRDefault="006B60C9" w:rsidP="006B60C9">
      <w:pPr>
        <w:pStyle w:val="NoSpacing"/>
        <w:rPr>
          <w:i/>
          <w:lang w:bidi="bg-BG"/>
        </w:rPr>
      </w:pPr>
      <w:r w:rsidRPr="006B60C9">
        <w:rPr>
          <w:i/>
          <w:lang w:bidi="bg-BG"/>
        </w:rPr>
        <w:t xml:space="preserve">Директор на ОД „Земеделие“ </w:t>
      </w:r>
      <w:r w:rsidR="005A6BAC">
        <w:rPr>
          <w:i/>
          <w:lang w:bidi="bg-BG"/>
        </w:rPr>
        <w:t xml:space="preserve">– </w:t>
      </w:r>
      <w:r w:rsidRPr="006B60C9">
        <w:rPr>
          <w:i/>
          <w:lang w:bidi="bg-BG"/>
        </w:rPr>
        <w:t>София</w:t>
      </w:r>
      <w:r w:rsidR="005A6BAC">
        <w:rPr>
          <w:i/>
          <w:lang w:bidi="bg-BG"/>
        </w:rPr>
        <w:t xml:space="preserve">- </w:t>
      </w:r>
      <w:r w:rsidRPr="006B60C9">
        <w:rPr>
          <w:i/>
          <w:lang w:bidi="bg-BG"/>
        </w:rPr>
        <w:t xml:space="preserve"> град</w:t>
      </w:r>
    </w:p>
    <w:p w:rsidR="006B60C9" w:rsidRPr="006B60C9" w:rsidRDefault="006B60C9" w:rsidP="006B60C9">
      <w:pPr>
        <w:pStyle w:val="NoSpacing"/>
        <w:rPr>
          <w:i/>
          <w:lang w:bidi="bg-BG"/>
        </w:rPr>
      </w:pPr>
      <w:r w:rsidRPr="006B60C9">
        <w:rPr>
          <w:i/>
          <w:lang w:bidi="bg-BG"/>
        </w:rPr>
        <w:t>Заповед № РД</w:t>
      </w:r>
      <w:r w:rsidR="00AF70C1">
        <w:rPr>
          <w:i/>
          <w:lang w:bidi="bg-BG"/>
        </w:rPr>
        <w:t>-</w:t>
      </w:r>
      <w:r w:rsidR="005A6BAC">
        <w:rPr>
          <w:i/>
          <w:lang w:bidi="bg-BG"/>
        </w:rPr>
        <w:t>04-14722/27.10.2021 година</w:t>
      </w:r>
      <w:r w:rsidR="008864FA">
        <w:rPr>
          <w:i/>
          <w:lang w:bidi="bg-BG"/>
        </w:rPr>
        <w:t>.</w:t>
      </w:r>
    </w:p>
    <w:p w:rsidR="006B60C9" w:rsidRDefault="006B60C9" w:rsidP="006B60C9">
      <w:pPr>
        <w:pStyle w:val="NoSpacing"/>
        <w:rPr>
          <w:lang w:bidi="bg-BG"/>
        </w:rPr>
      </w:pPr>
    </w:p>
    <w:p w:rsidR="006B60C9" w:rsidRDefault="006B60C9" w:rsidP="006B60C9">
      <w:pPr>
        <w:pStyle w:val="NoSpacing"/>
        <w:rPr>
          <w:lang w:val="en-US" w:bidi="bg-BG"/>
        </w:rPr>
      </w:pPr>
    </w:p>
    <w:p w:rsidR="00995122" w:rsidRDefault="00995122" w:rsidP="006B60C9">
      <w:pPr>
        <w:pStyle w:val="NoSpacing"/>
        <w:rPr>
          <w:lang w:val="en-US" w:bidi="bg-BG"/>
        </w:rPr>
      </w:pPr>
    </w:p>
    <w:p w:rsidR="00995122" w:rsidRDefault="00995122" w:rsidP="006B60C9">
      <w:pPr>
        <w:pStyle w:val="NoSpacing"/>
        <w:rPr>
          <w:lang w:val="en-US" w:bidi="bg-BG"/>
        </w:rPr>
      </w:pPr>
    </w:p>
    <w:p w:rsidR="00995122" w:rsidRDefault="00995122" w:rsidP="006B60C9">
      <w:pPr>
        <w:pStyle w:val="NoSpacing"/>
        <w:rPr>
          <w:lang w:val="en-US" w:bidi="bg-BG"/>
        </w:rPr>
      </w:pPr>
    </w:p>
    <w:p w:rsidR="00995122" w:rsidRDefault="00995122" w:rsidP="006B60C9">
      <w:pPr>
        <w:pStyle w:val="NoSpacing"/>
        <w:rPr>
          <w:lang w:val="en-US" w:bidi="bg-BG"/>
        </w:rPr>
      </w:pPr>
    </w:p>
    <w:p w:rsidR="00995122" w:rsidRDefault="00995122" w:rsidP="006B60C9">
      <w:pPr>
        <w:pStyle w:val="NoSpacing"/>
        <w:rPr>
          <w:lang w:val="en-US" w:bidi="bg-BG"/>
        </w:rPr>
      </w:pPr>
    </w:p>
    <w:p w:rsidR="00995122" w:rsidRDefault="00995122" w:rsidP="006B60C9">
      <w:pPr>
        <w:pStyle w:val="NoSpacing"/>
        <w:rPr>
          <w:lang w:val="en-US" w:bidi="bg-BG"/>
        </w:rPr>
      </w:pPr>
    </w:p>
    <w:p w:rsidR="00995122" w:rsidRPr="00995122" w:rsidRDefault="00995122" w:rsidP="006B60C9">
      <w:pPr>
        <w:pStyle w:val="NoSpacing"/>
        <w:rPr>
          <w:lang w:val="en-US" w:bidi="bg-BG"/>
        </w:rPr>
      </w:pPr>
    </w:p>
    <w:p w:rsidR="00584FEC" w:rsidRDefault="00584FEC" w:rsidP="00584FEC">
      <w:pPr>
        <w:pStyle w:val="40"/>
        <w:shd w:val="clear" w:color="auto" w:fill="auto"/>
        <w:spacing w:before="0"/>
        <w:ind w:right="20"/>
        <w:rPr>
          <w:color w:val="000000"/>
          <w:lang w:bidi="bg-BG"/>
        </w:rPr>
      </w:pPr>
      <w:r w:rsidRPr="000C7BE3">
        <w:rPr>
          <w:color w:val="000000"/>
          <w:lang w:bidi="bg-BG"/>
        </w:rPr>
        <w:t>ВЪТРЕШНИ ПРАВИЛА ЗА</w:t>
      </w:r>
      <w:r w:rsidRPr="000C7BE3">
        <w:rPr>
          <w:color w:val="000000"/>
          <w:lang w:bidi="bg-BG"/>
        </w:rPr>
        <w:br/>
        <w:t>УПРАВЛЕНИЕ НА ЦИКЪЛА НА ОБЩЕСТВЕНИТЕ</w:t>
      </w:r>
      <w:r w:rsidRPr="000C7BE3">
        <w:rPr>
          <w:color w:val="000000"/>
          <w:lang w:bidi="bg-BG"/>
        </w:rPr>
        <w:br/>
        <w:t>ПОРЪЧКИ В ОБЛАСТНА ДИРЕКЦИЯ</w:t>
      </w:r>
      <w:r w:rsidRPr="000C7BE3">
        <w:rPr>
          <w:color w:val="000000"/>
          <w:lang w:bidi="bg-BG"/>
        </w:rPr>
        <w:br/>
        <w:t>„ЗЕМЕДЕЛИЕ“</w:t>
      </w:r>
      <w:r w:rsidR="008864FA" w:rsidRPr="000C7BE3">
        <w:rPr>
          <w:color w:val="000000"/>
          <w:lang w:bidi="bg-BG"/>
        </w:rPr>
        <w:t xml:space="preserve"> -</w:t>
      </w:r>
      <w:r w:rsidRPr="000C7BE3">
        <w:rPr>
          <w:color w:val="000000"/>
          <w:lang w:bidi="bg-BG"/>
        </w:rPr>
        <w:t xml:space="preserve"> </w:t>
      </w:r>
      <w:r w:rsidR="006F38F2" w:rsidRPr="000C7BE3">
        <w:rPr>
          <w:color w:val="000000"/>
          <w:lang w:bidi="bg-BG"/>
        </w:rPr>
        <w:t>СОФИЯ – ГРАД</w:t>
      </w:r>
      <w:r w:rsidR="006F38F2" w:rsidRPr="000C7BE3">
        <w:rPr>
          <w:color w:val="000000"/>
          <w:lang w:bidi="bg-BG"/>
        </w:rPr>
        <w:tab/>
      </w: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Default="00BD5F29" w:rsidP="00584FEC">
      <w:pPr>
        <w:pStyle w:val="40"/>
        <w:shd w:val="clear" w:color="auto" w:fill="auto"/>
        <w:spacing w:before="0"/>
        <w:ind w:right="20"/>
        <w:rPr>
          <w:color w:val="000000"/>
          <w:lang w:bidi="bg-BG"/>
        </w:rPr>
      </w:pPr>
    </w:p>
    <w:p w:rsidR="00BD5F29" w:rsidRPr="000C7BE3" w:rsidRDefault="00BD5F29" w:rsidP="00584FEC">
      <w:pPr>
        <w:pStyle w:val="40"/>
        <w:shd w:val="clear" w:color="auto" w:fill="auto"/>
        <w:spacing w:before="0"/>
        <w:ind w:right="20"/>
        <w:sectPr w:rsidR="00BD5F29" w:rsidRPr="000C7BE3" w:rsidSect="004A4086">
          <w:footerReference w:type="default" r:id="rId9"/>
          <w:headerReference w:type="first" r:id="rId10"/>
          <w:pgSz w:w="11900" w:h="16840"/>
          <w:pgMar w:top="668" w:right="1536" w:bottom="668" w:left="1359" w:header="1020" w:footer="3" w:gutter="0"/>
          <w:cols w:space="720"/>
          <w:noEndnote/>
          <w:titlePg/>
          <w:docGrid w:linePitch="360"/>
        </w:sectPr>
      </w:pPr>
      <w:r>
        <w:rPr>
          <w:color w:val="000000"/>
          <w:lang w:bidi="bg-BG"/>
        </w:rPr>
        <w:t>гр. София, 2021 година</w:t>
      </w:r>
    </w:p>
    <w:p w:rsidR="00541677" w:rsidRDefault="00541677" w:rsidP="00541677">
      <w:pPr>
        <w:widowControl w:val="0"/>
        <w:spacing w:after="163" w:line="240" w:lineRule="exact"/>
        <w:ind w:right="80"/>
        <w:jc w:val="center"/>
        <w:rPr>
          <w:b/>
          <w:i/>
          <w:color w:val="000000"/>
          <w:lang w:eastAsia="bg-BG" w:bidi="bg-BG"/>
        </w:rPr>
      </w:pPr>
      <w:r w:rsidRPr="000C7BE3">
        <w:rPr>
          <w:b/>
          <w:i/>
          <w:color w:val="000000"/>
          <w:lang w:eastAsia="bg-BG" w:bidi="bg-BG"/>
        </w:rPr>
        <w:lastRenderedPageBreak/>
        <w:t>СЪДЪРЖАНИЕ</w:t>
      </w:r>
    </w:p>
    <w:p w:rsidR="000C7BE3" w:rsidRPr="00F74C1F" w:rsidRDefault="00541677" w:rsidP="00C805AF">
      <w:pPr>
        <w:widowControl w:val="0"/>
        <w:spacing w:line="360" w:lineRule="auto"/>
        <w:ind w:right="5738"/>
        <w:jc w:val="both"/>
        <w:rPr>
          <w:color w:val="000000"/>
          <w:lang w:eastAsia="bg-BG" w:bidi="bg-BG"/>
        </w:rPr>
      </w:pPr>
      <w:r w:rsidRPr="00F74C1F">
        <w:rPr>
          <w:bCs/>
          <w:i/>
          <w:iCs/>
          <w:color w:val="000000"/>
          <w:lang w:eastAsia="bg-BG" w:bidi="bg-BG"/>
        </w:rPr>
        <w:t>Част първа -</w:t>
      </w:r>
      <w:r w:rsidRPr="00F74C1F">
        <w:rPr>
          <w:color w:val="000000"/>
          <w:lang w:eastAsia="bg-BG" w:bidi="bg-BG"/>
        </w:rPr>
        <w:t xml:space="preserve"> Общи положения Глава I - Предмет и цели </w:t>
      </w:r>
    </w:p>
    <w:p w:rsidR="00541677" w:rsidRPr="00F74C1F" w:rsidRDefault="00541677" w:rsidP="00C805AF">
      <w:pPr>
        <w:widowControl w:val="0"/>
        <w:spacing w:line="360" w:lineRule="auto"/>
        <w:ind w:right="5738"/>
        <w:jc w:val="both"/>
        <w:rPr>
          <w:color w:val="000000"/>
          <w:lang w:eastAsia="bg-BG" w:bidi="bg-BG"/>
        </w:rPr>
      </w:pPr>
      <w:r w:rsidRPr="00F74C1F">
        <w:rPr>
          <w:color w:val="000000"/>
          <w:lang w:eastAsia="bg-BG" w:bidi="bg-BG"/>
        </w:rPr>
        <w:t>Глава II - Участници</w:t>
      </w:r>
    </w:p>
    <w:p w:rsidR="00541677" w:rsidRPr="00F74C1F" w:rsidRDefault="00541677" w:rsidP="00C805AF">
      <w:pPr>
        <w:widowControl w:val="0"/>
        <w:spacing w:line="360" w:lineRule="auto"/>
        <w:ind w:right="540"/>
        <w:jc w:val="both"/>
        <w:rPr>
          <w:color w:val="000000"/>
          <w:lang w:eastAsia="bg-BG" w:bidi="bg-BG"/>
        </w:rPr>
      </w:pPr>
      <w:r w:rsidRPr="00F74C1F">
        <w:rPr>
          <w:bCs/>
          <w:i/>
          <w:iCs/>
          <w:color w:val="000000"/>
          <w:lang w:eastAsia="bg-BG" w:bidi="bg-BG"/>
        </w:rPr>
        <w:t>Част втора -</w:t>
      </w:r>
      <w:r w:rsidRPr="00F74C1F">
        <w:rPr>
          <w:color w:val="000000"/>
          <w:lang w:eastAsia="bg-BG" w:bidi="bg-BG"/>
        </w:rPr>
        <w:t xml:space="preserve"> Прогнозиране, планиране, подготовка и провеждане на обществени поръчки</w:t>
      </w:r>
    </w:p>
    <w:p w:rsidR="006519B8" w:rsidRPr="00F74C1F" w:rsidRDefault="00541677" w:rsidP="00C805AF">
      <w:pPr>
        <w:widowControl w:val="0"/>
        <w:spacing w:line="360" w:lineRule="auto"/>
        <w:ind w:left="799" w:right="1100" w:hanging="799"/>
        <w:jc w:val="both"/>
        <w:rPr>
          <w:color w:val="000000"/>
          <w:lang w:eastAsia="bg-BG" w:bidi="bg-BG"/>
        </w:rPr>
      </w:pPr>
      <w:r w:rsidRPr="00F74C1F">
        <w:rPr>
          <w:color w:val="000000"/>
          <w:lang w:eastAsia="bg-BG" w:bidi="bg-BG"/>
        </w:rPr>
        <w:t xml:space="preserve">Глава </w:t>
      </w:r>
      <w:r w:rsidRPr="00F74C1F">
        <w:rPr>
          <w:color w:val="000000"/>
          <w:lang w:val="en-US" w:bidi="en-US"/>
        </w:rPr>
        <w:t xml:space="preserve">I </w:t>
      </w:r>
      <w:r w:rsidRPr="00F74C1F">
        <w:rPr>
          <w:color w:val="000000"/>
          <w:lang w:eastAsia="bg-BG" w:bidi="bg-BG"/>
        </w:rPr>
        <w:t xml:space="preserve">- Прогнозиране и планиране на обществените поръчки </w:t>
      </w:r>
    </w:p>
    <w:p w:rsidR="006519B8" w:rsidRPr="00F74C1F" w:rsidRDefault="006519B8" w:rsidP="000C7BE3">
      <w:pPr>
        <w:widowControl w:val="0"/>
        <w:spacing w:line="360" w:lineRule="auto"/>
        <w:ind w:left="799" w:right="1100" w:hanging="578"/>
        <w:jc w:val="both"/>
        <w:rPr>
          <w:color w:val="000000"/>
          <w:lang w:eastAsia="bg-BG" w:bidi="bg-BG"/>
        </w:rPr>
      </w:pPr>
      <w:r w:rsidRPr="00F74C1F">
        <w:rPr>
          <w:color w:val="000000"/>
          <w:lang w:eastAsia="bg-BG" w:bidi="bg-BG"/>
        </w:rPr>
        <w:tab/>
      </w:r>
      <w:r w:rsidR="00541677" w:rsidRPr="00F74C1F">
        <w:rPr>
          <w:color w:val="000000"/>
          <w:lang w:eastAsia="bg-BG" w:bidi="bg-BG"/>
        </w:rPr>
        <w:t xml:space="preserve">Раздел I - График за възлагане на обществени поръчки </w:t>
      </w:r>
    </w:p>
    <w:p w:rsidR="00C805AF" w:rsidRDefault="006519B8" w:rsidP="000C7BE3">
      <w:pPr>
        <w:widowControl w:val="0"/>
        <w:spacing w:line="360" w:lineRule="auto"/>
        <w:ind w:left="799" w:right="1100" w:hanging="578"/>
        <w:jc w:val="both"/>
        <w:rPr>
          <w:color w:val="000000"/>
          <w:lang w:eastAsia="bg-BG" w:bidi="bg-BG"/>
        </w:rPr>
      </w:pPr>
      <w:r w:rsidRPr="00F74C1F">
        <w:rPr>
          <w:color w:val="000000"/>
          <w:lang w:eastAsia="bg-BG" w:bidi="bg-BG"/>
        </w:rPr>
        <w:tab/>
      </w:r>
      <w:r w:rsidR="00541677" w:rsidRPr="00F74C1F">
        <w:rPr>
          <w:color w:val="000000"/>
          <w:lang w:eastAsia="bg-BG" w:bidi="bg-BG"/>
        </w:rPr>
        <w:t xml:space="preserve">Раздел II </w:t>
      </w:r>
      <w:r w:rsidR="00C805AF">
        <w:rPr>
          <w:color w:val="000000"/>
          <w:lang w:eastAsia="bg-BG" w:bidi="bg-BG"/>
        </w:rPr>
        <w:t>–</w:t>
      </w:r>
      <w:r w:rsidR="00541677" w:rsidRPr="00F74C1F">
        <w:rPr>
          <w:color w:val="000000"/>
          <w:lang w:eastAsia="bg-BG" w:bidi="bg-BG"/>
        </w:rPr>
        <w:t xml:space="preserve"> </w:t>
      </w:r>
      <w:r w:rsidR="00C805AF">
        <w:rPr>
          <w:color w:val="000000"/>
          <w:lang w:eastAsia="bg-BG" w:bidi="bg-BG"/>
        </w:rPr>
        <w:t>Регистри</w:t>
      </w:r>
    </w:p>
    <w:p w:rsidR="00541677" w:rsidRPr="00F74C1F" w:rsidRDefault="00C805AF" w:rsidP="000C7BE3">
      <w:pPr>
        <w:widowControl w:val="0"/>
        <w:spacing w:line="360" w:lineRule="auto"/>
        <w:ind w:left="799" w:right="1100" w:hanging="578"/>
        <w:jc w:val="both"/>
        <w:rPr>
          <w:color w:val="000000"/>
          <w:lang w:eastAsia="bg-BG" w:bidi="bg-BG"/>
        </w:rPr>
      </w:pPr>
      <w:r>
        <w:rPr>
          <w:color w:val="000000"/>
          <w:lang w:eastAsia="bg-BG" w:bidi="bg-BG"/>
        </w:rPr>
        <w:tab/>
      </w:r>
      <w:r w:rsidRPr="00C805AF">
        <w:rPr>
          <w:color w:val="000000"/>
          <w:lang w:eastAsia="bg-BG" w:bidi="bg-BG"/>
        </w:rPr>
        <w:t>Раздел II</w:t>
      </w:r>
      <w:r>
        <w:rPr>
          <w:color w:val="000000"/>
          <w:lang w:eastAsia="bg-BG" w:bidi="bg-BG"/>
        </w:rPr>
        <w:t>I</w:t>
      </w:r>
      <w:r w:rsidRPr="00C805AF">
        <w:rPr>
          <w:color w:val="000000"/>
          <w:lang w:eastAsia="bg-BG" w:bidi="bg-BG"/>
        </w:rPr>
        <w:t xml:space="preserve"> </w:t>
      </w:r>
      <w:r>
        <w:rPr>
          <w:color w:val="000000"/>
          <w:lang w:eastAsia="bg-BG" w:bidi="bg-BG"/>
        </w:rPr>
        <w:t xml:space="preserve">- </w:t>
      </w:r>
      <w:r w:rsidR="00541677" w:rsidRPr="00F74C1F">
        <w:rPr>
          <w:color w:val="000000"/>
          <w:lang w:eastAsia="bg-BG" w:bidi="bg-BG"/>
        </w:rPr>
        <w:t>Възлагане на обществени поръчки извън изготвения график</w:t>
      </w:r>
    </w:p>
    <w:p w:rsidR="000C7BE3" w:rsidRPr="00F74C1F" w:rsidRDefault="00541677" w:rsidP="00C805AF">
      <w:pPr>
        <w:widowControl w:val="0"/>
        <w:spacing w:line="360" w:lineRule="auto"/>
        <w:ind w:left="800" w:hanging="800"/>
        <w:jc w:val="both"/>
        <w:rPr>
          <w:color w:val="000000"/>
          <w:lang w:eastAsia="bg-BG" w:bidi="bg-BG"/>
        </w:rPr>
      </w:pPr>
      <w:r w:rsidRPr="00F74C1F">
        <w:rPr>
          <w:color w:val="000000"/>
          <w:lang w:eastAsia="bg-BG" w:bidi="bg-BG"/>
        </w:rPr>
        <w:t xml:space="preserve">Глава II - Подготовка и провеждане на процедура за възлагане на обществена поръчка </w:t>
      </w:r>
    </w:p>
    <w:p w:rsidR="006519B8" w:rsidRPr="00F74C1F" w:rsidRDefault="000C7BE3" w:rsidP="000C7BE3">
      <w:pPr>
        <w:widowControl w:val="0"/>
        <w:spacing w:line="360" w:lineRule="auto"/>
        <w:ind w:left="800" w:hanging="580"/>
        <w:jc w:val="both"/>
        <w:rPr>
          <w:color w:val="000000"/>
          <w:lang w:eastAsia="bg-BG" w:bidi="bg-BG"/>
        </w:rPr>
      </w:pPr>
      <w:r w:rsidRPr="00F74C1F">
        <w:rPr>
          <w:color w:val="000000"/>
          <w:lang w:eastAsia="bg-BG" w:bidi="bg-BG"/>
        </w:rPr>
        <w:tab/>
      </w:r>
      <w:r w:rsidR="00541677" w:rsidRPr="00F74C1F">
        <w:rPr>
          <w:color w:val="000000"/>
          <w:lang w:eastAsia="bg-BG" w:bidi="bg-BG"/>
        </w:rPr>
        <w:t xml:space="preserve">Раздел I - Задължения на заявителя </w:t>
      </w:r>
    </w:p>
    <w:p w:rsidR="00541677" w:rsidRPr="00F74C1F" w:rsidRDefault="006519B8" w:rsidP="000C7BE3">
      <w:pPr>
        <w:widowControl w:val="0"/>
        <w:spacing w:line="360" w:lineRule="auto"/>
        <w:ind w:left="800" w:hanging="580"/>
        <w:jc w:val="both"/>
        <w:rPr>
          <w:color w:val="000000"/>
          <w:lang w:eastAsia="bg-BG" w:bidi="bg-BG"/>
        </w:rPr>
      </w:pPr>
      <w:r w:rsidRPr="00F74C1F">
        <w:rPr>
          <w:color w:val="000000"/>
          <w:lang w:eastAsia="bg-BG" w:bidi="bg-BG"/>
        </w:rPr>
        <w:tab/>
      </w:r>
      <w:r w:rsidR="00541677" w:rsidRPr="00F74C1F">
        <w:rPr>
          <w:color w:val="000000"/>
          <w:lang w:eastAsia="bg-BG" w:bidi="bg-BG"/>
        </w:rPr>
        <w:t>Раздел II - Задължения на дирекция „АПФСДЧР”</w:t>
      </w:r>
    </w:p>
    <w:p w:rsidR="00541677" w:rsidRPr="00F74C1F" w:rsidRDefault="00541677" w:rsidP="000C7BE3">
      <w:pPr>
        <w:widowControl w:val="0"/>
        <w:spacing w:line="360" w:lineRule="auto"/>
        <w:ind w:firstLine="800"/>
        <w:jc w:val="both"/>
        <w:rPr>
          <w:color w:val="000000"/>
          <w:lang w:eastAsia="bg-BG" w:bidi="bg-BG"/>
        </w:rPr>
      </w:pPr>
      <w:r w:rsidRPr="00F74C1F">
        <w:rPr>
          <w:color w:val="000000"/>
          <w:lang w:eastAsia="bg-BG" w:bidi="bg-BG"/>
        </w:rPr>
        <w:t>Раздел III - Откриване на процедура за възлагане на обществена поръчка.</w:t>
      </w:r>
    </w:p>
    <w:p w:rsidR="006519B8" w:rsidRPr="00F74C1F" w:rsidRDefault="00541677" w:rsidP="000C7BE3">
      <w:pPr>
        <w:widowControl w:val="0"/>
        <w:spacing w:line="360" w:lineRule="auto"/>
        <w:ind w:left="800" w:right="800"/>
        <w:jc w:val="both"/>
        <w:rPr>
          <w:color w:val="000000"/>
          <w:lang w:eastAsia="bg-BG" w:bidi="bg-BG"/>
        </w:rPr>
      </w:pPr>
      <w:r w:rsidRPr="00F74C1F">
        <w:rPr>
          <w:color w:val="000000"/>
          <w:lang w:eastAsia="bg-BG" w:bidi="bg-BG"/>
        </w:rPr>
        <w:t xml:space="preserve">Раздел IV - Подаване на заявления за участие и оферти </w:t>
      </w:r>
    </w:p>
    <w:p w:rsidR="00541677" w:rsidRPr="00F74C1F" w:rsidRDefault="00541677" w:rsidP="000C7BE3">
      <w:pPr>
        <w:widowControl w:val="0"/>
        <w:spacing w:line="360" w:lineRule="auto"/>
        <w:ind w:left="800" w:right="800"/>
        <w:jc w:val="both"/>
        <w:rPr>
          <w:color w:val="000000"/>
          <w:lang w:eastAsia="bg-BG" w:bidi="bg-BG"/>
        </w:rPr>
      </w:pPr>
      <w:r w:rsidRPr="00F74C1F">
        <w:rPr>
          <w:color w:val="000000"/>
          <w:lang w:eastAsia="bg-BG" w:bidi="bg-BG"/>
        </w:rPr>
        <w:t>Раздел V - Приемане на заявления за участие и оферти</w:t>
      </w:r>
    </w:p>
    <w:p w:rsidR="00541677" w:rsidRPr="00F74C1F" w:rsidRDefault="00541677" w:rsidP="000C7BE3">
      <w:pPr>
        <w:widowControl w:val="0"/>
        <w:spacing w:line="360" w:lineRule="auto"/>
        <w:ind w:firstLine="800"/>
        <w:jc w:val="both"/>
        <w:rPr>
          <w:color w:val="000000"/>
          <w:lang w:eastAsia="bg-BG" w:bidi="bg-BG"/>
        </w:rPr>
      </w:pPr>
      <w:r w:rsidRPr="00F74C1F">
        <w:rPr>
          <w:color w:val="000000"/>
          <w:lang w:eastAsia="bg-BG" w:bidi="bg-BG"/>
        </w:rPr>
        <w:t>Раздел VI - Комисия за извършване на подбор на кандидатите и участниците, разглеждане на оферти и заявления за участие</w:t>
      </w:r>
    </w:p>
    <w:p w:rsidR="00C805AF" w:rsidRDefault="00541677" w:rsidP="00C805AF">
      <w:pPr>
        <w:widowControl w:val="0"/>
        <w:spacing w:line="360" w:lineRule="auto"/>
        <w:ind w:right="4740"/>
        <w:jc w:val="both"/>
        <w:rPr>
          <w:color w:val="000000"/>
          <w:lang w:eastAsia="bg-BG" w:bidi="bg-BG"/>
        </w:rPr>
      </w:pPr>
      <w:r w:rsidRPr="00F74C1F">
        <w:rPr>
          <w:color w:val="000000"/>
          <w:lang w:eastAsia="bg-BG" w:bidi="bg-BG"/>
        </w:rPr>
        <w:t xml:space="preserve">Глава III - Приключване на процедурата </w:t>
      </w:r>
    </w:p>
    <w:p w:rsidR="00C805AF" w:rsidRDefault="00541677" w:rsidP="00C805AF">
      <w:pPr>
        <w:widowControl w:val="0"/>
        <w:spacing w:line="360" w:lineRule="auto"/>
        <w:ind w:right="4740"/>
        <w:jc w:val="both"/>
        <w:rPr>
          <w:color w:val="000000"/>
          <w:lang w:eastAsia="bg-BG" w:bidi="bg-BG"/>
        </w:rPr>
      </w:pPr>
      <w:r w:rsidRPr="00F74C1F">
        <w:rPr>
          <w:color w:val="000000"/>
          <w:lang w:eastAsia="bg-BG" w:bidi="bg-BG"/>
        </w:rPr>
        <w:t xml:space="preserve">Глава </w:t>
      </w:r>
      <w:r w:rsidRPr="00F74C1F">
        <w:rPr>
          <w:color w:val="000000"/>
          <w:lang w:val="en-US" w:bidi="en-US"/>
        </w:rPr>
        <w:t xml:space="preserve">IV </w:t>
      </w:r>
      <w:r w:rsidR="00C805AF">
        <w:rPr>
          <w:color w:val="000000"/>
          <w:lang w:eastAsia="bg-BG" w:bidi="bg-BG"/>
        </w:rPr>
        <w:t>–</w:t>
      </w:r>
      <w:r w:rsidRPr="00F74C1F">
        <w:rPr>
          <w:color w:val="000000"/>
          <w:lang w:eastAsia="bg-BG" w:bidi="bg-BG"/>
        </w:rPr>
        <w:t xml:space="preserve"> Обжалване</w:t>
      </w:r>
    </w:p>
    <w:p w:rsidR="000C7BE3" w:rsidRPr="00F74C1F" w:rsidRDefault="00541677" w:rsidP="00C805AF">
      <w:pPr>
        <w:widowControl w:val="0"/>
        <w:spacing w:line="360" w:lineRule="auto"/>
        <w:ind w:right="88"/>
        <w:jc w:val="both"/>
        <w:rPr>
          <w:color w:val="000000"/>
          <w:lang w:eastAsia="bg-BG" w:bidi="bg-BG"/>
        </w:rPr>
      </w:pPr>
      <w:r w:rsidRPr="00F74C1F">
        <w:rPr>
          <w:color w:val="000000"/>
          <w:lang w:eastAsia="bg-BG" w:bidi="bg-BG"/>
        </w:rPr>
        <w:t xml:space="preserve">Глава </w:t>
      </w:r>
      <w:r w:rsidRPr="00F74C1F">
        <w:rPr>
          <w:color w:val="000000"/>
          <w:lang w:val="en-US" w:bidi="en-US"/>
        </w:rPr>
        <w:t xml:space="preserve">V </w:t>
      </w:r>
      <w:r w:rsidRPr="00F74C1F">
        <w:rPr>
          <w:color w:val="000000"/>
          <w:lang w:eastAsia="bg-BG" w:bidi="bg-BG"/>
        </w:rPr>
        <w:t xml:space="preserve">- Договор за възлагане на </w:t>
      </w:r>
      <w:r w:rsidR="00C805AF">
        <w:rPr>
          <w:color w:val="000000"/>
          <w:lang w:eastAsia="bg-BG" w:bidi="bg-BG"/>
        </w:rPr>
        <w:t>о</w:t>
      </w:r>
      <w:r w:rsidRPr="00F74C1F">
        <w:rPr>
          <w:color w:val="000000"/>
          <w:lang w:eastAsia="bg-BG" w:bidi="bg-BG"/>
        </w:rPr>
        <w:t xml:space="preserve">бществена поръчка </w:t>
      </w:r>
    </w:p>
    <w:p w:rsidR="000C7BE3" w:rsidRPr="00F74C1F" w:rsidRDefault="00541677" w:rsidP="000C7BE3">
      <w:pPr>
        <w:widowControl w:val="0"/>
        <w:spacing w:line="360" w:lineRule="auto"/>
        <w:ind w:left="220" w:right="3280" w:firstLine="631"/>
        <w:jc w:val="both"/>
        <w:rPr>
          <w:color w:val="000000"/>
          <w:lang w:eastAsia="bg-BG" w:bidi="bg-BG"/>
        </w:rPr>
      </w:pPr>
      <w:r w:rsidRPr="00F74C1F">
        <w:rPr>
          <w:color w:val="000000"/>
          <w:lang w:eastAsia="bg-BG" w:bidi="bg-BG"/>
        </w:rPr>
        <w:t xml:space="preserve">Раздел </w:t>
      </w:r>
      <w:r w:rsidRPr="00F74C1F">
        <w:rPr>
          <w:color w:val="000000"/>
          <w:lang w:val="en-US" w:bidi="en-US"/>
        </w:rPr>
        <w:t xml:space="preserve">I </w:t>
      </w:r>
      <w:r w:rsidRPr="00F74C1F">
        <w:rPr>
          <w:color w:val="000000"/>
          <w:lang w:eastAsia="bg-BG" w:bidi="bg-BG"/>
        </w:rPr>
        <w:t xml:space="preserve">- Сключване на договор </w:t>
      </w:r>
    </w:p>
    <w:p w:rsidR="000C7BE3" w:rsidRPr="00F74C1F" w:rsidRDefault="00541677" w:rsidP="000C7BE3">
      <w:pPr>
        <w:widowControl w:val="0"/>
        <w:spacing w:line="360" w:lineRule="auto"/>
        <w:ind w:left="220" w:right="3280" w:firstLine="631"/>
        <w:jc w:val="both"/>
        <w:rPr>
          <w:color w:val="000000"/>
          <w:lang w:eastAsia="bg-BG" w:bidi="bg-BG"/>
        </w:rPr>
      </w:pPr>
      <w:r w:rsidRPr="00F74C1F">
        <w:rPr>
          <w:color w:val="000000"/>
          <w:lang w:eastAsia="bg-BG" w:bidi="bg-BG"/>
        </w:rPr>
        <w:t>Раздел II - Изпълнение на договор</w:t>
      </w:r>
    </w:p>
    <w:p w:rsidR="000C7BE3" w:rsidRPr="00F74C1F" w:rsidRDefault="00541677" w:rsidP="000C7BE3">
      <w:pPr>
        <w:widowControl w:val="0"/>
        <w:spacing w:line="360" w:lineRule="auto"/>
        <w:ind w:left="220" w:right="3280" w:firstLine="631"/>
        <w:jc w:val="both"/>
        <w:rPr>
          <w:color w:val="000000"/>
          <w:lang w:eastAsia="bg-BG" w:bidi="bg-BG"/>
        </w:rPr>
      </w:pPr>
      <w:r w:rsidRPr="00F74C1F">
        <w:rPr>
          <w:color w:val="000000"/>
          <w:lang w:eastAsia="bg-BG" w:bidi="bg-BG"/>
        </w:rPr>
        <w:t xml:space="preserve"> Раздел III - Приключване на договор </w:t>
      </w:r>
    </w:p>
    <w:p w:rsidR="00541677" w:rsidRPr="00F74C1F" w:rsidRDefault="00541677" w:rsidP="00C805AF">
      <w:pPr>
        <w:widowControl w:val="0"/>
        <w:spacing w:line="360" w:lineRule="auto"/>
        <w:ind w:right="3280"/>
        <w:jc w:val="both"/>
        <w:rPr>
          <w:color w:val="000000"/>
          <w:lang w:eastAsia="bg-BG" w:bidi="bg-BG"/>
        </w:rPr>
      </w:pPr>
      <w:r w:rsidRPr="00F74C1F">
        <w:rPr>
          <w:color w:val="000000"/>
          <w:lang w:eastAsia="bg-BG" w:bidi="bg-BG"/>
        </w:rPr>
        <w:t>Глава VI - Контрол</w:t>
      </w:r>
    </w:p>
    <w:p w:rsidR="00C805AF" w:rsidRDefault="00541677" w:rsidP="000C7BE3">
      <w:pPr>
        <w:widowControl w:val="0"/>
        <w:spacing w:line="360" w:lineRule="auto"/>
        <w:ind w:left="851" w:hanging="51"/>
        <w:jc w:val="both"/>
        <w:rPr>
          <w:color w:val="000000"/>
          <w:lang w:eastAsia="bg-BG" w:bidi="bg-BG"/>
        </w:rPr>
      </w:pPr>
      <w:r w:rsidRPr="00F74C1F">
        <w:rPr>
          <w:color w:val="000000"/>
          <w:lang w:eastAsia="bg-BG" w:bidi="bg-BG"/>
        </w:rPr>
        <w:t xml:space="preserve">Раздел I - Контрол върху дейността по възлагане на обществените поръчки </w:t>
      </w:r>
      <w:r w:rsidR="000C7BE3" w:rsidRPr="00F74C1F">
        <w:rPr>
          <w:color w:val="000000"/>
          <w:lang w:eastAsia="bg-BG" w:bidi="bg-BG"/>
        </w:rPr>
        <w:t xml:space="preserve">  </w:t>
      </w:r>
    </w:p>
    <w:p w:rsidR="000C7BE3" w:rsidRPr="00F74C1F" w:rsidRDefault="00541677" w:rsidP="000C7BE3">
      <w:pPr>
        <w:widowControl w:val="0"/>
        <w:spacing w:line="360" w:lineRule="auto"/>
        <w:ind w:left="851" w:hanging="51"/>
        <w:jc w:val="both"/>
        <w:rPr>
          <w:color w:val="000000"/>
          <w:lang w:eastAsia="bg-BG" w:bidi="bg-BG"/>
        </w:rPr>
      </w:pPr>
      <w:r w:rsidRPr="00F74C1F">
        <w:rPr>
          <w:color w:val="000000"/>
          <w:lang w:eastAsia="bg-BG" w:bidi="bg-BG"/>
        </w:rPr>
        <w:t xml:space="preserve">Раздел </w:t>
      </w:r>
      <w:r w:rsidRPr="00F74C1F">
        <w:rPr>
          <w:color w:val="000000"/>
          <w:lang w:val="en-US" w:bidi="en-US"/>
        </w:rPr>
        <w:t xml:space="preserve">II </w:t>
      </w:r>
      <w:r w:rsidRPr="00F74C1F">
        <w:rPr>
          <w:color w:val="000000"/>
          <w:lang w:eastAsia="bg-BG" w:bidi="bg-BG"/>
        </w:rPr>
        <w:t xml:space="preserve">- Контрол по изпълнението на сключените договори </w:t>
      </w:r>
    </w:p>
    <w:p w:rsidR="000C7BE3" w:rsidRPr="00F74C1F" w:rsidRDefault="00541677" w:rsidP="000C7BE3">
      <w:pPr>
        <w:widowControl w:val="0"/>
        <w:spacing w:line="360" w:lineRule="auto"/>
        <w:jc w:val="both"/>
        <w:rPr>
          <w:color w:val="000000"/>
          <w:lang w:eastAsia="bg-BG" w:bidi="bg-BG"/>
        </w:rPr>
      </w:pPr>
      <w:r w:rsidRPr="00F74C1F">
        <w:rPr>
          <w:color w:val="000000"/>
          <w:lang w:eastAsia="bg-BG" w:bidi="bg-BG"/>
        </w:rPr>
        <w:t xml:space="preserve">Глава </w:t>
      </w:r>
      <w:r w:rsidRPr="00F74C1F">
        <w:rPr>
          <w:color w:val="000000"/>
          <w:lang w:val="en-US" w:bidi="en-US"/>
        </w:rPr>
        <w:t xml:space="preserve">VII </w:t>
      </w:r>
      <w:r w:rsidRPr="00F74C1F">
        <w:rPr>
          <w:color w:val="000000"/>
          <w:lang w:eastAsia="bg-BG" w:bidi="bg-BG"/>
        </w:rPr>
        <w:t>- Събиране на оферти с обява. Покана до определени лица</w:t>
      </w:r>
    </w:p>
    <w:p w:rsidR="000C7BE3" w:rsidRPr="00F74C1F" w:rsidRDefault="00541677" w:rsidP="000C7BE3">
      <w:pPr>
        <w:widowControl w:val="0"/>
        <w:spacing w:line="360" w:lineRule="auto"/>
        <w:jc w:val="both"/>
        <w:rPr>
          <w:color w:val="000000"/>
          <w:lang w:eastAsia="bg-BG" w:bidi="bg-BG"/>
        </w:rPr>
      </w:pPr>
      <w:r w:rsidRPr="00F74C1F">
        <w:rPr>
          <w:color w:val="000000"/>
          <w:lang w:eastAsia="bg-BG" w:bidi="bg-BG"/>
        </w:rPr>
        <w:t xml:space="preserve">Глава </w:t>
      </w:r>
      <w:r w:rsidRPr="00F74C1F">
        <w:rPr>
          <w:color w:val="000000"/>
          <w:lang w:val="en-US" w:bidi="en-US"/>
        </w:rPr>
        <w:t xml:space="preserve">VIII </w:t>
      </w:r>
      <w:r w:rsidRPr="00F74C1F">
        <w:rPr>
          <w:color w:val="000000"/>
          <w:lang w:eastAsia="bg-BG" w:bidi="bg-BG"/>
        </w:rPr>
        <w:t xml:space="preserve">- Директно възлагане на обществени поръчки </w:t>
      </w:r>
    </w:p>
    <w:p w:rsidR="000C7BE3" w:rsidRPr="00F74C1F" w:rsidRDefault="00541677" w:rsidP="000C7BE3">
      <w:pPr>
        <w:widowControl w:val="0"/>
        <w:spacing w:line="360" w:lineRule="auto"/>
        <w:jc w:val="both"/>
        <w:rPr>
          <w:color w:val="000000"/>
          <w:lang w:eastAsia="bg-BG" w:bidi="bg-BG"/>
        </w:rPr>
      </w:pPr>
      <w:r w:rsidRPr="00F74C1F">
        <w:rPr>
          <w:color w:val="000000"/>
          <w:lang w:eastAsia="bg-BG" w:bidi="bg-BG"/>
        </w:rPr>
        <w:t xml:space="preserve">Глава IX - Досие на обществената поръчка </w:t>
      </w:r>
    </w:p>
    <w:p w:rsidR="000C7BE3" w:rsidRPr="00F74C1F" w:rsidRDefault="00541677" w:rsidP="000C7BE3">
      <w:pPr>
        <w:widowControl w:val="0"/>
        <w:spacing w:line="360" w:lineRule="auto"/>
        <w:ind w:firstLine="800"/>
        <w:jc w:val="both"/>
        <w:rPr>
          <w:color w:val="000000"/>
          <w:lang w:eastAsia="bg-BG" w:bidi="bg-BG"/>
        </w:rPr>
      </w:pPr>
      <w:r w:rsidRPr="00F74C1F">
        <w:rPr>
          <w:color w:val="000000"/>
          <w:lang w:eastAsia="bg-BG" w:bidi="bg-BG"/>
        </w:rPr>
        <w:t xml:space="preserve">Раздел </w:t>
      </w:r>
      <w:r w:rsidRPr="00F74C1F">
        <w:rPr>
          <w:color w:val="000000"/>
          <w:lang w:val="en-US" w:bidi="en-US"/>
        </w:rPr>
        <w:t xml:space="preserve">I </w:t>
      </w:r>
      <w:r w:rsidRPr="00F74C1F">
        <w:rPr>
          <w:color w:val="000000"/>
          <w:lang w:eastAsia="bg-BG" w:bidi="bg-BG"/>
        </w:rPr>
        <w:t>- Документиране и отчетност</w:t>
      </w:r>
    </w:p>
    <w:p w:rsidR="000C7BE3" w:rsidRPr="00F74C1F" w:rsidRDefault="00541677" w:rsidP="000C7BE3">
      <w:pPr>
        <w:widowControl w:val="0"/>
        <w:spacing w:line="360" w:lineRule="auto"/>
        <w:ind w:firstLine="800"/>
        <w:jc w:val="both"/>
        <w:rPr>
          <w:color w:val="000000"/>
          <w:lang w:eastAsia="bg-BG" w:bidi="bg-BG"/>
        </w:rPr>
      </w:pPr>
      <w:r w:rsidRPr="00F74C1F">
        <w:rPr>
          <w:color w:val="000000"/>
          <w:lang w:eastAsia="bg-BG" w:bidi="bg-BG"/>
        </w:rPr>
        <w:t xml:space="preserve">Раздел </w:t>
      </w:r>
      <w:r w:rsidRPr="00F74C1F">
        <w:rPr>
          <w:color w:val="000000"/>
          <w:lang w:val="en-US" w:bidi="en-US"/>
        </w:rPr>
        <w:t xml:space="preserve">II </w:t>
      </w:r>
      <w:r w:rsidRPr="00F74C1F">
        <w:rPr>
          <w:color w:val="000000"/>
          <w:lang w:eastAsia="bg-BG" w:bidi="bg-BG"/>
        </w:rPr>
        <w:t>- Срок за съхраняване</w:t>
      </w:r>
    </w:p>
    <w:p w:rsidR="000C7BE3" w:rsidRPr="00F74C1F" w:rsidRDefault="00541677" w:rsidP="000C7BE3">
      <w:pPr>
        <w:widowControl w:val="0"/>
        <w:spacing w:line="360" w:lineRule="auto"/>
        <w:ind w:firstLine="800"/>
        <w:jc w:val="both"/>
        <w:rPr>
          <w:color w:val="000000"/>
          <w:lang w:eastAsia="bg-BG" w:bidi="bg-BG"/>
        </w:rPr>
      </w:pPr>
      <w:r w:rsidRPr="00F74C1F">
        <w:rPr>
          <w:color w:val="000000"/>
          <w:lang w:eastAsia="bg-BG" w:bidi="bg-BG"/>
        </w:rPr>
        <w:t xml:space="preserve">Раздел </w:t>
      </w:r>
      <w:r w:rsidRPr="00F74C1F">
        <w:rPr>
          <w:color w:val="000000"/>
          <w:lang w:val="en-US" w:bidi="en-US"/>
        </w:rPr>
        <w:t xml:space="preserve">III </w:t>
      </w:r>
      <w:r w:rsidRPr="00F74C1F">
        <w:rPr>
          <w:color w:val="000000"/>
          <w:lang w:eastAsia="bg-BG" w:bidi="bg-BG"/>
        </w:rPr>
        <w:t>- Осигуряване на достъп до досието</w:t>
      </w:r>
    </w:p>
    <w:p w:rsidR="00541677" w:rsidRDefault="00541677" w:rsidP="000C7BE3">
      <w:pPr>
        <w:widowControl w:val="0"/>
        <w:spacing w:line="360" w:lineRule="auto"/>
        <w:jc w:val="both"/>
        <w:rPr>
          <w:color w:val="000000"/>
          <w:lang w:eastAsia="bg-BG" w:bidi="bg-BG"/>
        </w:rPr>
      </w:pPr>
      <w:r w:rsidRPr="00F74C1F">
        <w:rPr>
          <w:color w:val="000000"/>
          <w:lang w:eastAsia="bg-BG" w:bidi="bg-BG"/>
        </w:rPr>
        <w:t xml:space="preserve">Глава </w:t>
      </w:r>
      <w:r w:rsidRPr="00F74C1F">
        <w:rPr>
          <w:color w:val="000000"/>
          <w:lang w:val="en-US" w:bidi="en-US"/>
        </w:rPr>
        <w:t xml:space="preserve">X </w:t>
      </w:r>
      <w:r w:rsidRPr="00F74C1F">
        <w:rPr>
          <w:color w:val="000000"/>
          <w:lang w:eastAsia="bg-BG" w:bidi="bg-BG"/>
        </w:rPr>
        <w:t>- Регистър на обществените поръчки и профил на купувача</w:t>
      </w:r>
    </w:p>
    <w:p w:rsidR="00C805AF" w:rsidRPr="00F74C1F" w:rsidRDefault="00C805AF" w:rsidP="000C7BE3">
      <w:pPr>
        <w:widowControl w:val="0"/>
        <w:spacing w:line="360" w:lineRule="auto"/>
        <w:jc w:val="both"/>
        <w:rPr>
          <w:color w:val="000000"/>
          <w:lang w:eastAsia="bg-BG" w:bidi="bg-BG"/>
        </w:rPr>
      </w:pPr>
      <w:r>
        <w:rPr>
          <w:color w:val="000000"/>
          <w:lang w:eastAsia="bg-BG" w:bidi="bg-BG"/>
        </w:rPr>
        <w:t>Глава ХI – Обучение на лицата, ангажирани с управлението на цикъла на обществените поръчки</w:t>
      </w:r>
    </w:p>
    <w:p w:rsidR="00C805AF" w:rsidRDefault="00541677" w:rsidP="000C7BE3">
      <w:pPr>
        <w:widowControl w:val="0"/>
        <w:spacing w:line="360" w:lineRule="auto"/>
        <w:ind w:right="4860"/>
        <w:jc w:val="both"/>
        <w:rPr>
          <w:color w:val="000000"/>
          <w:lang w:eastAsia="bg-BG" w:bidi="bg-BG"/>
        </w:rPr>
      </w:pPr>
      <w:r w:rsidRPr="00F74C1F">
        <w:rPr>
          <w:color w:val="000000"/>
          <w:lang w:eastAsia="bg-BG" w:bidi="bg-BG"/>
        </w:rPr>
        <w:t xml:space="preserve">Заключителни разпоредби </w:t>
      </w:r>
    </w:p>
    <w:p w:rsidR="00541677" w:rsidRPr="00F74C1F" w:rsidRDefault="00541677" w:rsidP="000C7BE3">
      <w:pPr>
        <w:widowControl w:val="0"/>
        <w:spacing w:line="360" w:lineRule="auto"/>
        <w:ind w:right="4860"/>
        <w:jc w:val="both"/>
        <w:rPr>
          <w:color w:val="000000"/>
          <w:lang w:eastAsia="bg-BG" w:bidi="bg-BG"/>
        </w:rPr>
      </w:pPr>
      <w:r w:rsidRPr="00F74C1F">
        <w:rPr>
          <w:color w:val="000000"/>
          <w:lang w:eastAsia="bg-BG" w:bidi="bg-BG"/>
        </w:rPr>
        <w:t>Приложения</w:t>
      </w:r>
    </w:p>
    <w:p w:rsidR="00541677" w:rsidRPr="00D828A1" w:rsidRDefault="00541677" w:rsidP="00541677">
      <w:pPr>
        <w:keepNext/>
        <w:keepLines/>
        <w:widowControl w:val="0"/>
        <w:spacing w:after="369" w:line="326" w:lineRule="exact"/>
        <w:jc w:val="center"/>
        <w:outlineLvl w:val="1"/>
        <w:rPr>
          <w:b/>
          <w:color w:val="000000"/>
          <w:lang w:eastAsia="bg-BG" w:bidi="bg-BG"/>
        </w:rPr>
      </w:pPr>
      <w:bookmarkStart w:id="1" w:name="bookmark1"/>
      <w:r w:rsidRPr="00D828A1">
        <w:rPr>
          <w:b/>
          <w:bCs/>
          <w:i/>
          <w:iCs/>
          <w:color w:val="000000"/>
          <w:lang w:eastAsia="bg-BG" w:bidi="bg-BG"/>
        </w:rPr>
        <w:lastRenderedPageBreak/>
        <w:t>ЧАСТ ПЪРВА</w:t>
      </w:r>
      <w:r w:rsidRPr="00D828A1">
        <w:rPr>
          <w:b/>
          <w:bCs/>
          <w:i/>
          <w:iCs/>
          <w:color w:val="000000"/>
          <w:lang w:eastAsia="bg-BG" w:bidi="bg-BG"/>
        </w:rPr>
        <w:br/>
      </w:r>
      <w:r w:rsidRPr="00D828A1">
        <w:rPr>
          <w:b/>
          <w:color w:val="000000"/>
          <w:lang w:eastAsia="bg-BG" w:bidi="bg-BG"/>
        </w:rPr>
        <w:t>ОБЩИ ПОЛОЖЕНИЯ</w:t>
      </w:r>
      <w:bookmarkEnd w:id="1"/>
    </w:p>
    <w:p w:rsidR="00541677" w:rsidRPr="00D828A1" w:rsidRDefault="00541677" w:rsidP="00541677">
      <w:pPr>
        <w:keepNext/>
        <w:keepLines/>
        <w:widowControl w:val="0"/>
        <w:spacing w:after="38" w:line="240" w:lineRule="exact"/>
        <w:ind w:left="4100"/>
        <w:outlineLvl w:val="1"/>
        <w:rPr>
          <w:b/>
          <w:color w:val="000000"/>
          <w:lang w:eastAsia="bg-BG" w:bidi="bg-BG"/>
        </w:rPr>
      </w:pPr>
      <w:r w:rsidRPr="00D828A1">
        <w:rPr>
          <w:b/>
          <w:color w:val="000000"/>
          <w:lang w:eastAsia="bg-BG" w:bidi="bg-BG"/>
        </w:rPr>
        <w:t>ГЛАВА I</w:t>
      </w:r>
    </w:p>
    <w:p w:rsidR="00541677" w:rsidRPr="00D828A1" w:rsidRDefault="00541677" w:rsidP="00541677">
      <w:pPr>
        <w:keepNext/>
        <w:keepLines/>
        <w:widowControl w:val="0"/>
        <w:spacing w:after="168" w:line="240" w:lineRule="exact"/>
        <w:ind w:left="3540"/>
        <w:outlineLvl w:val="1"/>
        <w:rPr>
          <w:b/>
          <w:color w:val="000000"/>
          <w:lang w:eastAsia="bg-BG" w:bidi="bg-BG"/>
        </w:rPr>
      </w:pPr>
      <w:bookmarkStart w:id="2" w:name="bookmark2"/>
      <w:r w:rsidRPr="00D828A1">
        <w:rPr>
          <w:b/>
          <w:color w:val="000000"/>
          <w:lang w:eastAsia="bg-BG" w:bidi="bg-BG"/>
        </w:rPr>
        <w:t>ПРЕДМЕТ И ЦЕЛИ</w:t>
      </w:r>
      <w:bookmarkEnd w:id="2"/>
    </w:p>
    <w:p w:rsidR="00D02C1E" w:rsidRDefault="00541677" w:rsidP="00EF1125">
      <w:pPr>
        <w:widowControl w:val="0"/>
        <w:spacing w:line="360" w:lineRule="auto"/>
        <w:jc w:val="both"/>
        <w:rPr>
          <w:color w:val="000000"/>
          <w:lang w:eastAsia="bg-BG" w:bidi="bg-BG"/>
        </w:rPr>
      </w:pPr>
      <w:r w:rsidRPr="00EF1125">
        <w:rPr>
          <w:b/>
          <w:color w:val="000000"/>
          <w:lang w:eastAsia="bg-BG" w:bidi="bg-BG"/>
        </w:rPr>
        <w:t>Чл. 1</w:t>
      </w:r>
      <w:r w:rsidRPr="00541677">
        <w:rPr>
          <w:color w:val="000000"/>
          <w:lang w:eastAsia="bg-BG" w:bidi="bg-BG"/>
        </w:rPr>
        <w:t xml:space="preserve">. (1) Настоящите Вътрешни правила за управление на цикъла на обществените поръчки в Областна дирекция „Земеделие” </w:t>
      </w:r>
      <w:r w:rsidR="00D828A1">
        <w:rPr>
          <w:color w:val="000000"/>
          <w:lang w:eastAsia="bg-BG" w:bidi="bg-BG"/>
        </w:rPr>
        <w:t>–</w:t>
      </w:r>
      <w:r w:rsidRPr="00541677">
        <w:rPr>
          <w:color w:val="000000"/>
          <w:lang w:eastAsia="bg-BG" w:bidi="bg-BG"/>
        </w:rPr>
        <w:t xml:space="preserve"> </w:t>
      </w:r>
      <w:r w:rsidR="00D828A1">
        <w:rPr>
          <w:color w:val="000000"/>
          <w:lang w:eastAsia="bg-BG" w:bidi="bg-BG"/>
        </w:rPr>
        <w:t>София-град</w:t>
      </w:r>
      <w:r w:rsidRPr="00541677">
        <w:rPr>
          <w:color w:val="000000"/>
          <w:lang w:eastAsia="bg-BG" w:bidi="bg-BG"/>
        </w:rPr>
        <w:t xml:space="preserve"> /ОДЗ </w:t>
      </w:r>
      <w:r w:rsidR="00D828A1">
        <w:rPr>
          <w:color w:val="000000"/>
          <w:lang w:eastAsia="bg-BG" w:bidi="bg-BG"/>
        </w:rPr>
        <w:t>–</w:t>
      </w:r>
      <w:r w:rsidRPr="00541677">
        <w:rPr>
          <w:color w:val="000000"/>
          <w:lang w:eastAsia="bg-BG" w:bidi="bg-BG"/>
        </w:rPr>
        <w:t xml:space="preserve"> </w:t>
      </w:r>
      <w:r w:rsidR="00D828A1">
        <w:rPr>
          <w:color w:val="000000"/>
          <w:lang w:eastAsia="bg-BG" w:bidi="bg-BG"/>
        </w:rPr>
        <w:t>София-град</w:t>
      </w:r>
      <w:r w:rsidRPr="00541677">
        <w:rPr>
          <w:color w:val="000000"/>
          <w:lang w:eastAsia="bg-BG" w:bidi="bg-BG"/>
        </w:rPr>
        <w:t xml:space="preserve">/, наричани за краткост Правилата, </w:t>
      </w:r>
      <w:r w:rsidR="00D02C1E">
        <w:rPr>
          <w:color w:val="000000"/>
          <w:lang w:eastAsia="bg-BG" w:bidi="bg-BG"/>
        </w:rPr>
        <w:t xml:space="preserve">са изготвени в изпълнение на чл. 244 от Закона за обществените поръчки. </w:t>
      </w:r>
    </w:p>
    <w:p w:rsidR="00D02C1E" w:rsidRDefault="00D02C1E" w:rsidP="00D02C1E">
      <w:pPr>
        <w:widowControl w:val="0"/>
        <w:spacing w:line="360" w:lineRule="auto"/>
        <w:jc w:val="both"/>
        <w:rPr>
          <w:color w:val="000000"/>
          <w:lang w:eastAsia="bg-BG" w:bidi="bg-BG"/>
        </w:rPr>
      </w:pPr>
      <w:r>
        <w:rPr>
          <w:color w:val="000000"/>
          <w:lang w:eastAsia="bg-BG" w:bidi="bg-BG"/>
        </w:rPr>
        <w:t xml:space="preserve">(2) </w:t>
      </w:r>
      <w:r w:rsidRPr="00D02C1E">
        <w:rPr>
          <w:color w:val="000000"/>
          <w:lang w:eastAsia="bg-BG" w:bidi="bg-BG"/>
        </w:rPr>
        <w:t xml:space="preserve">Настоящите Вътрешни правила за управление на цикъла на обществените поръчки в Областна дирекция „Земеделие” – София-град </w:t>
      </w:r>
      <w:r>
        <w:rPr>
          <w:color w:val="000000"/>
          <w:lang w:eastAsia="bg-BG" w:bidi="bg-BG"/>
        </w:rPr>
        <w:t>определят реда за:</w:t>
      </w:r>
    </w:p>
    <w:p w:rsidR="00541677" w:rsidRPr="00541677" w:rsidRDefault="00D02C1E" w:rsidP="00D02C1E">
      <w:pPr>
        <w:widowControl w:val="0"/>
        <w:spacing w:line="360" w:lineRule="auto"/>
        <w:jc w:val="both"/>
        <w:rPr>
          <w:color w:val="000000"/>
          <w:lang w:eastAsia="bg-BG" w:bidi="bg-BG"/>
        </w:rPr>
      </w:pPr>
      <w:r>
        <w:rPr>
          <w:color w:val="000000"/>
          <w:lang w:eastAsia="bg-BG" w:bidi="bg-BG"/>
        </w:rPr>
        <w:t xml:space="preserve">1. </w:t>
      </w:r>
      <w:r w:rsidR="00541677" w:rsidRPr="00541677">
        <w:rPr>
          <w:color w:val="000000"/>
          <w:lang w:eastAsia="bg-BG" w:bidi="bg-BG"/>
        </w:rPr>
        <w:t>прогнозиране потребностите от възлагане, включително за установяване на датите, към които трябва да са налице действащи договори за обществени поръчки;</w:t>
      </w:r>
    </w:p>
    <w:p w:rsidR="00541677" w:rsidRPr="00541677" w:rsidRDefault="00D02C1E" w:rsidP="00D02C1E">
      <w:pPr>
        <w:widowControl w:val="0"/>
        <w:tabs>
          <w:tab w:val="left" w:pos="426"/>
        </w:tabs>
        <w:spacing w:line="360" w:lineRule="auto"/>
        <w:jc w:val="both"/>
        <w:rPr>
          <w:color w:val="000000"/>
          <w:lang w:eastAsia="bg-BG" w:bidi="bg-BG"/>
        </w:rPr>
      </w:pPr>
      <w:r>
        <w:rPr>
          <w:color w:val="000000"/>
          <w:lang w:eastAsia="bg-BG" w:bidi="bg-BG"/>
        </w:rPr>
        <w:t xml:space="preserve">2. </w:t>
      </w:r>
      <w:r w:rsidR="00541677" w:rsidRPr="00541677">
        <w:rPr>
          <w:color w:val="000000"/>
          <w:lang w:eastAsia="bg-BG" w:bidi="bg-BG"/>
        </w:rPr>
        <w:t>планиране провеждането на процедурите, като се отчете времето за подготовка, провеждане на процедурите и сключване на договорите;</w:t>
      </w:r>
    </w:p>
    <w:p w:rsidR="00541677" w:rsidRPr="00541677" w:rsidRDefault="00D02C1E" w:rsidP="00D02C1E">
      <w:pPr>
        <w:widowControl w:val="0"/>
        <w:tabs>
          <w:tab w:val="left" w:pos="426"/>
        </w:tabs>
        <w:spacing w:line="360" w:lineRule="auto"/>
        <w:jc w:val="both"/>
        <w:rPr>
          <w:color w:val="000000"/>
          <w:lang w:eastAsia="bg-BG" w:bidi="bg-BG"/>
        </w:rPr>
      </w:pPr>
      <w:r>
        <w:rPr>
          <w:color w:val="000000"/>
          <w:lang w:eastAsia="bg-BG" w:bidi="bg-BG"/>
        </w:rPr>
        <w:t xml:space="preserve">3. </w:t>
      </w:r>
      <w:r w:rsidR="00541677" w:rsidRPr="00541677">
        <w:rPr>
          <w:color w:val="000000"/>
          <w:lang w:eastAsia="bg-BG" w:bidi="bg-BG"/>
        </w:rPr>
        <w:t>определяне на служителите, отговорни за подготовката на процедурите и реда за осъществяване на контрол върху тяхната работа;</w:t>
      </w:r>
    </w:p>
    <w:p w:rsidR="00541677" w:rsidRPr="00541677" w:rsidRDefault="00D02C1E" w:rsidP="00D02C1E">
      <w:pPr>
        <w:widowControl w:val="0"/>
        <w:tabs>
          <w:tab w:val="left" w:pos="426"/>
        </w:tabs>
        <w:spacing w:line="360" w:lineRule="auto"/>
        <w:jc w:val="both"/>
        <w:rPr>
          <w:color w:val="000000"/>
          <w:lang w:eastAsia="bg-BG" w:bidi="bg-BG"/>
        </w:rPr>
      </w:pPr>
      <w:r>
        <w:rPr>
          <w:color w:val="000000"/>
          <w:lang w:eastAsia="bg-BG" w:bidi="bg-BG"/>
        </w:rPr>
        <w:t xml:space="preserve">4. </w:t>
      </w:r>
      <w:r w:rsidR="00541677" w:rsidRPr="00541677">
        <w:rPr>
          <w:color w:val="000000"/>
          <w:lang w:eastAsia="bg-BG" w:bidi="bg-BG"/>
        </w:rPr>
        <w:t>получаването и съхраняването на заявления за участие, оферти и проекти, както и реда за определяне на състава и начина на работа на комисията за извършване на подбор на кандидатите и участниците, за разглеждане и оценка на офертите и за провеждане на преговори и диалог, както и на журито;</w:t>
      </w:r>
    </w:p>
    <w:p w:rsidR="00541677" w:rsidRPr="00541677" w:rsidRDefault="00D02C1E" w:rsidP="00D02C1E">
      <w:pPr>
        <w:widowControl w:val="0"/>
        <w:tabs>
          <w:tab w:val="left" w:pos="426"/>
          <w:tab w:val="left" w:pos="911"/>
        </w:tabs>
        <w:spacing w:line="360" w:lineRule="auto"/>
        <w:jc w:val="both"/>
        <w:rPr>
          <w:color w:val="000000"/>
          <w:lang w:eastAsia="bg-BG" w:bidi="bg-BG"/>
        </w:rPr>
      </w:pPr>
      <w:r>
        <w:rPr>
          <w:color w:val="000000"/>
          <w:lang w:eastAsia="bg-BG" w:bidi="bg-BG"/>
        </w:rPr>
        <w:t xml:space="preserve">5. </w:t>
      </w:r>
      <w:r w:rsidR="00541677" w:rsidRPr="00541677">
        <w:rPr>
          <w:color w:val="000000"/>
          <w:lang w:eastAsia="bg-BG" w:bidi="bg-BG"/>
        </w:rPr>
        <w:t>сключване на договорите;</w:t>
      </w:r>
    </w:p>
    <w:p w:rsidR="00541677" w:rsidRPr="00541677" w:rsidRDefault="00D02C1E" w:rsidP="00D02C1E">
      <w:pPr>
        <w:widowControl w:val="0"/>
        <w:tabs>
          <w:tab w:val="left" w:pos="426"/>
          <w:tab w:val="left" w:pos="911"/>
        </w:tabs>
        <w:spacing w:line="360" w:lineRule="auto"/>
        <w:jc w:val="both"/>
        <w:rPr>
          <w:color w:val="000000"/>
          <w:lang w:eastAsia="bg-BG" w:bidi="bg-BG"/>
        </w:rPr>
      </w:pPr>
      <w:r>
        <w:rPr>
          <w:color w:val="000000"/>
          <w:lang w:eastAsia="bg-BG" w:bidi="bg-BG"/>
        </w:rPr>
        <w:t xml:space="preserve">6. </w:t>
      </w:r>
      <w:r w:rsidR="00541677" w:rsidRPr="00541677">
        <w:rPr>
          <w:color w:val="000000"/>
          <w:lang w:eastAsia="bg-BG" w:bidi="bg-BG"/>
        </w:rPr>
        <w:t>проследяване изпълнението на сключените договори и приемане на резултатите от</w:t>
      </w:r>
    </w:p>
    <w:p w:rsidR="00541677" w:rsidRPr="00541677" w:rsidRDefault="00541677" w:rsidP="00D828A1">
      <w:pPr>
        <w:widowControl w:val="0"/>
        <w:tabs>
          <w:tab w:val="left" w:pos="426"/>
        </w:tabs>
        <w:spacing w:line="360" w:lineRule="auto"/>
        <w:rPr>
          <w:color w:val="000000"/>
          <w:lang w:eastAsia="bg-BG" w:bidi="bg-BG"/>
        </w:rPr>
      </w:pPr>
      <w:r w:rsidRPr="00541677">
        <w:rPr>
          <w:color w:val="000000"/>
          <w:lang w:eastAsia="bg-BG" w:bidi="bg-BG"/>
        </w:rPr>
        <w:t>тях;</w:t>
      </w:r>
    </w:p>
    <w:p w:rsidR="00541677" w:rsidRPr="00541677" w:rsidRDefault="00D02C1E" w:rsidP="00D02C1E">
      <w:pPr>
        <w:widowControl w:val="0"/>
        <w:tabs>
          <w:tab w:val="left" w:pos="426"/>
          <w:tab w:val="left" w:pos="911"/>
        </w:tabs>
        <w:spacing w:line="360" w:lineRule="auto"/>
        <w:jc w:val="both"/>
        <w:rPr>
          <w:color w:val="000000"/>
          <w:lang w:eastAsia="bg-BG" w:bidi="bg-BG"/>
        </w:rPr>
      </w:pPr>
      <w:r>
        <w:rPr>
          <w:color w:val="000000"/>
          <w:lang w:eastAsia="bg-BG" w:bidi="bg-BG"/>
        </w:rPr>
        <w:t xml:space="preserve">7. </w:t>
      </w:r>
      <w:r w:rsidR="00541677" w:rsidRPr="00541677">
        <w:rPr>
          <w:color w:val="000000"/>
          <w:lang w:eastAsia="bg-BG" w:bidi="bg-BG"/>
        </w:rPr>
        <w:t>действията при обжалване на процедурите;</w:t>
      </w:r>
    </w:p>
    <w:p w:rsidR="00541677" w:rsidRPr="00541677" w:rsidRDefault="00D02C1E" w:rsidP="00D02C1E">
      <w:pPr>
        <w:widowControl w:val="0"/>
        <w:tabs>
          <w:tab w:val="left" w:pos="426"/>
          <w:tab w:val="left" w:pos="911"/>
        </w:tabs>
        <w:spacing w:line="360" w:lineRule="auto"/>
        <w:jc w:val="both"/>
        <w:rPr>
          <w:color w:val="000000"/>
          <w:lang w:eastAsia="bg-BG" w:bidi="bg-BG"/>
        </w:rPr>
      </w:pPr>
      <w:r>
        <w:rPr>
          <w:color w:val="000000"/>
          <w:lang w:eastAsia="bg-BG" w:bidi="bg-BG"/>
        </w:rPr>
        <w:t xml:space="preserve">8. </w:t>
      </w:r>
      <w:r w:rsidR="00541677" w:rsidRPr="00541677">
        <w:rPr>
          <w:color w:val="000000"/>
          <w:lang w:eastAsia="bg-BG" w:bidi="bg-BG"/>
        </w:rPr>
        <w:t>документиране на всеки етап от цикъла на обществените поръчки;</w:t>
      </w:r>
    </w:p>
    <w:p w:rsidR="00541677" w:rsidRPr="00541677" w:rsidRDefault="00D02C1E" w:rsidP="00D02C1E">
      <w:pPr>
        <w:widowControl w:val="0"/>
        <w:tabs>
          <w:tab w:val="left" w:pos="0"/>
          <w:tab w:val="left" w:pos="426"/>
        </w:tabs>
        <w:spacing w:line="360" w:lineRule="auto"/>
        <w:jc w:val="both"/>
        <w:rPr>
          <w:color w:val="000000"/>
          <w:lang w:eastAsia="bg-BG" w:bidi="bg-BG"/>
        </w:rPr>
      </w:pPr>
      <w:r>
        <w:rPr>
          <w:color w:val="000000"/>
          <w:lang w:eastAsia="bg-BG" w:bidi="bg-BG"/>
        </w:rPr>
        <w:t xml:space="preserve">9. </w:t>
      </w:r>
      <w:r w:rsidR="00541677" w:rsidRPr="00541677">
        <w:rPr>
          <w:color w:val="000000"/>
          <w:lang w:eastAsia="bg-BG" w:bidi="bg-BG"/>
        </w:rPr>
        <w:t>архивиране на документите, свързани с управлението на цикъла на обществените поръчки;</w:t>
      </w:r>
    </w:p>
    <w:p w:rsidR="00541677" w:rsidRPr="00541677" w:rsidRDefault="00D02C1E" w:rsidP="00D02C1E">
      <w:pPr>
        <w:widowControl w:val="0"/>
        <w:tabs>
          <w:tab w:val="left" w:pos="426"/>
          <w:tab w:val="left" w:pos="1007"/>
        </w:tabs>
        <w:spacing w:line="360" w:lineRule="auto"/>
        <w:jc w:val="both"/>
        <w:rPr>
          <w:color w:val="000000"/>
          <w:lang w:eastAsia="bg-BG" w:bidi="bg-BG"/>
        </w:rPr>
      </w:pPr>
      <w:r>
        <w:rPr>
          <w:color w:val="000000"/>
          <w:lang w:eastAsia="bg-BG" w:bidi="bg-BG"/>
        </w:rPr>
        <w:t xml:space="preserve">10. поддържане и </w:t>
      </w:r>
      <w:r w:rsidR="00541677" w:rsidRPr="00541677">
        <w:rPr>
          <w:color w:val="000000"/>
          <w:lang w:eastAsia="bg-BG" w:bidi="bg-BG"/>
        </w:rPr>
        <w:t>публикуване на документи в регистъра и на профила на купувача.</w:t>
      </w:r>
    </w:p>
    <w:p w:rsidR="00541677" w:rsidRPr="00541677" w:rsidRDefault="00D02C1E" w:rsidP="00D02C1E">
      <w:pPr>
        <w:widowControl w:val="0"/>
        <w:tabs>
          <w:tab w:val="left" w:pos="426"/>
          <w:tab w:val="left" w:pos="1012"/>
        </w:tabs>
        <w:spacing w:line="360" w:lineRule="auto"/>
        <w:jc w:val="both"/>
        <w:rPr>
          <w:color w:val="000000"/>
          <w:lang w:eastAsia="bg-BG" w:bidi="bg-BG"/>
        </w:rPr>
      </w:pPr>
      <w:r>
        <w:rPr>
          <w:color w:val="000000"/>
          <w:lang w:eastAsia="bg-BG" w:bidi="bg-BG"/>
        </w:rPr>
        <w:t xml:space="preserve">(3) </w:t>
      </w:r>
      <w:r w:rsidR="00541677" w:rsidRPr="00541677">
        <w:rPr>
          <w:color w:val="000000"/>
          <w:lang w:eastAsia="bg-BG" w:bidi="bg-BG"/>
        </w:rPr>
        <w:t xml:space="preserve">Правилата имат за цел да създадат вътрешната организация, условията и реда за възлагане на обществени поръчки за строителство, доставки или услуги и за провеждане на конкурси за проект с цел осигуряване на ефективност при разходване на публични средства и средства, предоставени от европейските фондове и програми, както и осъществяване на дейностите по прогнозиране, планиране, възлагане, обявяване и провеждане на обществените поръчки в ОДЗ </w:t>
      </w:r>
      <w:r w:rsidR="00D828A1">
        <w:rPr>
          <w:color w:val="000000"/>
          <w:lang w:eastAsia="bg-BG" w:bidi="bg-BG"/>
        </w:rPr>
        <w:t>–</w:t>
      </w:r>
      <w:r w:rsidR="00541677" w:rsidRPr="00541677">
        <w:rPr>
          <w:color w:val="000000"/>
          <w:lang w:eastAsia="bg-BG" w:bidi="bg-BG"/>
        </w:rPr>
        <w:t xml:space="preserve"> </w:t>
      </w:r>
      <w:r w:rsidR="00D828A1">
        <w:rPr>
          <w:color w:val="000000"/>
          <w:lang w:eastAsia="bg-BG" w:bidi="bg-BG"/>
        </w:rPr>
        <w:t>София-град</w:t>
      </w:r>
      <w:r w:rsidR="00541677" w:rsidRPr="00541677">
        <w:rPr>
          <w:color w:val="000000"/>
          <w:lang w:eastAsia="bg-BG" w:bidi="bg-BG"/>
        </w:rPr>
        <w:t xml:space="preserve"> в съответствие с принципите за публичност и прозрачност, пропорционалност, свободна и лоялна конкуренция, равнопоставеност и недопускане на дискриминация.</w:t>
      </w:r>
    </w:p>
    <w:p w:rsidR="00D828A1" w:rsidRDefault="00D828A1" w:rsidP="00D828A1">
      <w:pPr>
        <w:keepNext/>
        <w:keepLines/>
        <w:widowControl w:val="0"/>
        <w:spacing w:line="360" w:lineRule="auto"/>
        <w:jc w:val="center"/>
        <w:outlineLvl w:val="1"/>
        <w:rPr>
          <w:color w:val="000000"/>
          <w:lang w:eastAsia="bg-BG" w:bidi="bg-BG"/>
        </w:rPr>
      </w:pPr>
      <w:bookmarkStart w:id="3" w:name="bookmark3"/>
    </w:p>
    <w:p w:rsidR="00541677" w:rsidRDefault="00541677" w:rsidP="00D828A1">
      <w:pPr>
        <w:keepNext/>
        <w:keepLines/>
        <w:widowControl w:val="0"/>
        <w:spacing w:line="360" w:lineRule="auto"/>
        <w:jc w:val="center"/>
        <w:outlineLvl w:val="1"/>
        <w:rPr>
          <w:b/>
          <w:color w:val="000000"/>
          <w:lang w:eastAsia="bg-BG" w:bidi="bg-BG"/>
        </w:rPr>
      </w:pPr>
      <w:r w:rsidRPr="00D828A1">
        <w:rPr>
          <w:b/>
          <w:color w:val="000000"/>
          <w:lang w:eastAsia="bg-BG" w:bidi="bg-BG"/>
        </w:rPr>
        <w:t xml:space="preserve">ГЛАВА </w:t>
      </w:r>
      <w:r w:rsidRPr="00D828A1">
        <w:rPr>
          <w:b/>
          <w:color w:val="000000"/>
          <w:lang w:val="en-US" w:bidi="en-US"/>
        </w:rPr>
        <w:t>II</w:t>
      </w:r>
      <w:r w:rsidRPr="00D828A1">
        <w:rPr>
          <w:b/>
          <w:color w:val="000000"/>
          <w:lang w:val="en-US" w:bidi="en-US"/>
        </w:rPr>
        <w:br/>
      </w:r>
      <w:r w:rsidRPr="00D828A1">
        <w:rPr>
          <w:b/>
          <w:color w:val="000000"/>
          <w:lang w:eastAsia="bg-BG" w:bidi="bg-BG"/>
        </w:rPr>
        <w:t>УЧАСТНИЦИ</w:t>
      </w:r>
      <w:bookmarkEnd w:id="3"/>
    </w:p>
    <w:p w:rsidR="00EF1125" w:rsidRPr="00D828A1" w:rsidRDefault="00EF1125" w:rsidP="00D828A1">
      <w:pPr>
        <w:keepNext/>
        <w:keepLines/>
        <w:widowControl w:val="0"/>
        <w:spacing w:line="360" w:lineRule="auto"/>
        <w:jc w:val="center"/>
        <w:outlineLvl w:val="1"/>
        <w:rPr>
          <w:b/>
          <w:color w:val="000000"/>
          <w:lang w:eastAsia="bg-BG" w:bidi="bg-BG"/>
        </w:rPr>
      </w:pPr>
    </w:p>
    <w:p w:rsidR="00541677" w:rsidRPr="00541677" w:rsidRDefault="00541677" w:rsidP="00EF1125">
      <w:pPr>
        <w:widowControl w:val="0"/>
        <w:spacing w:line="360" w:lineRule="auto"/>
        <w:jc w:val="both"/>
        <w:rPr>
          <w:color w:val="000000"/>
          <w:lang w:eastAsia="bg-BG" w:bidi="bg-BG"/>
        </w:rPr>
      </w:pPr>
      <w:r w:rsidRPr="00EF1125">
        <w:rPr>
          <w:b/>
          <w:color w:val="000000"/>
          <w:lang w:eastAsia="bg-BG" w:bidi="bg-BG"/>
        </w:rPr>
        <w:t>Чл. 2.</w:t>
      </w:r>
      <w:r w:rsidRPr="00541677">
        <w:rPr>
          <w:color w:val="000000"/>
          <w:lang w:eastAsia="bg-BG" w:bidi="bg-BG"/>
        </w:rPr>
        <w:t xml:space="preserve"> (1) Участници в цикъла на управление на обществени поръчки, по смисъла на Правилата, са възложителят, главният секретар, директорите на дирекции, както и всички длъжностни лица, ангажирани в процеса на прогнозиране, планиране, подготовка, възлагане, провеждане на обществени поръчки и контрола по изпълнението на сключени договори.</w:t>
      </w:r>
    </w:p>
    <w:p w:rsidR="00541677" w:rsidRPr="00541677" w:rsidRDefault="00541677" w:rsidP="00850E49">
      <w:pPr>
        <w:widowControl w:val="0"/>
        <w:numPr>
          <w:ilvl w:val="0"/>
          <w:numId w:val="3"/>
        </w:numPr>
        <w:tabs>
          <w:tab w:val="left" w:pos="426"/>
        </w:tabs>
        <w:spacing w:line="360" w:lineRule="auto"/>
        <w:jc w:val="both"/>
        <w:rPr>
          <w:color w:val="000000"/>
          <w:lang w:eastAsia="bg-BG" w:bidi="bg-BG"/>
        </w:rPr>
      </w:pPr>
      <w:r w:rsidRPr="00541677">
        <w:rPr>
          <w:color w:val="000000"/>
          <w:lang w:eastAsia="bg-BG" w:bidi="bg-BG"/>
        </w:rPr>
        <w:t xml:space="preserve">Възложител на обществените поръчки, организирани и провеждани в ОДЗ - </w:t>
      </w:r>
      <w:r w:rsidR="00D828A1">
        <w:rPr>
          <w:color w:val="000000"/>
          <w:lang w:eastAsia="bg-BG" w:bidi="bg-BG"/>
        </w:rPr>
        <w:t>София-град</w:t>
      </w:r>
      <w:r w:rsidRPr="00541677">
        <w:rPr>
          <w:color w:val="000000"/>
          <w:lang w:eastAsia="bg-BG" w:bidi="bg-BG"/>
        </w:rPr>
        <w:t xml:space="preserve">, по смисъла на ЗОП, е директорът на ОДЗ - </w:t>
      </w:r>
      <w:r w:rsidR="00D828A1">
        <w:rPr>
          <w:color w:val="000000"/>
          <w:lang w:eastAsia="bg-BG" w:bidi="bg-BG"/>
        </w:rPr>
        <w:t>София-град</w:t>
      </w:r>
      <w:r w:rsidRPr="00541677">
        <w:rPr>
          <w:color w:val="000000"/>
          <w:lang w:eastAsia="bg-BG" w:bidi="bg-BG"/>
        </w:rPr>
        <w:t>.</w:t>
      </w:r>
    </w:p>
    <w:p w:rsidR="00541677" w:rsidRPr="00541677" w:rsidRDefault="00541677" w:rsidP="00850E49">
      <w:pPr>
        <w:widowControl w:val="0"/>
        <w:numPr>
          <w:ilvl w:val="0"/>
          <w:numId w:val="3"/>
        </w:numPr>
        <w:tabs>
          <w:tab w:val="left" w:pos="426"/>
        </w:tabs>
        <w:spacing w:line="360" w:lineRule="auto"/>
        <w:jc w:val="both"/>
        <w:rPr>
          <w:color w:val="000000"/>
          <w:lang w:eastAsia="bg-BG" w:bidi="bg-BG"/>
        </w:rPr>
      </w:pPr>
      <w:r w:rsidRPr="00541677">
        <w:rPr>
          <w:color w:val="000000"/>
          <w:lang w:eastAsia="bg-BG" w:bidi="bg-BG"/>
        </w:rPr>
        <w:t xml:space="preserve">Обществените поръчки могат да се организират и/или възлагат и/или да се сключват договори за изпълнението им от определено от директора на ОДЗ - </w:t>
      </w:r>
      <w:r w:rsidR="00D828A1">
        <w:rPr>
          <w:color w:val="000000"/>
          <w:lang w:eastAsia="bg-BG" w:bidi="bg-BG"/>
        </w:rPr>
        <w:t>София-град</w:t>
      </w:r>
      <w:r w:rsidRPr="00541677">
        <w:rPr>
          <w:color w:val="000000"/>
          <w:lang w:eastAsia="bg-BG" w:bidi="bg-BG"/>
        </w:rPr>
        <w:t xml:space="preserve"> длъжностно лице.</w:t>
      </w:r>
    </w:p>
    <w:p w:rsidR="00541677" w:rsidRPr="00541677" w:rsidRDefault="00541677" w:rsidP="00850E49">
      <w:pPr>
        <w:widowControl w:val="0"/>
        <w:numPr>
          <w:ilvl w:val="0"/>
          <w:numId w:val="3"/>
        </w:numPr>
        <w:tabs>
          <w:tab w:val="left" w:pos="426"/>
        </w:tabs>
        <w:spacing w:line="360" w:lineRule="auto"/>
        <w:jc w:val="both"/>
        <w:rPr>
          <w:color w:val="000000"/>
          <w:lang w:eastAsia="bg-BG" w:bidi="bg-BG"/>
        </w:rPr>
      </w:pPr>
      <w:r w:rsidRPr="00541677">
        <w:rPr>
          <w:color w:val="000000"/>
          <w:lang w:eastAsia="bg-BG" w:bidi="bg-BG"/>
        </w:rPr>
        <w:t xml:space="preserve">С изключение на случаите по ал. 3, в отсъствие на директора на ОДЗ - </w:t>
      </w:r>
      <w:r w:rsidR="00D828A1">
        <w:rPr>
          <w:color w:val="000000"/>
          <w:lang w:eastAsia="bg-BG" w:bidi="bg-BG"/>
        </w:rPr>
        <w:t>София-град</w:t>
      </w:r>
      <w:r w:rsidRPr="00541677">
        <w:rPr>
          <w:color w:val="000000"/>
          <w:lang w:eastAsia="bg-BG" w:bidi="bg-BG"/>
        </w:rPr>
        <w:t xml:space="preserve"> правомощията му, свързани с възлагане на обществени поръчки, се изпълняват от лицето, което го замества съгласно нормативен, административен или друг акт, който определя представителството на възложителя.</w:t>
      </w:r>
    </w:p>
    <w:p w:rsidR="008D042B" w:rsidRPr="008D042B" w:rsidRDefault="008D042B" w:rsidP="008D042B">
      <w:pPr>
        <w:widowControl w:val="0"/>
        <w:numPr>
          <w:ilvl w:val="0"/>
          <w:numId w:val="3"/>
        </w:numPr>
        <w:tabs>
          <w:tab w:val="left" w:pos="426"/>
        </w:tabs>
        <w:spacing w:line="360" w:lineRule="auto"/>
        <w:jc w:val="both"/>
        <w:rPr>
          <w:color w:val="000000"/>
          <w:lang w:eastAsia="bg-BG" w:bidi="bg-BG"/>
        </w:rPr>
      </w:pPr>
      <w:r w:rsidRPr="008D042B">
        <w:rPr>
          <w:color w:val="000000"/>
          <w:lang w:eastAsia="bg-BG" w:bidi="bg-BG"/>
        </w:rPr>
        <w:t>Дейностите по организация и провеждане на процедурите за обществени поръчки се осъществяват от ГД „Аграрно развитие“</w:t>
      </w:r>
      <w:r>
        <w:rPr>
          <w:color w:val="000000"/>
          <w:lang w:eastAsia="bg-BG" w:bidi="bg-BG"/>
        </w:rPr>
        <w:t xml:space="preserve">, </w:t>
      </w:r>
      <w:r w:rsidRPr="008D042B">
        <w:rPr>
          <w:color w:val="000000"/>
          <w:lang w:eastAsia="bg-BG" w:bidi="bg-BG"/>
        </w:rPr>
        <w:t xml:space="preserve"> дирекция „АПФСДЧР“ </w:t>
      </w:r>
      <w:r>
        <w:rPr>
          <w:color w:val="000000"/>
          <w:lang w:eastAsia="bg-BG" w:bidi="bg-BG"/>
        </w:rPr>
        <w:t xml:space="preserve">и Общинските служби по земеделие, </w:t>
      </w:r>
      <w:r w:rsidRPr="008D042B">
        <w:rPr>
          <w:color w:val="000000"/>
          <w:lang w:eastAsia="bg-BG" w:bidi="bg-BG"/>
        </w:rPr>
        <w:t>с участието на компетентни длъжностни лица както следва:</w:t>
      </w:r>
    </w:p>
    <w:p w:rsidR="008D042B" w:rsidRPr="008D042B" w:rsidRDefault="008D042B" w:rsidP="008D042B">
      <w:pPr>
        <w:widowControl w:val="0"/>
        <w:tabs>
          <w:tab w:val="left" w:pos="426"/>
        </w:tabs>
        <w:spacing w:line="360" w:lineRule="auto"/>
        <w:jc w:val="both"/>
        <w:rPr>
          <w:color w:val="000000"/>
          <w:lang w:eastAsia="bg-BG" w:bidi="bg-BG"/>
        </w:rPr>
      </w:pPr>
      <w:r>
        <w:rPr>
          <w:color w:val="000000"/>
          <w:lang w:eastAsia="bg-BG" w:bidi="bg-BG"/>
        </w:rPr>
        <w:t xml:space="preserve">1. </w:t>
      </w:r>
      <w:r w:rsidRPr="008D042B">
        <w:rPr>
          <w:color w:val="000000"/>
          <w:lang w:eastAsia="bg-BG" w:bidi="bg-BG"/>
        </w:rPr>
        <w:t xml:space="preserve">Дирекцията </w:t>
      </w:r>
      <w:r w:rsidR="00EF1125">
        <w:rPr>
          <w:color w:val="000000"/>
          <w:lang w:eastAsia="bg-BG" w:bidi="bg-BG"/>
        </w:rPr>
        <w:t xml:space="preserve">- </w:t>
      </w:r>
      <w:r w:rsidRPr="008D042B">
        <w:rPr>
          <w:color w:val="000000"/>
          <w:lang w:eastAsia="bg-BG" w:bidi="bg-BG"/>
        </w:rPr>
        <w:t>заявител изготвя и предоставя на лицето осъществяващо предварителен контрол техническото задание или заявка с описание на предмета на дейността, както и необходимата информация за започване на процедура за възлагане на обществена поръчка съгласно Приложение № 1 от настоящите правила.</w:t>
      </w:r>
    </w:p>
    <w:p w:rsidR="008D042B" w:rsidRPr="008D042B" w:rsidRDefault="008D042B" w:rsidP="008D042B">
      <w:pPr>
        <w:widowControl w:val="0"/>
        <w:tabs>
          <w:tab w:val="left" w:pos="426"/>
        </w:tabs>
        <w:spacing w:line="360" w:lineRule="auto"/>
        <w:jc w:val="both"/>
        <w:rPr>
          <w:color w:val="000000"/>
          <w:lang w:eastAsia="bg-BG" w:bidi="bg-BG"/>
        </w:rPr>
      </w:pPr>
      <w:r>
        <w:rPr>
          <w:color w:val="000000"/>
          <w:lang w:eastAsia="bg-BG" w:bidi="bg-BG"/>
        </w:rPr>
        <w:t xml:space="preserve">2. </w:t>
      </w:r>
      <w:r w:rsidRPr="008D042B">
        <w:rPr>
          <w:color w:val="000000"/>
          <w:lang w:eastAsia="bg-BG" w:bidi="bg-BG"/>
        </w:rPr>
        <w:t xml:space="preserve">Лицето по т.1 упражнява предварителен контрол за законосъобразност на всички документи и действия, свързани с финансовата дейност и осъществява проверки преди вземането на решения за поемане на задължения със сключването на договорите за възлагане на обществените поръчки, по които ОД „З“ </w:t>
      </w:r>
      <w:r w:rsidR="00EF1125">
        <w:rPr>
          <w:color w:val="000000"/>
          <w:lang w:eastAsia="bg-BG" w:bidi="bg-BG"/>
        </w:rPr>
        <w:t xml:space="preserve">- </w:t>
      </w:r>
      <w:r w:rsidRPr="008D042B">
        <w:rPr>
          <w:color w:val="000000"/>
          <w:lang w:eastAsia="bg-BG" w:bidi="bg-BG"/>
        </w:rPr>
        <w:t>София – град е страна.</w:t>
      </w:r>
    </w:p>
    <w:p w:rsidR="008D042B" w:rsidRPr="008D042B" w:rsidRDefault="008D042B" w:rsidP="008D042B">
      <w:pPr>
        <w:widowControl w:val="0"/>
        <w:tabs>
          <w:tab w:val="left" w:pos="426"/>
        </w:tabs>
        <w:spacing w:line="360" w:lineRule="auto"/>
        <w:jc w:val="both"/>
        <w:rPr>
          <w:color w:val="000000"/>
          <w:lang w:eastAsia="bg-BG" w:bidi="bg-BG"/>
        </w:rPr>
      </w:pPr>
      <w:r>
        <w:rPr>
          <w:color w:val="000000"/>
          <w:lang w:eastAsia="bg-BG" w:bidi="bg-BG"/>
        </w:rPr>
        <w:t xml:space="preserve">3. </w:t>
      </w:r>
      <w:r w:rsidRPr="008D042B">
        <w:rPr>
          <w:color w:val="000000"/>
          <w:lang w:eastAsia="bg-BG" w:bidi="bg-BG"/>
        </w:rPr>
        <w:t>Юрисконсулт</w:t>
      </w:r>
      <w:r>
        <w:rPr>
          <w:color w:val="000000"/>
          <w:lang w:eastAsia="bg-BG" w:bidi="bg-BG"/>
        </w:rPr>
        <w:t xml:space="preserve"> (при отсъствието му – определено със заповед на Директора длъжностно лице от администрацията)</w:t>
      </w:r>
      <w:r w:rsidRPr="008D042B">
        <w:rPr>
          <w:color w:val="000000"/>
          <w:lang w:eastAsia="bg-BG" w:bidi="bg-BG"/>
        </w:rPr>
        <w:t xml:space="preserve"> изразява становище за законосъобразност на актовете за възлагане на обществените поръчки по ЗОП като съгласува:</w:t>
      </w:r>
    </w:p>
    <w:p w:rsidR="008D042B" w:rsidRPr="008D042B" w:rsidRDefault="008D042B" w:rsidP="008D042B">
      <w:pPr>
        <w:widowControl w:val="0"/>
        <w:tabs>
          <w:tab w:val="left" w:pos="426"/>
        </w:tabs>
        <w:spacing w:line="360" w:lineRule="auto"/>
        <w:jc w:val="both"/>
        <w:rPr>
          <w:color w:val="000000"/>
          <w:lang w:eastAsia="bg-BG" w:bidi="bg-BG"/>
        </w:rPr>
      </w:pPr>
      <w:r w:rsidRPr="008D042B">
        <w:rPr>
          <w:color w:val="000000"/>
          <w:lang w:eastAsia="bg-BG" w:bidi="bg-BG"/>
        </w:rPr>
        <w:t>а)</w:t>
      </w:r>
      <w:r w:rsidRPr="008D042B">
        <w:rPr>
          <w:color w:val="000000"/>
          <w:lang w:eastAsia="bg-BG" w:bidi="bg-BG"/>
        </w:rPr>
        <w:tab/>
        <w:t>Решенията за откриване и документацията за участие в процедури за обществени поръчки по ЗОП;</w:t>
      </w:r>
    </w:p>
    <w:p w:rsidR="008D042B" w:rsidRPr="008D042B" w:rsidRDefault="008D042B" w:rsidP="008D042B">
      <w:pPr>
        <w:widowControl w:val="0"/>
        <w:tabs>
          <w:tab w:val="left" w:pos="426"/>
        </w:tabs>
        <w:spacing w:line="360" w:lineRule="auto"/>
        <w:jc w:val="both"/>
        <w:rPr>
          <w:color w:val="000000"/>
          <w:lang w:eastAsia="bg-BG" w:bidi="bg-BG"/>
        </w:rPr>
      </w:pPr>
      <w:r w:rsidRPr="008D042B">
        <w:rPr>
          <w:color w:val="000000"/>
          <w:lang w:eastAsia="bg-BG" w:bidi="bg-BG"/>
        </w:rPr>
        <w:t>б)</w:t>
      </w:r>
      <w:r w:rsidRPr="008D042B">
        <w:rPr>
          <w:color w:val="000000"/>
          <w:lang w:eastAsia="bg-BG" w:bidi="bg-BG"/>
        </w:rPr>
        <w:tab/>
        <w:t>Докладите и заповедите, изготвени от дирекцията заявител, с които се предлага възлагането на обществените поръчки;</w:t>
      </w:r>
    </w:p>
    <w:p w:rsidR="008D042B" w:rsidRPr="008D042B" w:rsidRDefault="008D042B" w:rsidP="008D042B">
      <w:pPr>
        <w:widowControl w:val="0"/>
        <w:tabs>
          <w:tab w:val="left" w:pos="426"/>
        </w:tabs>
        <w:spacing w:line="360" w:lineRule="auto"/>
        <w:jc w:val="both"/>
        <w:rPr>
          <w:color w:val="000000"/>
          <w:lang w:eastAsia="bg-BG" w:bidi="bg-BG"/>
        </w:rPr>
      </w:pPr>
      <w:r w:rsidRPr="008D042B">
        <w:rPr>
          <w:color w:val="000000"/>
          <w:lang w:eastAsia="bg-BG" w:bidi="bg-BG"/>
        </w:rPr>
        <w:t>в)</w:t>
      </w:r>
      <w:r w:rsidRPr="008D042B">
        <w:rPr>
          <w:color w:val="000000"/>
          <w:lang w:eastAsia="bg-BG" w:bidi="bg-BG"/>
        </w:rPr>
        <w:tab/>
        <w:t>Решенията за удължаване на срока за подаване на оферти, когато следва да бъдат издадени такива;</w:t>
      </w:r>
    </w:p>
    <w:p w:rsidR="008D042B" w:rsidRPr="008D042B" w:rsidRDefault="008D042B" w:rsidP="008D042B">
      <w:pPr>
        <w:widowControl w:val="0"/>
        <w:tabs>
          <w:tab w:val="left" w:pos="426"/>
        </w:tabs>
        <w:spacing w:line="360" w:lineRule="auto"/>
        <w:jc w:val="both"/>
        <w:rPr>
          <w:color w:val="000000"/>
          <w:lang w:eastAsia="bg-BG" w:bidi="bg-BG"/>
        </w:rPr>
      </w:pPr>
      <w:r w:rsidRPr="008D042B">
        <w:rPr>
          <w:color w:val="000000"/>
          <w:lang w:eastAsia="bg-BG" w:bidi="bg-BG"/>
        </w:rPr>
        <w:t>г)</w:t>
      </w:r>
      <w:r w:rsidRPr="008D042B">
        <w:rPr>
          <w:color w:val="000000"/>
          <w:lang w:eastAsia="bg-BG" w:bidi="bg-BG"/>
        </w:rPr>
        <w:tab/>
        <w:t xml:space="preserve">Решения за класиране или доклади за определяне на изпълнител на обществена поръчка, </w:t>
      </w:r>
      <w:r w:rsidRPr="008D042B">
        <w:rPr>
          <w:color w:val="000000"/>
          <w:lang w:eastAsia="bg-BG" w:bidi="bg-BG"/>
        </w:rPr>
        <w:lastRenderedPageBreak/>
        <w:t>респективно решения за прекратяване на процедурите;</w:t>
      </w:r>
    </w:p>
    <w:p w:rsidR="008D042B" w:rsidRPr="008D042B" w:rsidRDefault="008D042B" w:rsidP="008D042B">
      <w:pPr>
        <w:widowControl w:val="0"/>
        <w:tabs>
          <w:tab w:val="left" w:pos="426"/>
        </w:tabs>
        <w:spacing w:line="360" w:lineRule="auto"/>
        <w:jc w:val="both"/>
        <w:rPr>
          <w:color w:val="000000"/>
          <w:lang w:eastAsia="bg-BG" w:bidi="bg-BG"/>
        </w:rPr>
      </w:pPr>
      <w:r w:rsidRPr="008D042B">
        <w:rPr>
          <w:color w:val="000000"/>
          <w:lang w:eastAsia="bg-BG" w:bidi="bg-BG"/>
        </w:rPr>
        <w:t>д)</w:t>
      </w:r>
      <w:r w:rsidRPr="008D042B">
        <w:rPr>
          <w:color w:val="000000"/>
          <w:lang w:eastAsia="bg-BG" w:bidi="bg-BG"/>
        </w:rPr>
        <w:tab/>
        <w:t>Договорите за възлагане на обществени поръчки;</w:t>
      </w:r>
    </w:p>
    <w:p w:rsidR="008D042B" w:rsidRPr="008D042B" w:rsidRDefault="008D042B" w:rsidP="008D042B">
      <w:pPr>
        <w:widowControl w:val="0"/>
        <w:tabs>
          <w:tab w:val="left" w:pos="426"/>
        </w:tabs>
        <w:spacing w:line="360" w:lineRule="auto"/>
        <w:jc w:val="both"/>
        <w:rPr>
          <w:color w:val="000000"/>
          <w:lang w:eastAsia="bg-BG" w:bidi="bg-BG"/>
        </w:rPr>
      </w:pPr>
      <w:r w:rsidRPr="008D042B">
        <w:rPr>
          <w:color w:val="000000"/>
          <w:lang w:eastAsia="bg-BG" w:bidi="bg-BG"/>
        </w:rPr>
        <w:t>е)</w:t>
      </w:r>
      <w:r w:rsidRPr="008D042B">
        <w:rPr>
          <w:color w:val="000000"/>
          <w:lang w:eastAsia="bg-BG" w:bidi="bg-BG"/>
        </w:rPr>
        <w:tab/>
        <w:t>Становища до Комисията за защита на конкуренцията във връзка с обжалването на процедурите.</w:t>
      </w:r>
    </w:p>
    <w:p w:rsidR="008D042B" w:rsidRPr="008D042B" w:rsidRDefault="008D042B" w:rsidP="008D042B">
      <w:pPr>
        <w:widowControl w:val="0"/>
        <w:tabs>
          <w:tab w:val="left" w:pos="426"/>
        </w:tabs>
        <w:spacing w:line="360" w:lineRule="auto"/>
        <w:jc w:val="both"/>
        <w:rPr>
          <w:color w:val="000000"/>
          <w:lang w:eastAsia="bg-BG" w:bidi="bg-BG"/>
        </w:rPr>
      </w:pPr>
      <w:r>
        <w:rPr>
          <w:color w:val="000000"/>
          <w:lang w:eastAsia="bg-BG" w:bidi="bg-BG"/>
        </w:rPr>
        <w:t xml:space="preserve">4. </w:t>
      </w:r>
      <w:r w:rsidRPr="008D042B">
        <w:rPr>
          <w:color w:val="000000"/>
          <w:lang w:eastAsia="bg-BG" w:bidi="bg-BG"/>
        </w:rPr>
        <w:t>Системният администратор оказва съдействие при изготвяне и изразява писмено становище за изготвените технически задания и описания на поръчката при закупуване на ново офис и комуникационно оборудване, софтуер, хардуер и други специализирани и приложни програми.</w:t>
      </w:r>
    </w:p>
    <w:p w:rsidR="00541677" w:rsidRPr="00541677" w:rsidRDefault="00541677" w:rsidP="00850E49">
      <w:pPr>
        <w:widowControl w:val="0"/>
        <w:numPr>
          <w:ilvl w:val="0"/>
          <w:numId w:val="3"/>
        </w:numPr>
        <w:tabs>
          <w:tab w:val="left" w:pos="426"/>
        </w:tabs>
        <w:spacing w:line="360" w:lineRule="auto"/>
        <w:jc w:val="both"/>
        <w:rPr>
          <w:color w:val="000000"/>
          <w:lang w:eastAsia="bg-BG" w:bidi="bg-BG"/>
        </w:rPr>
      </w:pPr>
      <w:r w:rsidRPr="00541677">
        <w:rPr>
          <w:color w:val="000000"/>
          <w:lang w:eastAsia="bg-BG" w:bidi="bg-BG"/>
        </w:rPr>
        <w:t>Дирекциите и структурните звена в съответствие с функционалната си компетентност участват при прогнозирането, планирането, организирането, провеждането и приключването на процедурите за обществени поръчки.</w:t>
      </w:r>
    </w:p>
    <w:p w:rsidR="002049EC" w:rsidRPr="00EF1125" w:rsidRDefault="002049EC" w:rsidP="00EF1125">
      <w:pPr>
        <w:spacing w:line="360" w:lineRule="auto"/>
        <w:jc w:val="both"/>
        <w:rPr>
          <w:color w:val="000000"/>
          <w:lang w:eastAsia="bg-BG" w:bidi="bg-BG"/>
        </w:rPr>
      </w:pPr>
      <w:r w:rsidRPr="00EF1125">
        <w:rPr>
          <w:b/>
          <w:color w:val="000000"/>
          <w:lang w:eastAsia="bg-BG" w:bidi="bg-BG"/>
        </w:rPr>
        <w:t>Чл. 3.</w:t>
      </w:r>
      <w:r>
        <w:rPr>
          <w:color w:val="000000"/>
          <w:lang w:eastAsia="bg-BG" w:bidi="bg-BG"/>
        </w:rPr>
        <w:t xml:space="preserve"> Дейностите, свързани с отчитане и контрол върху изпълнението на договорите, се координират от директора на дирекцията – заявител и се осъществява от:</w:t>
      </w:r>
    </w:p>
    <w:p w:rsidR="002049EC" w:rsidRPr="00EF1125" w:rsidRDefault="002049EC" w:rsidP="00EF1125">
      <w:pPr>
        <w:widowControl w:val="0"/>
        <w:numPr>
          <w:ilvl w:val="0"/>
          <w:numId w:val="62"/>
        </w:numPr>
        <w:tabs>
          <w:tab w:val="left" w:pos="302"/>
        </w:tabs>
        <w:spacing w:line="360" w:lineRule="auto"/>
        <w:jc w:val="both"/>
        <w:rPr>
          <w:color w:val="000000"/>
          <w:lang w:eastAsia="bg-BG" w:bidi="bg-BG"/>
        </w:rPr>
      </w:pPr>
      <w:r>
        <w:rPr>
          <w:color w:val="000000"/>
          <w:lang w:eastAsia="bg-BG" w:bidi="bg-BG"/>
        </w:rPr>
        <w:t>Дирекцията заявител по чл. 2, ал. 5 от Правилата, която изпълнява пряк контрол върху изпълнение на задълженията на изпълнителя на обществената поръчка.</w:t>
      </w:r>
    </w:p>
    <w:p w:rsidR="002049EC" w:rsidRPr="00EF1125" w:rsidRDefault="002049EC" w:rsidP="00EF1125">
      <w:pPr>
        <w:widowControl w:val="0"/>
        <w:numPr>
          <w:ilvl w:val="0"/>
          <w:numId w:val="62"/>
        </w:numPr>
        <w:tabs>
          <w:tab w:val="left" w:pos="499"/>
        </w:tabs>
        <w:spacing w:after="507" w:line="360" w:lineRule="auto"/>
        <w:jc w:val="both"/>
        <w:rPr>
          <w:color w:val="000000"/>
          <w:lang w:eastAsia="bg-BG" w:bidi="bg-BG"/>
        </w:rPr>
      </w:pPr>
      <w:r>
        <w:rPr>
          <w:color w:val="000000"/>
          <w:lang w:eastAsia="bg-BG" w:bidi="bg-BG"/>
        </w:rPr>
        <w:t>Лицето, което упражнява предварителен контрол за законосъобразност на всички документи и действия, свързани с изпълнението на финансовата дейност на Дирекцията по договорите, чрез конкретни проверки преди вземане на решение за поемане на задължението или извършване на разход.</w:t>
      </w:r>
    </w:p>
    <w:p w:rsidR="00541677" w:rsidRPr="00D828A1" w:rsidRDefault="00541677" w:rsidP="00541677">
      <w:pPr>
        <w:widowControl w:val="0"/>
        <w:spacing w:line="322" w:lineRule="exact"/>
        <w:jc w:val="center"/>
        <w:rPr>
          <w:b/>
          <w:bCs/>
          <w:i/>
          <w:iCs/>
          <w:color w:val="000000"/>
          <w:lang w:eastAsia="bg-BG" w:bidi="bg-BG"/>
        </w:rPr>
      </w:pPr>
      <w:r w:rsidRPr="00D828A1">
        <w:rPr>
          <w:b/>
          <w:bCs/>
          <w:i/>
          <w:iCs/>
          <w:color w:val="000000"/>
          <w:lang w:eastAsia="bg-BG" w:bidi="bg-BG"/>
        </w:rPr>
        <w:t>ЧАСТ ВТОРА</w:t>
      </w:r>
    </w:p>
    <w:p w:rsidR="00541677" w:rsidRPr="00D828A1" w:rsidRDefault="00541677" w:rsidP="00541677">
      <w:pPr>
        <w:keepNext/>
        <w:keepLines/>
        <w:widowControl w:val="0"/>
        <w:spacing w:line="322" w:lineRule="exact"/>
        <w:ind w:firstLine="740"/>
        <w:jc w:val="both"/>
        <w:outlineLvl w:val="1"/>
        <w:rPr>
          <w:b/>
          <w:color w:val="000000"/>
          <w:lang w:eastAsia="bg-BG" w:bidi="bg-BG"/>
        </w:rPr>
      </w:pPr>
      <w:bookmarkStart w:id="4" w:name="bookmark4"/>
      <w:r w:rsidRPr="00D828A1">
        <w:rPr>
          <w:b/>
          <w:color w:val="000000"/>
          <w:lang w:eastAsia="bg-BG" w:bidi="bg-BG"/>
        </w:rPr>
        <w:t>ПРОГНОЗИРАНЕ, ПЛАНИРАНЕ, ПОДГОТОВКА И ПРОВЕЖДАНЕ НА</w:t>
      </w:r>
      <w:bookmarkEnd w:id="4"/>
    </w:p>
    <w:p w:rsidR="00541677" w:rsidRPr="00D828A1" w:rsidRDefault="00541677" w:rsidP="00541677">
      <w:pPr>
        <w:keepNext/>
        <w:keepLines/>
        <w:widowControl w:val="0"/>
        <w:spacing w:after="365" w:line="322" w:lineRule="exact"/>
        <w:jc w:val="center"/>
        <w:outlineLvl w:val="1"/>
        <w:rPr>
          <w:b/>
          <w:color w:val="000000"/>
          <w:lang w:eastAsia="bg-BG" w:bidi="bg-BG"/>
        </w:rPr>
      </w:pPr>
      <w:bookmarkStart w:id="5" w:name="bookmark5"/>
      <w:r w:rsidRPr="00D828A1">
        <w:rPr>
          <w:b/>
          <w:color w:val="000000"/>
          <w:lang w:eastAsia="bg-BG" w:bidi="bg-BG"/>
        </w:rPr>
        <w:t>ОБЩЕСТВЕНИ ПОРЪЧКИ</w:t>
      </w:r>
      <w:bookmarkEnd w:id="5"/>
    </w:p>
    <w:p w:rsidR="00541677" w:rsidRPr="00D828A1" w:rsidRDefault="00541677" w:rsidP="00541677">
      <w:pPr>
        <w:keepNext/>
        <w:keepLines/>
        <w:widowControl w:val="0"/>
        <w:spacing w:line="240" w:lineRule="exact"/>
        <w:jc w:val="center"/>
        <w:outlineLvl w:val="1"/>
        <w:rPr>
          <w:b/>
          <w:color w:val="000000"/>
          <w:lang w:eastAsia="bg-BG" w:bidi="bg-BG"/>
        </w:rPr>
      </w:pPr>
      <w:r w:rsidRPr="00D828A1">
        <w:rPr>
          <w:b/>
          <w:color w:val="000000"/>
          <w:lang w:eastAsia="bg-BG" w:bidi="bg-BG"/>
        </w:rPr>
        <w:t>ГЛАВА I</w:t>
      </w:r>
    </w:p>
    <w:p w:rsidR="00541677" w:rsidRPr="00D828A1" w:rsidRDefault="00541677" w:rsidP="00541677">
      <w:pPr>
        <w:keepNext/>
        <w:keepLines/>
        <w:widowControl w:val="0"/>
        <w:spacing w:after="348" w:line="240" w:lineRule="exact"/>
        <w:jc w:val="center"/>
        <w:outlineLvl w:val="1"/>
        <w:rPr>
          <w:b/>
          <w:color w:val="000000"/>
          <w:lang w:eastAsia="bg-BG" w:bidi="bg-BG"/>
        </w:rPr>
      </w:pPr>
      <w:bookmarkStart w:id="6" w:name="bookmark6"/>
      <w:r w:rsidRPr="00D828A1">
        <w:rPr>
          <w:b/>
          <w:color w:val="000000"/>
          <w:lang w:eastAsia="bg-BG" w:bidi="bg-BG"/>
        </w:rPr>
        <w:t>ПРОГНОЗИРАНЕ И ПЛАНИРАНЕ НА ОБЩЕСТВЕНИТЕ ПОРЪЧКИ</w:t>
      </w:r>
      <w:bookmarkEnd w:id="6"/>
    </w:p>
    <w:p w:rsidR="00541677" w:rsidRPr="00D828A1" w:rsidRDefault="00541677" w:rsidP="00541677">
      <w:pPr>
        <w:keepNext/>
        <w:keepLines/>
        <w:widowControl w:val="0"/>
        <w:spacing w:line="240" w:lineRule="exact"/>
        <w:jc w:val="center"/>
        <w:outlineLvl w:val="1"/>
        <w:rPr>
          <w:b/>
          <w:color w:val="000000"/>
          <w:lang w:eastAsia="bg-BG" w:bidi="bg-BG"/>
        </w:rPr>
      </w:pPr>
      <w:bookmarkStart w:id="7" w:name="bookmark7"/>
      <w:r w:rsidRPr="00D828A1">
        <w:rPr>
          <w:b/>
          <w:color w:val="000000"/>
          <w:lang w:eastAsia="bg-BG" w:bidi="bg-BG"/>
        </w:rPr>
        <w:t>РАЗДЕЛ I</w:t>
      </w:r>
      <w:bookmarkEnd w:id="7"/>
    </w:p>
    <w:p w:rsidR="00541677" w:rsidRPr="00D828A1" w:rsidRDefault="00541677" w:rsidP="00541677">
      <w:pPr>
        <w:widowControl w:val="0"/>
        <w:spacing w:after="288" w:line="240" w:lineRule="exact"/>
        <w:jc w:val="center"/>
        <w:rPr>
          <w:b/>
          <w:color w:val="000000"/>
          <w:lang w:eastAsia="bg-BG" w:bidi="bg-BG"/>
        </w:rPr>
      </w:pPr>
      <w:r w:rsidRPr="00D828A1">
        <w:rPr>
          <w:b/>
          <w:color w:val="000000"/>
          <w:lang w:eastAsia="bg-BG" w:bidi="bg-BG"/>
        </w:rPr>
        <w:t>ГРАФИК ЗА ВЪЗЛАГАНЕ НА ОБЩЕСТВЕНИ ПОРЪЧКИ</w:t>
      </w:r>
    </w:p>
    <w:p w:rsidR="00541677" w:rsidRPr="00541677" w:rsidRDefault="00541677" w:rsidP="00EF1125">
      <w:pPr>
        <w:widowControl w:val="0"/>
        <w:spacing w:line="360" w:lineRule="auto"/>
        <w:jc w:val="both"/>
        <w:rPr>
          <w:color w:val="000000"/>
          <w:lang w:eastAsia="bg-BG" w:bidi="bg-BG"/>
        </w:rPr>
      </w:pPr>
      <w:r w:rsidRPr="00EF1125">
        <w:rPr>
          <w:b/>
          <w:color w:val="000000"/>
          <w:lang w:eastAsia="bg-BG" w:bidi="bg-BG"/>
        </w:rPr>
        <w:t xml:space="preserve">Чл. </w:t>
      </w:r>
      <w:r w:rsidR="002049EC" w:rsidRPr="00EF1125">
        <w:rPr>
          <w:b/>
          <w:color w:val="000000"/>
          <w:lang w:eastAsia="bg-BG" w:bidi="bg-BG"/>
        </w:rPr>
        <w:t>4</w:t>
      </w:r>
      <w:r w:rsidRPr="00EF1125">
        <w:rPr>
          <w:b/>
          <w:color w:val="000000"/>
          <w:lang w:eastAsia="bg-BG" w:bidi="bg-BG"/>
        </w:rPr>
        <w:t>.</w:t>
      </w:r>
      <w:r w:rsidRPr="00541677">
        <w:rPr>
          <w:color w:val="000000"/>
          <w:lang w:eastAsia="bg-BG" w:bidi="bg-BG"/>
        </w:rPr>
        <w:t xml:space="preserve"> Процесът по прогнозиране и планиране на обществените поръчки се осъществява при взаимодействие между всички структурни звена в ОДЗ - </w:t>
      </w:r>
      <w:r w:rsidR="00D828A1">
        <w:rPr>
          <w:color w:val="000000"/>
          <w:lang w:eastAsia="bg-BG" w:bidi="bg-BG"/>
        </w:rPr>
        <w:t>София-град</w:t>
      </w:r>
      <w:r w:rsidRPr="00541677">
        <w:rPr>
          <w:color w:val="000000"/>
          <w:lang w:eastAsia="bg-BG" w:bidi="bg-BG"/>
        </w:rPr>
        <w:t>.</w:t>
      </w:r>
    </w:p>
    <w:p w:rsidR="00541677" w:rsidRPr="00541677" w:rsidRDefault="00541677" w:rsidP="00EF1125">
      <w:pPr>
        <w:widowControl w:val="0"/>
        <w:spacing w:line="360" w:lineRule="auto"/>
        <w:jc w:val="both"/>
        <w:rPr>
          <w:color w:val="000000"/>
          <w:lang w:eastAsia="bg-BG" w:bidi="bg-BG"/>
        </w:rPr>
      </w:pPr>
      <w:r w:rsidRPr="00EF1125">
        <w:rPr>
          <w:b/>
          <w:color w:val="000000"/>
          <w:lang w:eastAsia="bg-BG" w:bidi="bg-BG"/>
        </w:rPr>
        <w:t>Чл. 5.</w:t>
      </w:r>
      <w:r w:rsidRPr="00541677">
        <w:rPr>
          <w:color w:val="000000"/>
          <w:lang w:eastAsia="bg-BG" w:bidi="bg-BG"/>
        </w:rPr>
        <w:t xml:space="preserve"> (1) Прогнозирането на обществените поръчки включва установяване на броя и вида на обществените поръчки, съобразно очакваните потребности и финансовия ресурс, който възложителят предвижда да осигури.</w:t>
      </w:r>
    </w:p>
    <w:p w:rsidR="00541677" w:rsidRPr="00541677" w:rsidRDefault="00541677" w:rsidP="00850E49">
      <w:pPr>
        <w:widowControl w:val="0"/>
        <w:numPr>
          <w:ilvl w:val="0"/>
          <w:numId w:val="4"/>
        </w:numPr>
        <w:tabs>
          <w:tab w:val="left" w:pos="426"/>
        </w:tabs>
        <w:spacing w:line="360" w:lineRule="auto"/>
        <w:jc w:val="both"/>
        <w:rPr>
          <w:color w:val="000000"/>
          <w:lang w:eastAsia="bg-BG" w:bidi="bg-BG"/>
        </w:rPr>
      </w:pPr>
      <w:r w:rsidRPr="00541677">
        <w:rPr>
          <w:color w:val="000000"/>
          <w:lang w:eastAsia="bg-BG" w:bidi="bg-BG"/>
        </w:rPr>
        <w:t>При прогнозиране на обществените поръчки с периодично или възобновяемо изпълнение, задължително се вземат под внимание вече сключените договори и периодите, в които възложителят е обезпечен с необходимото строителство, доставки и услуги.</w:t>
      </w:r>
    </w:p>
    <w:p w:rsidR="00541677" w:rsidRPr="00541677" w:rsidRDefault="00541677" w:rsidP="00EF1125">
      <w:pPr>
        <w:widowControl w:val="0"/>
        <w:spacing w:line="360" w:lineRule="auto"/>
        <w:jc w:val="both"/>
        <w:rPr>
          <w:color w:val="000000"/>
          <w:lang w:eastAsia="bg-BG" w:bidi="bg-BG"/>
        </w:rPr>
      </w:pPr>
      <w:r w:rsidRPr="00EF1125">
        <w:rPr>
          <w:b/>
          <w:color w:val="000000"/>
          <w:lang w:eastAsia="bg-BG" w:bidi="bg-BG"/>
        </w:rPr>
        <w:t>Чл. 6.</w:t>
      </w:r>
      <w:r w:rsidRPr="00541677">
        <w:rPr>
          <w:color w:val="000000"/>
          <w:lang w:eastAsia="bg-BG" w:bidi="bg-BG"/>
        </w:rPr>
        <w:t xml:space="preserve"> (1) При планирането се изготвя график за възлагане на поръчките, като се вземат предвид:</w:t>
      </w:r>
    </w:p>
    <w:p w:rsidR="00541677" w:rsidRPr="00541677" w:rsidRDefault="00541677" w:rsidP="00850E49">
      <w:pPr>
        <w:widowControl w:val="0"/>
        <w:numPr>
          <w:ilvl w:val="0"/>
          <w:numId w:val="5"/>
        </w:numPr>
        <w:tabs>
          <w:tab w:val="left" w:pos="426"/>
        </w:tabs>
        <w:spacing w:line="360" w:lineRule="auto"/>
        <w:jc w:val="both"/>
        <w:rPr>
          <w:color w:val="000000"/>
          <w:lang w:eastAsia="bg-BG" w:bidi="bg-BG"/>
        </w:rPr>
      </w:pPr>
      <w:r w:rsidRPr="00541677">
        <w:rPr>
          <w:color w:val="000000"/>
          <w:lang w:eastAsia="bg-BG" w:bidi="bg-BG"/>
        </w:rPr>
        <w:lastRenderedPageBreak/>
        <w:t>определения ред за възлагане на всяка обществена поръчка, включително вида на избраната процедура, когато е приложимо;</w:t>
      </w:r>
    </w:p>
    <w:p w:rsidR="00541677" w:rsidRPr="00541677" w:rsidRDefault="00541677" w:rsidP="00850E49">
      <w:pPr>
        <w:widowControl w:val="0"/>
        <w:numPr>
          <w:ilvl w:val="0"/>
          <w:numId w:val="5"/>
        </w:numPr>
        <w:tabs>
          <w:tab w:val="left" w:pos="426"/>
          <w:tab w:val="left" w:pos="1050"/>
        </w:tabs>
        <w:spacing w:line="360" w:lineRule="auto"/>
        <w:jc w:val="both"/>
        <w:rPr>
          <w:color w:val="000000"/>
          <w:lang w:eastAsia="bg-BG" w:bidi="bg-BG"/>
        </w:rPr>
      </w:pPr>
      <w:r w:rsidRPr="00541677">
        <w:rPr>
          <w:color w:val="000000"/>
          <w:lang w:eastAsia="bg-BG" w:bidi="bg-BG"/>
        </w:rPr>
        <w:t>времето за подготовка, включително на документацията;</w:t>
      </w:r>
    </w:p>
    <w:p w:rsidR="00541677" w:rsidRPr="00541677" w:rsidRDefault="00541677" w:rsidP="00850E49">
      <w:pPr>
        <w:widowControl w:val="0"/>
        <w:numPr>
          <w:ilvl w:val="0"/>
          <w:numId w:val="5"/>
        </w:numPr>
        <w:tabs>
          <w:tab w:val="left" w:pos="426"/>
        </w:tabs>
        <w:spacing w:line="360" w:lineRule="auto"/>
        <w:jc w:val="both"/>
        <w:rPr>
          <w:color w:val="000000"/>
          <w:lang w:eastAsia="bg-BG" w:bidi="bg-BG"/>
        </w:rPr>
      </w:pPr>
      <w:r w:rsidRPr="00541677">
        <w:rPr>
          <w:color w:val="000000"/>
          <w:lang w:eastAsia="bg-BG" w:bidi="bg-BG"/>
        </w:rPr>
        <w:t>времето за провеждане на възлагането, включително за получаване на заявления за участие или на оферти, работа на комисията и сключване на договора.</w:t>
      </w:r>
    </w:p>
    <w:p w:rsidR="00541677" w:rsidRPr="00541677" w:rsidRDefault="00541677" w:rsidP="00850E49">
      <w:pPr>
        <w:widowControl w:val="0"/>
        <w:numPr>
          <w:ilvl w:val="0"/>
          <w:numId w:val="6"/>
        </w:numPr>
        <w:tabs>
          <w:tab w:val="left" w:pos="426"/>
        </w:tabs>
        <w:spacing w:line="360" w:lineRule="auto"/>
        <w:jc w:val="both"/>
        <w:rPr>
          <w:color w:val="000000"/>
          <w:lang w:eastAsia="bg-BG" w:bidi="bg-BG"/>
        </w:rPr>
      </w:pPr>
      <w:r w:rsidRPr="00541677">
        <w:rPr>
          <w:color w:val="000000"/>
          <w:lang w:eastAsia="bg-BG" w:bidi="bg-BG"/>
        </w:rPr>
        <w:t>При планирането трябва да бъдат съобразени всички законоустановени срокове, относими към предмета на поръчката, включително тези в производствата по обжалване, извършване на контрол от АОП, когато е приложимо, както и началния момент и срока за изпълнение на договора.</w:t>
      </w:r>
    </w:p>
    <w:p w:rsidR="00541677" w:rsidRPr="00541677" w:rsidRDefault="00541677" w:rsidP="00EF1125">
      <w:pPr>
        <w:widowControl w:val="0"/>
        <w:spacing w:line="360" w:lineRule="auto"/>
        <w:jc w:val="both"/>
        <w:rPr>
          <w:color w:val="000000"/>
          <w:lang w:eastAsia="bg-BG" w:bidi="bg-BG"/>
        </w:rPr>
      </w:pPr>
      <w:r w:rsidRPr="00EF1125">
        <w:rPr>
          <w:b/>
          <w:color w:val="000000"/>
          <w:lang w:eastAsia="bg-BG" w:bidi="bg-BG"/>
        </w:rPr>
        <w:t>Чл. 7.</w:t>
      </w:r>
      <w:r w:rsidRPr="00541677">
        <w:rPr>
          <w:color w:val="000000"/>
          <w:lang w:eastAsia="bg-BG" w:bidi="bg-BG"/>
        </w:rPr>
        <w:t xml:space="preserve"> При изготвяне на графика, както и към датата на откриване възлагането на поръчката възложителят обобщава всички поръчки с идентичен или сходен предмет, които са предназначени за осигуряване на известните му към този момент потребности, с оглед на правилното определяне на реда за тяхното възлагане.</w:t>
      </w:r>
    </w:p>
    <w:p w:rsidR="00541677" w:rsidRPr="00541677" w:rsidRDefault="00541677" w:rsidP="00EF1125">
      <w:pPr>
        <w:widowControl w:val="0"/>
        <w:tabs>
          <w:tab w:val="left" w:pos="0"/>
        </w:tabs>
        <w:spacing w:line="360" w:lineRule="auto"/>
        <w:jc w:val="both"/>
        <w:rPr>
          <w:color w:val="000000"/>
          <w:lang w:eastAsia="bg-BG" w:bidi="bg-BG"/>
        </w:rPr>
      </w:pPr>
      <w:r w:rsidRPr="00EF1125">
        <w:rPr>
          <w:b/>
          <w:color w:val="000000"/>
          <w:lang w:eastAsia="bg-BG" w:bidi="bg-BG"/>
        </w:rPr>
        <w:t>Чл. 8.</w:t>
      </w:r>
      <w:r w:rsidRPr="00541677">
        <w:rPr>
          <w:color w:val="000000"/>
          <w:lang w:eastAsia="bg-BG" w:bidi="bg-BG"/>
        </w:rPr>
        <w:tab/>
        <w:t>(1) Процесът по прогнозиране на обществените поръчки обхваща</w:t>
      </w:r>
    </w:p>
    <w:p w:rsidR="00541677" w:rsidRPr="00541677" w:rsidRDefault="00541677" w:rsidP="00FE526A">
      <w:pPr>
        <w:widowControl w:val="0"/>
        <w:spacing w:line="360" w:lineRule="auto"/>
        <w:jc w:val="both"/>
        <w:rPr>
          <w:color w:val="000000"/>
          <w:lang w:eastAsia="bg-BG" w:bidi="bg-BG"/>
        </w:rPr>
      </w:pPr>
      <w:r w:rsidRPr="00541677">
        <w:rPr>
          <w:color w:val="000000"/>
          <w:lang w:eastAsia="bg-BG" w:bidi="bg-BG"/>
        </w:rPr>
        <w:t>изпълнението на следните дейности:</w:t>
      </w:r>
    </w:p>
    <w:p w:rsidR="00541677" w:rsidRPr="00541677" w:rsidRDefault="00541677" w:rsidP="00850E49">
      <w:pPr>
        <w:widowControl w:val="0"/>
        <w:numPr>
          <w:ilvl w:val="0"/>
          <w:numId w:val="7"/>
        </w:numPr>
        <w:tabs>
          <w:tab w:val="left" w:pos="426"/>
        </w:tabs>
        <w:spacing w:line="360" w:lineRule="auto"/>
        <w:jc w:val="both"/>
        <w:rPr>
          <w:color w:val="000000"/>
          <w:lang w:eastAsia="bg-BG" w:bidi="bg-BG"/>
        </w:rPr>
      </w:pPr>
      <w:r w:rsidRPr="00541677">
        <w:rPr>
          <w:color w:val="000000"/>
          <w:lang w:eastAsia="bg-BG" w:bidi="bg-BG"/>
        </w:rPr>
        <w:t xml:space="preserve">събиране на информация за потребностите от всички структурни звена на ОДЗ - </w:t>
      </w:r>
      <w:r w:rsidR="00D828A1">
        <w:rPr>
          <w:color w:val="000000"/>
          <w:lang w:eastAsia="bg-BG" w:bidi="bg-BG"/>
        </w:rPr>
        <w:t>София-град</w:t>
      </w:r>
      <w:r w:rsidRPr="00541677">
        <w:rPr>
          <w:color w:val="000000"/>
          <w:lang w:eastAsia="bg-BG" w:bidi="bg-BG"/>
        </w:rPr>
        <w:t xml:space="preserve"> от доставки на стоки, услуги и строителство, при необходимост и тяхното обобщаване и анализ;</w:t>
      </w:r>
    </w:p>
    <w:p w:rsidR="00541677" w:rsidRPr="00541677" w:rsidRDefault="00541677" w:rsidP="00850E49">
      <w:pPr>
        <w:widowControl w:val="0"/>
        <w:numPr>
          <w:ilvl w:val="0"/>
          <w:numId w:val="7"/>
        </w:numPr>
        <w:tabs>
          <w:tab w:val="left" w:pos="426"/>
          <w:tab w:val="left" w:pos="711"/>
        </w:tabs>
        <w:spacing w:line="360" w:lineRule="auto"/>
        <w:jc w:val="both"/>
        <w:rPr>
          <w:color w:val="000000"/>
          <w:lang w:eastAsia="bg-BG" w:bidi="bg-BG"/>
        </w:rPr>
      </w:pPr>
      <w:r w:rsidRPr="00541677">
        <w:rPr>
          <w:color w:val="000000"/>
          <w:lang w:eastAsia="bg-BG" w:bidi="bg-BG"/>
        </w:rPr>
        <w:t>изготвяне на доклад за обобщените данни от необходимите средства за финансиране на потребностите по т. 1.</w:t>
      </w:r>
    </w:p>
    <w:p w:rsidR="00541677" w:rsidRPr="00541677" w:rsidRDefault="00541677" w:rsidP="00EF1125">
      <w:pPr>
        <w:widowControl w:val="0"/>
        <w:spacing w:line="360" w:lineRule="auto"/>
        <w:jc w:val="both"/>
        <w:rPr>
          <w:color w:val="000000"/>
          <w:lang w:eastAsia="bg-BG" w:bidi="bg-BG"/>
        </w:rPr>
      </w:pPr>
      <w:r w:rsidRPr="00EF1125">
        <w:rPr>
          <w:b/>
          <w:color w:val="000000"/>
          <w:lang w:eastAsia="bg-BG" w:bidi="bg-BG"/>
        </w:rPr>
        <w:t>Чл. 9.</w:t>
      </w:r>
      <w:r w:rsidRPr="00541677">
        <w:rPr>
          <w:color w:val="000000"/>
          <w:lang w:eastAsia="bg-BG" w:bidi="bg-BG"/>
        </w:rPr>
        <w:t xml:space="preserve"> (1) В периода от 1 ноември до 15 декември на текущата година, всяк</w:t>
      </w:r>
      <w:r w:rsidR="002049EC">
        <w:rPr>
          <w:color w:val="000000"/>
          <w:lang w:eastAsia="bg-BG" w:bidi="bg-BG"/>
        </w:rPr>
        <w:t>а дирекция и</w:t>
      </w:r>
      <w:r w:rsidRPr="00541677">
        <w:rPr>
          <w:color w:val="000000"/>
          <w:lang w:eastAsia="bg-BG" w:bidi="bg-BG"/>
        </w:rPr>
        <w:t xml:space="preserve"> структурно звено заявява потребностите си от доставка на стоки, услуги или строителство, които ще са им необходими през следващата година.</w:t>
      </w:r>
    </w:p>
    <w:p w:rsidR="00541677" w:rsidRPr="00541677" w:rsidRDefault="00541677" w:rsidP="00850E49">
      <w:pPr>
        <w:widowControl w:val="0"/>
        <w:numPr>
          <w:ilvl w:val="0"/>
          <w:numId w:val="8"/>
        </w:numPr>
        <w:tabs>
          <w:tab w:val="left" w:pos="426"/>
        </w:tabs>
        <w:spacing w:line="360" w:lineRule="auto"/>
        <w:jc w:val="both"/>
        <w:rPr>
          <w:color w:val="000000"/>
          <w:lang w:eastAsia="bg-BG" w:bidi="bg-BG"/>
        </w:rPr>
      </w:pPr>
      <w:r w:rsidRPr="00541677">
        <w:rPr>
          <w:color w:val="000000"/>
          <w:lang w:eastAsia="bg-BG" w:bidi="bg-BG"/>
        </w:rPr>
        <w:t>Заявките се представят в дирекция „Административно-правна, финансово- стопанска дейност и човешки ресурси” /Д „АПФСДЧР”/.</w:t>
      </w:r>
    </w:p>
    <w:p w:rsidR="00541677" w:rsidRPr="00541677" w:rsidRDefault="00541677" w:rsidP="00850E49">
      <w:pPr>
        <w:widowControl w:val="0"/>
        <w:numPr>
          <w:ilvl w:val="0"/>
          <w:numId w:val="8"/>
        </w:numPr>
        <w:tabs>
          <w:tab w:val="left" w:pos="426"/>
        </w:tabs>
        <w:spacing w:line="360" w:lineRule="auto"/>
        <w:jc w:val="both"/>
        <w:rPr>
          <w:color w:val="000000"/>
          <w:lang w:eastAsia="bg-BG" w:bidi="bg-BG"/>
        </w:rPr>
      </w:pPr>
      <w:r w:rsidRPr="00541677">
        <w:rPr>
          <w:color w:val="000000"/>
          <w:lang w:eastAsia="bg-BG" w:bidi="bg-BG"/>
        </w:rPr>
        <w:t xml:space="preserve">Дирекция „Административно-правна, финансово-стопанска дейност и човешки ресурси”, в срок до 15 януари на следващата година, подготвя и представя на директора на ОДЗ - </w:t>
      </w:r>
      <w:r w:rsidR="00D828A1">
        <w:rPr>
          <w:color w:val="000000"/>
          <w:lang w:eastAsia="bg-BG" w:bidi="bg-BG"/>
        </w:rPr>
        <w:t>София-град</w:t>
      </w:r>
      <w:r w:rsidRPr="00541677">
        <w:rPr>
          <w:color w:val="000000"/>
          <w:lang w:eastAsia="bg-BG" w:bidi="bg-BG"/>
        </w:rPr>
        <w:t xml:space="preserve"> обобщен доклад за потребностите от обществени поръчки за годината.</w:t>
      </w:r>
    </w:p>
    <w:p w:rsidR="00541677" w:rsidRPr="00541677" w:rsidRDefault="00541677" w:rsidP="00850E49">
      <w:pPr>
        <w:widowControl w:val="0"/>
        <w:numPr>
          <w:ilvl w:val="0"/>
          <w:numId w:val="8"/>
        </w:numPr>
        <w:tabs>
          <w:tab w:val="left" w:pos="426"/>
          <w:tab w:val="left" w:pos="970"/>
        </w:tabs>
        <w:spacing w:line="360" w:lineRule="auto"/>
        <w:jc w:val="both"/>
        <w:rPr>
          <w:color w:val="000000"/>
          <w:lang w:eastAsia="bg-BG" w:bidi="bg-BG"/>
        </w:rPr>
      </w:pPr>
      <w:r w:rsidRPr="00541677">
        <w:rPr>
          <w:color w:val="000000"/>
          <w:lang w:eastAsia="bg-BG" w:bidi="bg-BG"/>
        </w:rPr>
        <w:t>Обобщеният доклад се съставя на база на заявките по ал. 1 и след извършен анализ относно:</w:t>
      </w:r>
    </w:p>
    <w:p w:rsidR="00541677" w:rsidRPr="00541677" w:rsidRDefault="00541677" w:rsidP="00850E49">
      <w:pPr>
        <w:widowControl w:val="0"/>
        <w:numPr>
          <w:ilvl w:val="0"/>
          <w:numId w:val="9"/>
        </w:numPr>
        <w:tabs>
          <w:tab w:val="left" w:pos="426"/>
          <w:tab w:val="left" w:pos="859"/>
        </w:tabs>
        <w:spacing w:line="360" w:lineRule="auto"/>
        <w:jc w:val="both"/>
        <w:rPr>
          <w:color w:val="000000"/>
          <w:lang w:eastAsia="bg-BG" w:bidi="bg-BG"/>
        </w:rPr>
      </w:pPr>
      <w:r w:rsidRPr="00541677">
        <w:rPr>
          <w:color w:val="000000"/>
          <w:lang w:eastAsia="bg-BG" w:bidi="bg-BG"/>
        </w:rPr>
        <w:t>наличието на предложения за възлагане на идентични или сходни или систематично свързани дейности, които биха могли да бъдат части от предмета на една обществена поръчка;</w:t>
      </w:r>
    </w:p>
    <w:p w:rsidR="00541677" w:rsidRPr="00541677" w:rsidRDefault="00541677" w:rsidP="00850E49">
      <w:pPr>
        <w:widowControl w:val="0"/>
        <w:numPr>
          <w:ilvl w:val="0"/>
          <w:numId w:val="9"/>
        </w:numPr>
        <w:tabs>
          <w:tab w:val="left" w:pos="426"/>
          <w:tab w:val="left" w:pos="932"/>
        </w:tabs>
        <w:spacing w:line="360" w:lineRule="auto"/>
        <w:jc w:val="both"/>
        <w:rPr>
          <w:color w:val="000000"/>
          <w:lang w:eastAsia="bg-BG" w:bidi="bg-BG"/>
        </w:rPr>
      </w:pPr>
      <w:r w:rsidRPr="00541677">
        <w:rPr>
          <w:color w:val="000000"/>
          <w:lang w:eastAsia="bg-BG" w:bidi="bg-BG"/>
        </w:rPr>
        <w:t>хода на изпълнението (краен срок, изпълнени обеми и др.) на действащите договори и за периодично повтарящи се доставки и/или услуги, които предстои да бъдат възложени отново през следващия период;</w:t>
      </w:r>
    </w:p>
    <w:p w:rsidR="00541677" w:rsidRPr="00541677" w:rsidRDefault="00541677" w:rsidP="00850E49">
      <w:pPr>
        <w:widowControl w:val="0"/>
        <w:numPr>
          <w:ilvl w:val="0"/>
          <w:numId w:val="9"/>
        </w:numPr>
        <w:tabs>
          <w:tab w:val="left" w:pos="426"/>
          <w:tab w:val="left" w:pos="859"/>
        </w:tabs>
        <w:spacing w:line="360" w:lineRule="auto"/>
        <w:jc w:val="both"/>
        <w:rPr>
          <w:color w:val="000000"/>
          <w:lang w:eastAsia="bg-BG" w:bidi="bg-BG"/>
        </w:rPr>
      </w:pPr>
      <w:r w:rsidRPr="00541677">
        <w:rPr>
          <w:color w:val="000000"/>
          <w:lang w:eastAsia="bg-BG" w:bidi="bg-BG"/>
        </w:rPr>
        <w:t>размера на разходите за предходните 12 месеца за периодично повтарящи се доставки и услуги;</w:t>
      </w:r>
    </w:p>
    <w:p w:rsidR="00541677" w:rsidRPr="00541677" w:rsidRDefault="00541677" w:rsidP="00850E49">
      <w:pPr>
        <w:widowControl w:val="0"/>
        <w:numPr>
          <w:ilvl w:val="0"/>
          <w:numId w:val="9"/>
        </w:numPr>
        <w:tabs>
          <w:tab w:val="left" w:pos="426"/>
          <w:tab w:val="left" w:pos="859"/>
        </w:tabs>
        <w:spacing w:line="360" w:lineRule="auto"/>
        <w:jc w:val="both"/>
        <w:rPr>
          <w:color w:val="000000"/>
          <w:lang w:eastAsia="bg-BG" w:bidi="bg-BG"/>
        </w:rPr>
      </w:pPr>
      <w:r w:rsidRPr="00541677">
        <w:rPr>
          <w:color w:val="000000"/>
          <w:lang w:eastAsia="bg-BG" w:bidi="bg-BG"/>
        </w:rPr>
        <w:lastRenderedPageBreak/>
        <w:t>възможностите за финансово обезпечаване на заявените потребности съобразно извършените разходи в предходния отчетен период.</w:t>
      </w:r>
    </w:p>
    <w:p w:rsidR="00541677" w:rsidRPr="00541677" w:rsidRDefault="00541677" w:rsidP="00EF1125">
      <w:pPr>
        <w:widowControl w:val="0"/>
        <w:spacing w:line="360" w:lineRule="auto"/>
        <w:jc w:val="both"/>
        <w:rPr>
          <w:color w:val="000000"/>
          <w:lang w:eastAsia="bg-BG" w:bidi="bg-BG"/>
        </w:rPr>
      </w:pPr>
      <w:r w:rsidRPr="00DF1EF9">
        <w:rPr>
          <w:b/>
          <w:color w:val="000000"/>
          <w:lang w:eastAsia="bg-BG" w:bidi="bg-BG"/>
        </w:rPr>
        <w:t>Чл. 10.</w:t>
      </w:r>
      <w:r w:rsidRPr="00541677">
        <w:rPr>
          <w:color w:val="000000"/>
          <w:lang w:eastAsia="bg-BG" w:bidi="bg-BG"/>
        </w:rPr>
        <w:t xml:space="preserve"> Докладът по чл. 8, ал. </w:t>
      </w:r>
      <w:r w:rsidR="00EA3737">
        <w:rPr>
          <w:color w:val="000000"/>
          <w:lang w:eastAsia="bg-BG" w:bidi="bg-BG"/>
        </w:rPr>
        <w:t>1, т. 2</w:t>
      </w:r>
      <w:r w:rsidRPr="00541677">
        <w:rPr>
          <w:color w:val="000000"/>
          <w:lang w:eastAsia="bg-BG" w:bidi="bg-BG"/>
        </w:rPr>
        <w:t xml:space="preserve"> се представя на директора на ОДЗ - </w:t>
      </w:r>
      <w:r w:rsidR="00D828A1">
        <w:rPr>
          <w:color w:val="000000"/>
          <w:lang w:eastAsia="bg-BG" w:bidi="bg-BG"/>
        </w:rPr>
        <w:t>София-град</w:t>
      </w:r>
      <w:r w:rsidRPr="00541677">
        <w:rPr>
          <w:color w:val="000000"/>
          <w:lang w:eastAsia="bg-BG" w:bidi="bg-BG"/>
        </w:rPr>
        <w:t xml:space="preserve"> за определяне на дейностите, за които следва да бъдат възложени обществени поръчки.</w:t>
      </w:r>
    </w:p>
    <w:p w:rsidR="00541677" w:rsidRPr="00541677" w:rsidRDefault="00541677" w:rsidP="00EF1125">
      <w:pPr>
        <w:widowControl w:val="0"/>
        <w:spacing w:line="360" w:lineRule="auto"/>
        <w:jc w:val="both"/>
        <w:rPr>
          <w:color w:val="000000"/>
          <w:lang w:eastAsia="bg-BG" w:bidi="bg-BG"/>
        </w:rPr>
      </w:pPr>
      <w:r w:rsidRPr="00DF1EF9">
        <w:rPr>
          <w:b/>
          <w:color w:val="000000"/>
          <w:lang w:eastAsia="bg-BG" w:bidi="bg-BG"/>
        </w:rPr>
        <w:t>Чл. 11.</w:t>
      </w:r>
      <w:r w:rsidRPr="00541677">
        <w:rPr>
          <w:color w:val="000000"/>
          <w:lang w:eastAsia="bg-BG" w:bidi="bg-BG"/>
        </w:rPr>
        <w:t xml:space="preserve"> (1) След утвърждаване на обобщения доклад от директора на ОДЗ - </w:t>
      </w:r>
      <w:r w:rsidR="00D828A1">
        <w:rPr>
          <w:color w:val="000000"/>
          <w:lang w:eastAsia="bg-BG" w:bidi="bg-BG"/>
        </w:rPr>
        <w:t>София-град</w:t>
      </w:r>
      <w:r w:rsidRPr="00541677">
        <w:rPr>
          <w:color w:val="000000"/>
          <w:lang w:eastAsia="bg-BG" w:bidi="bg-BG"/>
        </w:rPr>
        <w:t>, дирекция „АПФСДЧР", съвместно със заявителите, в срок до 30 януари на текущата година изготвят график с приложимите видове процедури за обектите на обществените поръчки.</w:t>
      </w:r>
    </w:p>
    <w:p w:rsidR="00541677" w:rsidRPr="00541677" w:rsidRDefault="00541677" w:rsidP="00850E49">
      <w:pPr>
        <w:widowControl w:val="0"/>
        <w:numPr>
          <w:ilvl w:val="0"/>
          <w:numId w:val="10"/>
        </w:numPr>
        <w:tabs>
          <w:tab w:val="left" w:pos="426"/>
        </w:tabs>
        <w:spacing w:line="360" w:lineRule="auto"/>
        <w:jc w:val="both"/>
        <w:rPr>
          <w:color w:val="000000"/>
          <w:lang w:eastAsia="bg-BG" w:bidi="bg-BG"/>
        </w:rPr>
      </w:pPr>
      <w:r w:rsidRPr="00541677">
        <w:rPr>
          <w:color w:val="000000"/>
          <w:lang w:eastAsia="bg-BG" w:bidi="bg-BG"/>
        </w:rPr>
        <w:t>В графика, за всяка обществена поръчка поотделно задължително се включва следната информация:</w:t>
      </w:r>
    </w:p>
    <w:p w:rsidR="00541677" w:rsidRPr="00541677" w:rsidRDefault="00541677" w:rsidP="00850E49">
      <w:pPr>
        <w:widowControl w:val="0"/>
        <w:numPr>
          <w:ilvl w:val="0"/>
          <w:numId w:val="11"/>
        </w:numPr>
        <w:tabs>
          <w:tab w:val="left" w:pos="426"/>
          <w:tab w:val="left" w:pos="870"/>
        </w:tabs>
        <w:spacing w:line="360" w:lineRule="auto"/>
        <w:jc w:val="both"/>
        <w:rPr>
          <w:color w:val="000000"/>
          <w:lang w:eastAsia="bg-BG" w:bidi="bg-BG"/>
        </w:rPr>
      </w:pPr>
      <w:r w:rsidRPr="00541677">
        <w:rPr>
          <w:color w:val="000000"/>
          <w:lang w:eastAsia="bg-BG" w:bidi="bg-BG"/>
        </w:rPr>
        <w:t>Описание на предмета на поръчката, вкл. на обособените позиции, ако има такива;</w:t>
      </w:r>
    </w:p>
    <w:p w:rsidR="00541677" w:rsidRPr="00541677" w:rsidRDefault="00541677" w:rsidP="00850E49">
      <w:pPr>
        <w:widowControl w:val="0"/>
        <w:numPr>
          <w:ilvl w:val="0"/>
          <w:numId w:val="11"/>
        </w:numPr>
        <w:tabs>
          <w:tab w:val="left" w:pos="426"/>
          <w:tab w:val="left" w:pos="859"/>
        </w:tabs>
        <w:spacing w:line="360" w:lineRule="auto"/>
        <w:jc w:val="both"/>
        <w:rPr>
          <w:color w:val="000000"/>
          <w:lang w:eastAsia="bg-BG" w:bidi="bg-BG"/>
        </w:rPr>
      </w:pPr>
      <w:r w:rsidRPr="00541677">
        <w:rPr>
          <w:color w:val="000000"/>
          <w:lang w:eastAsia="bg-BG" w:bidi="bg-BG"/>
        </w:rPr>
        <w:t>Определената по правилата на ЗОП и въз основа на планираните средства прогнозна стойност на поръчката;</w:t>
      </w:r>
    </w:p>
    <w:p w:rsidR="00541677" w:rsidRPr="00541677" w:rsidRDefault="00541677" w:rsidP="00850E49">
      <w:pPr>
        <w:widowControl w:val="0"/>
        <w:numPr>
          <w:ilvl w:val="0"/>
          <w:numId w:val="11"/>
        </w:numPr>
        <w:tabs>
          <w:tab w:val="left" w:pos="426"/>
          <w:tab w:val="left" w:pos="859"/>
        </w:tabs>
        <w:spacing w:line="360" w:lineRule="auto"/>
        <w:jc w:val="both"/>
        <w:rPr>
          <w:color w:val="000000"/>
          <w:lang w:eastAsia="bg-BG" w:bidi="bg-BG"/>
        </w:rPr>
      </w:pPr>
      <w:r w:rsidRPr="00541677">
        <w:rPr>
          <w:color w:val="000000"/>
          <w:lang w:eastAsia="bg-BG" w:bidi="bg-BG"/>
        </w:rPr>
        <w:t>Определения ред за възлагане на всяка обществена поръчка, вкл. вида на избраната процедура, когато е приложимо;</w:t>
      </w:r>
    </w:p>
    <w:p w:rsidR="00541677" w:rsidRPr="00541677" w:rsidRDefault="00541677" w:rsidP="00850E49">
      <w:pPr>
        <w:widowControl w:val="0"/>
        <w:numPr>
          <w:ilvl w:val="0"/>
          <w:numId w:val="11"/>
        </w:numPr>
        <w:tabs>
          <w:tab w:val="left" w:pos="426"/>
          <w:tab w:val="left" w:pos="859"/>
        </w:tabs>
        <w:spacing w:line="360" w:lineRule="auto"/>
        <w:jc w:val="both"/>
        <w:rPr>
          <w:color w:val="000000"/>
          <w:lang w:eastAsia="bg-BG" w:bidi="bg-BG"/>
        </w:rPr>
      </w:pPr>
      <w:r w:rsidRPr="00541677">
        <w:rPr>
          <w:color w:val="000000"/>
          <w:lang w:eastAsia="bg-BG" w:bidi="bg-BG"/>
        </w:rPr>
        <w:t>Структурното звено и конкретен служител/и от него, които ще бъдат отговорни за подготовката на заданието за съответната обществена поръчка, в случаите когато е необходимо изготвяне на задание. При провеждане на сложни по предмета си обществени поръчки в графика може да бъде посочено, че заданието ще бъде изготвено от работна група.</w:t>
      </w:r>
    </w:p>
    <w:p w:rsidR="00541677" w:rsidRPr="00541677" w:rsidRDefault="00541677" w:rsidP="00850E49">
      <w:pPr>
        <w:widowControl w:val="0"/>
        <w:numPr>
          <w:ilvl w:val="0"/>
          <w:numId w:val="11"/>
        </w:numPr>
        <w:tabs>
          <w:tab w:val="left" w:pos="426"/>
        </w:tabs>
        <w:spacing w:line="360" w:lineRule="auto"/>
        <w:jc w:val="both"/>
        <w:rPr>
          <w:color w:val="000000"/>
          <w:lang w:eastAsia="bg-BG" w:bidi="bg-BG"/>
        </w:rPr>
      </w:pPr>
      <w:r w:rsidRPr="00541677">
        <w:rPr>
          <w:color w:val="000000"/>
          <w:lang w:eastAsia="bg-BG" w:bidi="bg-BG"/>
        </w:rPr>
        <w:t>Ориентировъчен месец/дата на представяне на изготвено техническо задание и ориентировъчен метод/дата на обявяване на обществената поръчка в регистъра на АОП.</w:t>
      </w:r>
    </w:p>
    <w:p w:rsidR="00541677" w:rsidRPr="00541677" w:rsidRDefault="00541677" w:rsidP="00850E49">
      <w:pPr>
        <w:widowControl w:val="0"/>
        <w:numPr>
          <w:ilvl w:val="0"/>
          <w:numId w:val="11"/>
        </w:numPr>
        <w:tabs>
          <w:tab w:val="left" w:pos="426"/>
        </w:tabs>
        <w:spacing w:line="360" w:lineRule="auto"/>
        <w:jc w:val="both"/>
        <w:rPr>
          <w:color w:val="000000"/>
          <w:lang w:eastAsia="bg-BG" w:bidi="bg-BG"/>
        </w:rPr>
      </w:pPr>
      <w:r w:rsidRPr="00541677">
        <w:rPr>
          <w:color w:val="000000"/>
          <w:lang w:eastAsia="bg-BG" w:bidi="bg-BG"/>
        </w:rPr>
        <w:t>Времето за провеждане на възлагането, вкл. за получаване на оферти, работа на комисията и сключване на договора.</w:t>
      </w:r>
    </w:p>
    <w:p w:rsidR="00541677" w:rsidRPr="00541677" w:rsidRDefault="00541677" w:rsidP="00850E49">
      <w:pPr>
        <w:widowControl w:val="0"/>
        <w:numPr>
          <w:ilvl w:val="0"/>
          <w:numId w:val="11"/>
        </w:numPr>
        <w:tabs>
          <w:tab w:val="left" w:pos="426"/>
        </w:tabs>
        <w:spacing w:line="360" w:lineRule="auto"/>
        <w:jc w:val="both"/>
        <w:rPr>
          <w:color w:val="000000"/>
          <w:lang w:eastAsia="bg-BG" w:bidi="bg-BG"/>
        </w:rPr>
      </w:pPr>
      <w:r w:rsidRPr="00541677">
        <w:rPr>
          <w:color w:val="000000"/>
          <w:lang w:eastAsia="bg-BG" w:bidi="bg-BG"/>
        </w:rPr>
        <w:t>Наличието на действащ договор със същия или сходен предмет;</w:t>
      </w:r>
    </w:p>
    <w:p w:rsidR="00541677" w:rsidRPr="00541677" w:rsidRDefault="00541677" w:rsidP="00850E49">
      <w:pPr>
        <w:widowControl w:val="0"/>
        <w:numPr>
          <w:ilvl w:val="0"/>
          <w:numId w:val="11"/>
        </w:numPr>
        <w:tabs>
          <w:tab w:val="left" w:pos="426"/>
        </w:tabs>
        <w:spacing w:line="360" w:lineRule="auto"/>
        <w:jc w:val="both"/>
        <w:rPr>
          <w:color w:val="000000"/>
          <w:lang w:eastAsia="bg-BG" w:bidi="bg-BG"/>
        </w:rPr>
      </w:pPr>
      <w:r w:rsidRPr="00541677">
        <w:rPr>
          <w:color w:val="000000"/>
          <w:lang w:eastAsia="bg-BG" w:bidi="bg-BG"/>
        </w:rPr>
        <w:t>Срок/дата на изтичане на действащия договор;.</w:t>
      </w:r>
    </w:p>
    <w:p w:rsidR="00541677" w:rsidRPr="00541677" w:rsidRDefault="00541677" w:rsidP="00850E49">
      <w:pPr>
        <w:widowControl w:val="0"/>
        <w:numPr>
          <w:ilvl w:val="0"/>
          <w:numId w:val="11"/>
        </w:numPr>
        <w:tabs>
          <w:tab w:val="left" w:pos="426"/>
        </w:tabs>
        <w:spacing w:line="360" w:lineRule="auto"/>
        <w:jc w:val="both"/>
        <w:rPr>
          <w:color w:val="000000"/>
          <w:lang w:eastAsia="bg-BG" w:bidi="bg-BG"/>
        </w:rPr>
      </w:pPr>
      <w:r w:rsidRPr="00541677">
        <w:rPr>
          <w:color w:val="000000"/>
          <w:lang w:eastAsia="bg-BG" w:bidi="bg-BG"/>
        </w:rPr>
        <w:t>Срок, за който се възлага обществената поръчка.</w:t>
      </w:r>
    </w:p>
    <w:p w:rsidR="00541677" w:rsidRPr="00541677" w:rsidRDefault="00541677" w:rsidP="00850E49">
      <w:pPr>
        <w:widowControl w:val="0"/>
        <w:numPr>
          <w:ilvl w:val="0"/>
          <w:numId w:val="10"/>
        </w:numPr>
        <w:tabs>
          <w:tab w:val="left" w:pos="426"/>
          <w:tab w:val="left" w:pos="970"/>
        </w:tabs>
        <w:spacing w:line="360" w:lineRule="auto"/>
        <w:jc w:val="both"/>
        <w:rPr>
          <w:color w:val="000000"/>
          <w:lang w:eastAsia="bg-BG" w:bidi="bg-BG"/>
        </w:rPr>
      </w:pPr>
      <w:r w:rsidRPr="00541677">
        <w:rPr>
          <w:color w:val="000000"/>
          <w:lang w:eastAsia="bg-BG" w:bidi="bg-BG"/>
        </w:rPr>
        <w:t>В случай че за конкретна обществена поръчка са налице основания за възлагането й чрез процедура на договаряне без предварително обявление, договаряне без публикуване на обявление, пряко договаряне или събиране на оферти с покана до определени лица по ЗОП, в графика се отбелязва правното основание по ЗОП.</w:t>
      </w:r>
    </w:p>
    <w:p w:rsidR="00541677" w:rsidRPr="00541677" w:rsidRDefault="00541677" w:rsidP="00850E49">
      <w:pPr>
        <w:widowControl w:val="0"/>
        <w:numPr>
          <w:ilvl w:val="0"/>
          <w:numId w:val="10"/>
        </w:numPr>
        <w:tabs>
          <w:tab w:val="left" w:pos="426"/>
          <w:tab w:val="left" w:pos="980"/>
        </w:tabs>
        <w:spacing w:line="360" w:lineRule="auto"/>
        <w:jc w:val="both"/>
        <w:rPr>
          <w:color w:val="000000"/>
          <w:lang w:eastAsia="bg-BG" w:bidi="bg-BG"/>
        </w:rPr>
      </w:pPr>
      <w:r w:rsidRPr="00541677">
        <w:rPr>
          <w:color w:val="000000"/>
          <w:lang w:eastAsia="bg-BG" w:bidi="bg-BG"/>
        </w:rPr>
        <w:t>В графика, като отговорни за подготовката на заданието за всяка обществена поръчка, се посочват структурното звено и/или служители от него, с чийто функционални задължения е свързан предмета на конкретната обществена поръчка. Когато в съответното структурно звено няма поне един служител с професионална компетентност по предмета на обществената поръчка, в графика се отбелязва необходимостта от привличане на външен експерт.</w:t>
      </w:r>
    </w:p>
    <w:p w:rsidR="00541677" w:rsidRPr="00541677" w:rsidRDefault="00541677" w:rsidP="00850E49">
      <w:pPr>
        <w:widowControl w:val="0"/>
        <w:numPr>
          <w:ilvl w:val="0"/>
          <w:numId w:val="10"/>
        </w:numPr>
        <w:tabs>
          <w:tab w:val="left" w:pos="426"/>
          <w:tab w:val="left" w:pos="975"/>
        </w:tabs>
        <w:spacing w:line="360" w:lineRule="auto"/>
        <w:jc w:val="both"/>
        <w:rPr>
          <w:color w:val="000000"/>
          <w:lang w:eastAsia="bg-BG" w:bidi="bg-BG"/>
        </w:rPr>
      </w:pPr>
      <w:r w:rsidRPr="00541677">
        <w:rPr>
          <w:color w:val="000000"/>
          <w:lang w:eastAsia="bg-BG" w:bidi="bg-BG"/>
        </w:rPr>
        <w:t xml:space="preserve">При определяне на сроковете по ал. 2, т. 5 и 6 от Правилата, задължително се взема предвид крайният срок на действие на предходен договор/със същия предмет/, ако има </w:t>
      </w:r>
      <w:r w:rsidRPr="00541677">
        <w:rPr>
          <w:color w:val="000000"/>
          <w:lang w:eastAsia="bg-BG" w:bidi="bg-BG"/>
        </w:rPr>
        <w:lastRenderedPageBreak/>
        <w:t>такъв/такива. С оглед обезпечаване на непрекъсваемост на периодично повтарящи се доставки/услуги, откриването на нова процедура по ЗОП за доставки или услуги, чието изпълнение не може да бъде преустановено, следва да бъде планирано.</w:t>
      </w:r>
    </w:p>
    <w:p w:rsidR="00541677" w:rsidRPr="00541677" w:rsidRDefault="00541677" w:rsidP="00850E49">
      <w:pPr>
        <w:widowControl w:val="0"/>
        <w:numPr>
          <w:ilvl w:val="0"/>
          <w:numId w:val="10"/>
        </w:numPr>
        <w:tabs>
          <w:tab w:val="left" w:pos="426"/>
          <w:tab w:val="left" w:pos="970"/>
        </w:tabs>
        <w:spacing w:line="360" w:lineRule="auto"/>
        <w:jc w:val="both"/>
        <w:rPr>
          <w:color w:val="000000"/>
          <w:lang w:eastAsia="bg-BG" w:bidi="bg-BG"/>
        </w:rPr>
      </w:pPr>
      <w:r w:rsidRPr="00541677">
        <w:rPr>
          <w:color w:val="000000"/>
          <w:lang w:eastAsia="bg-BG" w:bidi="bg-BG"/>
        </w:rPr>
        <w:t>В графика по ал. 1 се определя максималният праг на финансовите средства, до които ще могат да се възлагат обществени поръчки за съответната и/или съответните години. Разходването на финансовите средства при възлагане на обществените поръчки се извършва съобразно утвърдения бюджет.</w:t>
      </w:r>
    </w:p>
    <w:p w:rsidR="00541677" w:rsidRPr="00541677" w:rsidRDefault="00541677" w:rsidP="00850E49">
      <w:pPr>
        <w:widowControl w:val="0"/>
        <w:numPr>
          <w:ilvl w:val="0"/>
          <w:numId w:val="10"/>
        </w:numPr>
        <w:tabs>
          <w:tab w:val="left" w:pos="426"/>
          <w:tab w:val="left" w:pos="1075"/>
        </w:tabs>
        <w:spacing w:line="360" w:lineRule="auto"/>
        <w:jc w:val="both"/>
        <w:rPr>
          <w:color w:val="000000"/>
          <w:lang w:eastAsia="bg-BG" w:bidi="bg-BG"/>
        </w:rPr>
      </w:pPr>
      <w:r w:rsidRPr="00541677">
        <w:rPr>
          <w:color w:val="000000"/>
          <w:lang w:eastAsia="bg-BG" w:bidi="bg-BG"/>
        </w:rPr>
        <w:t xml:space="preserve">Графикът се съгласува от главния секретар, директорите на дирекции и юрисконсулта на дирекцията, утвърждава се от директора на ОДЗ - </w:t>
      </w:r>
      <w:r w:rsidR="00D828A1">
        <w:rPr>
          <w:color w:val="000000"/>
          <w:lang w:eastAsia="bg-BG" w:bidi="bg-BG"/>
        </w:rPr>
        <w:t>София-град</w:t>
      </w:r>
      <w:r w:rsidRPr="00541677">
        <w:rPr>
          <w:color w:val="000000"/>
          <w:lang w:eastAsia="bg-BG" w:bidi="bg-BG"/>
        </w:rPr>
        <w:t xml:space="preserve"> и се публикува на интернет страницата на ОДЗ - </w:t>
      </w:r>
      <w:r w:rsidR="00D828A1">
        <w:rPr>
          <w:color w:val="000000"/>
          <w:lang w:eastAsia="bg-BG" w:bidi="bg-BG"/>
        </w:rPr>
        <w:t>София-град</w:t>
      </w:r>
      <w:r w:rsidRPr="00541677">
        <w:rPr>
          <w:color w:val="000000"/>
          <w:lang w:eastAsia="bg-BG" w:bidi="bg-BG"/>
        </w:rPr>
        <w:t>.</w:t>
      </w:r>
    </w:p>
    <w:p w:rsidR="00541677" w:rsidRDefault="00541677" w:rsidP="00850E49">
      <w:pPr>
        <w:widowControl w:val="0"/>
        <w:numPr>
          <w:ilvl w:val="0"/>
          <w:numId w:val="10"/>
        </w:numPr>
        <w:tabs>
          <w:tab w:val="left" w:pos="426"/>
          <w:tab w:val="left" w:pos="1075"/>
        </w:tabs>
        <w:spacing w:line="360" w:lineRule="auto"/>
        <w:jc w:val="both"/>
        <w:rPr>
          <w:color w:val="000000"/>
          <w:lang w:eastAsia="bg-BG" w:bidi="bg-BG"/>
        </w:rPr>
      </w:pPr>
      <w:r w:rsidRPr="00541677">
        <w:rPr>
          <w:color w:val="000000"/>
          <w:lang w:eastAsia="bg-BG" w:bidi="bg-BG"/>
        </w:rPr>
        <w:t xml:space="preserve">Утвърждаването на графика за възлагане на обществени поръчки в ОДЗ - </w:t>
      </w:r>
      <w:r w:rsidR="00D828A1">
        <w:rPr>
          <w:color w:val="000000"/>
          <w:lang w:eastAsia="bg-BG" w:bidi="bg-BG"/>
        </w:rPr>
        <w:t>София-град</w:t>
      </w:r>
      <w:r w:rsidRPr="00541677">
        <w:rPr>
          <w:color w:val="000000"/>
          <w:lang w:eastAsia="bg-BG" w:bidi="bg-BG"/>
        </w:rPr>
        <w:t xml:space="preserve"> не задължава възложителя да обяви и проведе всички процедури, включени в него. Същият не е задължителен и по отношение на възлагане на обществените поръчки по посочената стойност, тъй като същата е прогнозна.</w:t>
      </w:r>
    </w:p>
    <w:p w:rsidR="00807798" w:rsidRDefault="00807798" w:rsidP="00DF1EF9">
      <w:pPr>
        <w:spacing w:line="360" w:lineRule="auto"/>
        <w:jc w:val="both"/>
      </w:pPr>
      <w:r w:rsidRPr="00DF1EF9">
        <w:rPr>
          <w:b/>
          <w:color w:val="000000"/>
          <w:lang w:eastAsia="bg-BG" w:bidi="bg-BG"/>
        </w:rPr>
        <w:t>Чл. 12.</w:t>
      </w:r>
      <w:r>
        <w:rPr>
          <w:color w:val="000000"/>
          <w:lang w:eastAsia="bg-BG" w:bidi="bg-BG"/>
        </w:rPr>
        <w:t xml:space="preserve"> (1) При възлагане на обществени поръчки Областна дирекция „Земеделие“ </w:t>
      </w:r>
      <w:r w:rsidR="00DF1EF9">
        <w:rPr>
          <w:color w:val="000000"/>
          <w:lang w:eastAsia="bg-BG" w:bidi="bg-BG"/>
        </w:rPr>
        <w:t xml:space="preserve">- </w:t>
      </w:r>
      <w:r>
        <w:rPr>
          <w:color w:val="000000"/>
          <w:lang w:eastAsia="bg-BG" w:bidi="bg-BG"/>
        </w:rPr>
        <w:t>София – град прилага процедурите по реда на чл. 18, ал.1, т.1 - 3, 6 - 8 и 11 - 13 от ЗОП. Процедури по чл.18, ал.1, т.1-11 от ЗОП ще се прилагат, когато обществена поръчка е с прогнозна стойност, по- голяма или равна на:</w:t>
      </w:r>
    </w:p>
    <w:p w:rsidR="00807798" w:rsidRDefault="00307A92" w:rsidP="00DF1EF9">
      <w:pPr>
        <w:spacing w:line="360" w:lineRule="auto"/>
        <w:jc w:val="both"/>
      </w:pPr>
      <w:r>
        <w:rPr>
          <w:color w:val="000000"/>
          <w:lang w:eastAsia="bg-BG" w:bidi="bg-BG"/>
        </w:rPr>
        <w:t>10</w:t>
      </w:r>
      <w:r w:rsidR="00807798">
        <w:rPr>
          <w:color w:val="000000"/>
          <w:lang w:eastAsia="bg-BG" w:bidi="bg-BG"/>
        </w:rPr>
        <w:t xml:space="preserve"> 000 000 лв. - за строителство;</w:t>
      </w:r>
    </w:p>
    <w:p w:rsidR="00807798" w:rsidRDefault="00807798" w:rsidP="00DF1EF9">
      <w:pPr>
        <w:spacing w:line="360" w:lineRule="auto"/>
        <w:jc w:val="both"/>
      </w:pPr>
      <w:r>
        <w:rPr>
          <w:color w:val="000000"/>
          <w:lang w:eastAsia="bg-BG" w:bidi="bg-BG"/>
        </w:rPr>
        <w:t>2</w:t>
      </w:r>
      <w:r w:rsidR="00307A92">
        <w:rPr>
          <w:color w:val="000000"/>
          <w:lang w:eastAsia="bg-BG" w:bidi="bg-BG"/>
        </w:rPr>
        <w:t>71</w:t>
      </w:r>
      <w:r>
        <w:rPr>
          <w:color w:val="000000"/>
          <w:lang w:eastAsia="bg-BG" w:bidi="bg-BG"/>
        </w:rPr>
        <w:t xml:space="preserve"> 0</w:t>
      </w:r>
      <w:r w:rsidR="00307A92">
        <w:rPr>
          <w:color w:val="000000"/>
          <w:lang w:eastAsia="bg-BG" w:bidi="bg-BG"/>
        </w:rPr>
        <w:t>00</w:t>
      </w:r>
      <w:r>
        <w:rPr>
          <w:color w:val="000000"/>
          <w:lang w:eastAsia="bg-BG" w:bidi="bg-BG"/>
        </w:rPr>
        <w:t xml:space="preserve"> лв. - за доставки и услуги;</w:t>
      </w:r>
    </w:p>
    <w:p w:rsidR="00807798" w:rsidRDefault="00307A92" w:rsidP="00DF1EF9">
      <w:pPr>
        <w:spacing w:line="360" w:lineRule="auto"/>
        <w:jc w:val="both"/>
      </w:pPr>
      <w:r>
        <w:rPr>
          <w:color w:val="000000"/>
          <w:lang w:eastAsia="bg-BG" w:bidi="bg-BG"/>
        </w:rPr>
        <w:t>1 0</w:t>
      </w:r>
      <w:r w:rsidR="00807798">
        <w:rPr>
          <w:color w:val="000000"/>
          <w:lang w:eastAsia="bg-BG" w:bidi="bg-BG"/>
        </w:rPr>
        <w:t>00 000 лв. - за услуги по приложение № 2 от ЗОП</w:t>
      </w:r>
    </w:p>
    <w:p w:rsidR="00807798" w:rsidRDefault="00807798" w:rsidP="00DF1EF9">
      <w:pPr>
        <w:widowControl w:val="0"/>
        <w:numPr>
          <w:ilvl w:val="0"/>
          <w:numId w:val="63"/>
        </w:numPr>
        <w:tabs>
          <w:tab w:val="left" w:pos="499"/>
        </w:tabs>
        <w:spacing w:line="360" w:lineRule="auto"/>
        <w:jc w:val="both"/>
      </w:pPr>
      <w:r>
        <w:rPr>
          <w:color w:val="000000"/>
          <w:lang w:eastAsia="bg-BG" w:bidi="bg-BG"/>
        </w:rPr>
        <w:t>ОД „З“</w:t>
      </w:r>
      <w:r w:rsidR="00DF1EF9">
        <w:rPr>
          <w:color w:val="000000"/>
          <w:lang w:eastAsia="bg-BG" w:bidi="bg-BG"/>
        </w:rPr>
        <w:t xml:space="preserve"> -</w:t>
      </w:r>
      <w:r>
        <w:rPr>
          <w:color w:val="000000"/>
          <w:lang w:eastAsia="bg-BG" w:bidi="bg-BG"/>
        </w:rPr>
        <w:t xml:space="preserve"> София – град прилага процедурите по чл.18, ал.1, т.12 или 13, когато обществените поръчки имат прогнозна стойност:</w:t>
      </w:r>
    </w:p>
    <w:p w:rsidR="00807798" w:rsidRDefault="00807798" w:rsidP="00DF1EF9">
      <w:pPr>
        <w:widowControl w:val="0"/>
        <w:numPr>
          <w:ilvl w:val="0"/>
          <w:numId w:val="64"/>
        </w:numPr>
        <w:tabs>
          <w:tab w:val="left" w:pos="297"/>
        </w:tabs>
        <w:spacing w:line="360" w:lineRule="auto"/>
        <w:jc w:val="both"/>
      </w:pPr>
      <w:r>
        <w:rPr>
          <w:color w:val="000000"/>
          <w:lang w:eastAsia="bg-BG" w:bidi="bg-BG"/>
        </w:rPr>
        <w:t xml:space="preserve">при строителство - от 270 000 лв. до </w:t>
      </w:r>
      <w:r w:rsidR="00307A92">
        <w:rPr>
          <w:color w:val="000000"/>
          <w:lang w:eastAsia="bg-BG" w:bidi="bg-BG"/>
        </w:rPr>
        <w:t>10</w:t>
      </w:r>
      <w:r>
        <w:rPr>
          <w:color w:val="000000"/>
          <w:lang w:eastAsia="bg-BG" w:bidi="bg-BG"/>
        </w:rPr>
        <w:t xml:space="preserve"> 000 000 лв.;</w:t>
      </w:r>
    </w:p>
    <w:p w:rsidR="00807798" w:rsidRDefault="00807798" w:rsidP="00DF1EF9">
      <w:pPr>
        <w:widowControl w:val="0"/>
        <w:numPr>
          <w:ilvl w:val="0"/>
          <w:numId w:val="64"/>
        </w:numPr>
        <w:tabs>
          <w:tab w:val="left" w:pos="307"/>
        </w:tabs>
        <w:spacing w:line="360" w:lineRule="auto"/>
        <w:jc w:val="both"/>
      </w:pPr>
      <w:r>
        <w:rPr>
          <w:color w:val="000000"/>
          <w:lang w:eastAsia="bg-BG" w:bidi="bg-BG"/>
        </w:rPr>
        <w:t>при доставки и услуги, включително и услугите по приложение № 2 от 70 000 лв. до съответния праг по ал. 1 в зависимост от вида на възложителя и предмета на поръчката.</w:t>
      </w:r>
    </w:p>
    <w:p w:rsidR="00807798" w:rsidRDefault="00807798" w:rsidP="00DF1EF9">
      <w:pPr>
        <w:widowControl w:val="0"/>
        <w:numPr>
          <w:ilvl w:val="0"/>
          <w:numId w:val="63"/>
        </w:numPr>
        <w:tabs>
          <w:tab w:val="left" w:pos="417"/>
        </w:tabs>
        <w:spacing w:line="360" w:lineRule="auto"/>
        <w:jc w:val="both"/>
      </w:pPr>
      <w:r>
        <w:rPr>
          <w:color w:val="000000"/>
          <w:lang w:eastAsia="bg-BG" w:bidi="bg-BG"/>
        </w:rPr>
        <w:t>По реда на чл.20, ал.3 от ЗОП ОД“З“</w:t>
      </w:r>
      <w:r w:rsidR="00DF1EF9">
        <w:rPr>
          <w:color w:val="000000"/>
          <w:lang w:eastAsia="bg-BG" w:bidi="bg-BG"/>
        </w:rPr>
        <w:t xml:space="preserve"> -</w:t>
      </w:r>
      <w:r>
        <w:rPr>
          <w:color w:val="000000"/>
          <w:lang w:eastAsia="bg-BG" w:bidi="bg-BG"/>
        </w:rPr>
        <w:t xml:space="preserve"> София – град прилага реда за възлагане чрез събиране на оферти с обява или покана до определени лица, когато обществената поръчка има прогнозна стойност:</w:t>
      </w:r>
    </w:p>
    <w:p w:rsidR="00807798" w:rsidRDefault="00807798" w:rsidP="00DF1EF9">
      <w:pPr>
        <w:widowControl w:val="0"/>
        <w:numPr>
          <w:ilvl w:val="0"/>
          <w:numId w:val="65"/>
        </w:numPr>
        <w:tabs>
          <w:tab w:val="left" w:pos="297"/>
        </w:tabs>
        <w:spacing w:line="360" w:lineRule="auto"/>
        <w:jc w:val="both"/>
      </w:pPr>
      <w:r>
        <w:rPr>
          <w:color w:val="000000"/>
          <w:lang w:eastAsia="bg-BG" w:bidi="bg-BG"/>
        </w:rPr>
        <w:t>при строителство - от 50 000 лв. до 270 000 лв.;</w:t>
      </w:r>
    </w:p>
    <w:p w:rsidR="00807798" w:rsidRDefault="00807798" w:rsidP="00DF1EF9">
      <w:pPr>
        <w:widowControl w:val="0"/>
        <w:numPr>
          <w:ilvl w:val="0"/>
          <w:numId w:val="65"/>
        </w:numPr>
        <w:tabs>
          <w:tab w:val="left" w:pos="307"/>
        </w:tabs>
        <w:spacing w:line="360" w:lineRule="auto"/>
        <w:jc w:val="both"/>
      </w:pPr>
      <w:r>
        <w:rPr>
          <w:color w:val="000000"/>
          <w:lang w:eastAsia="bg-BG" w:bidi="bg-BG"/>
        </w:rPr>
        <w:t>при доставки и услуги, с изключение на услугите по приложение № 2 - от 30 000 лв. до 70 000 лв.</w:t>
      </w:r>
    </w:p>
    <w:p w:rsidR="00807798" w:rsidRDefault="00807798" w:rsidP="00DF1EF9">
      <w:pPr>
        <w:widowControl w:val="0"/>
        <w:numPr>
          <w:ilvl w:val="0"/>
          <w:numId w:val="63"/>
        </w:numPr>
        <w:tabs>
          <w:tab w:val="left" w:pos="422"/>
        </w:tabs>
        <w:spacing w:line="360" w:lineRule="auto"/>
        <w:jc w:val="both"/>
      </w:pPr>
      <w:r>
        <w:rPr>
          <w:color w:val="000000"/>
          <w:lang w:eastAsia="bg-BG" w:bidi="bg-BG"/>
        </w:rPr>
        <w:t>Когато прогнозната стойност на обществените поръчки е по- малка от предвидените стойностни прагове определени в чл. 20, ал. 4 от ЗОП, ОД „З“ София – град възлага директно обществените поръчки, без да провежда процедури по реда на ЗОП</w:t>
      </w:r>
      <w:r w:rsidR="007831DA">
        <w:rPr>
          <w:color w:val="000000"/>
          <w:lang w:eastAsia="bg-BG" w:bidi="bg-BG"/>
        </w:rPr>
        <w:t>, по реда на чл. 58 и следващите от настоящите Вътрешни правила.</w:t>
      </w:r>
    </w:p>
    <w:p w:rsidR="007831DA" w:rsidRDefault="007831DA" w:rsidP="00DF1EF9">
      <w:pPr>
        <w:widowControl w:val="0"/>
        <w:tabs>
          <w:tab w:val="left" w:pos="417"/>
        </w:tabs>
        <w:spacing w:line="360" w:lineRule="auto"/>
        <w:jc w:val="center"/>
        <w:rPr>
          <w:b/>
        </w:rPr>
      </w:pPr>
    </w:p>
    <w:p w:rsidR="007831DA" w:rsidRDefault="007831DA" w:rsidP="00DF1EF9">
      <w:pPr>
        <w:widowControl w:val="0"/>
        <w:tabs>
          <w:tab w:val="left" w:pos="417"/>
        </w:tabs>
        <w:spacing w:line="360" w:lineRule="auto"/>
        <w:jc w:val="center"/>
        <w:rPr>
          <w:b/>
        </w:rPr>
      </w:pPr>
    </w:p>
    <w:p w:rsidR="00DF1EF9" w:rsidRDefault="00A36DC4" w:rsidP="00DF1EF9">
      <w:pPr>
        <w:widowControl w:val="0"/>
        <w:tabs>
          <w:tab w:val="left" w:pos="417"/>
        </w:tabs>
        <w:spacing w:line="360" w:lineRule="auto"/>
        <w:jc w:val="center"/>
        <w:rPr>
          <w:b/>
        </w:rPr>
      </w:pPr>
      <w:r w:rsidRPr="00A36DC4">
        <w:rPr>
          <w:b/>
        </w:rPr>
        <w:lastRenderedPageBreak/>
        <w:t>РАЗДЕЛ I</w:t>
      </w:r>
      <w:r>
        <w:rPr>
          <w:b/>
        </w:rPr>
        <w:t>I</w:t>
      </w:r>
      <w:r w:rsidRPr="00A36DC4">
        <w:rPr>
          <w:b/>
        </w:rPr>
        <w:t xml:space="preserve"> </w:t>
      </w:r>
    </w:p>
    <w:p w:rsidR="00A36DC4" w:rsidRDefault="00A36DC4" w:rsidP="00DF1EF9">
      <w:pPr>
        <w:widowControl w:val="0"/>
        <w:tabs>
          <w:tab w:val="left" w:pos="417"/>
        </w:tabs>
        <w:spacing w:line="360" w:lineRule="auto"/>
        <w:jc w:val="center"/>
        <w:rPr>
          <w:b/>
        </w:rPr>
      </w:pPr>
      <w:r w:rsidRPr="00A36DC4">
        <w:rPr>
          <w:b/>
        </w:rPr>
        <w:t>РЕГИСТРИ</w:t>
      </w:r>
    </w:p>
    <w:p w:rsidR="00DF1EF9" w:rsidRPr="00A36DC4" w:rsidRDefault="00DF1EF9" w:rsidP="00DF1EF9">
      <w:pPr>
        <w:widowControl w:val="0"/>
        <w:tabs>
          <w:tab w:val="left" w:pos="417"/>
        </w:tabs>
        <w:spacing w:line="360" w:lineRule="auto"/>
        <w:jc w:val="center"/>
        <w:rPr>
          <w:b/>
        </w:rPr>
      </w:pPr>
    </w:p>
    <w:p w:rsidR="00A36DC4" w:rsidRDefault="00A36DC4" w:rsidP="00DF1EF9">
      <w:pPr>
        <w:widowControl w:val="0"/>
        <w:tabs>
          <w:tab w:val="left" w:pos="417"/>
        </w:tabs>
        <w:spacing w:line="360" w:lineRule="auto"/>
        <w:jc w:val="both"/>
      </w:pPr>
      <w:r w:rsidRPr="00DF1EF9">
        <w:rPr>
          <w:b/>
        </w:rPr>
        <w:t>Чл. 13</w:t>
      </w:r>
      <w:r>
        <w:t xml:space="preserve"> (1) Поддържането на актуална информация за обществените поръчки се осъществява от служителите от деловодството в Дирекцията. Дейностите по възлагането на обществените поръчки се отразяват в електронен и хартиен регистър.</w:t>
      </w:r>
    </w:p>
    <w:p w:rsidR="00A36DC4" w:rsidRDefault="00A36DC4" w:rsidP="00DF1EF9">
      <w:pPr>
        <w:widowControl w:val="0"/>
        <w:tabs>
          <w:tab w:val="left" w:pos="417"/>
        </w:tabs>
        <w:spacing w:line="360" w:lineRule="auto"/>
        <w:jc w:val="both"/>
      </w:pPr>
      <w:r>
        <w:t>(2)</w:t>
      </w:r>
      <w:r>
        <w:tab/>
        <w:t xml:space="preserve"> Електронният регистър съдържа данни за всеки един етап от подготовката и провеждането на процедурата за възлагане на обществени поръчки. Регистърът се подържа от юрисконсулт в дирекция „АПФСДЧР“</w:t>
      </w:r>
    </w:p>
    <w:p w:rsidR="00A36DC4" w:rsidRDefault="00A36DC4" w:rsidP="00DF1EF9">
      <w:pPr>
        <w:widowControl w:val="0"/>
        <w:tabs>
          <w:tab w:val="left" w:pos="417"/>
        </w:tabs>
        <w:spacing w:line="360" w:lineRule="auto"/>
        <w:jc w:val="both"/>
      </w:pPr>
      <w:r>
        <w:t>(3)</w:t>
      </w:r>
      <w:r>
        <w:tab/>
        <w:t>Хартиеният регистър съдържа информация за номера на процедурата, вх. № на офертата, дата и час на представяне, предмет на поръчката, кандидат, телефон, факс, електронна поща и адрес.</w:t>
      </w:r>
    </w:p>
    <w:p w:rsidR="00A36DC4" w:rsidRDefault="00A36DC4" w:rsidP="00DF1EF9">
      <w:pPr>
        <w:widowControl w:val="0"/>
        <w:tabs>
          <w:tab w:val="left" w:pos="417"/>
        </w:tabs>
        <w:spacing w:line="360" w:lineRule="auto"/>
        <w:jc w:val="both"/>
      </w:pPr>
      <w:r>
        <w:t>(4)</w:t>
      </w:r>
      <w:r>
        <w:tab/>
        <w:t>Експерт - деловодител води регистър на хартиен носител, в който се описват постъпилите оферти за участие в процедурите за възлагане на обществени поръчки.</w:t>
      </w:r>
    </w:p>
    <w:p w:rsidR="00A36DC4" w:rsidRDefault="00A36DC4" w:rsidP="00DF1EF9">
      <w:pPr>
        <w:widowControl w:val="0"/>
        <w:tabs>
          <w:tab w:val="left" w:pos="417"/>
        </w:tabs>
        <w:spacing w:line="360" w:lineRule="auto"/>
        <w:jc w:val="both"/>
      </w:pPr>
      <w:r>
        <w:t>(5)</w:t>
      </w:r>
      <w:r>
        <w:tab/>
        <w:t>Юрисконсулт в дирекция „АПФСДЧР“ води регистър на сключените договори по реда на ЗОП. Регистърът включва информация за номер на договор, изпълнител, предмет, стойност и срок на договора.</w:t>
      </w:r>
    </w:p>
    <w:p w:rsidR="00807798" w:rsidRPr="00541677" w:rsidRDefault="00807798" w:rsidP="00807798">
      <w:pPr>
        <w:widowControl w:val="0"/>
        <w:tabs>
          <w:tab w:val="left" w:pos="426"/>
          <w:tab w:val="left" w:pos="1075"/>
        </w:tabs>
        <w:spacing w:line="360" w:lineRule="auto"/>
        <w:jc w:val="both"/>
        <w:rPr>
          <w:color w:val="000000"/>
          <w:lang w:eastAsia="bg-BG" w:bidi="bg-BG"/>
        </w:rPr>
      </w:pPr>
    </w:p>
    <w:p w:rsidR="00541677" w:rsidRPr="00D828A1" w:rsidRDefault="00541677" w:rsidP="00D828A1">
      <w:pPr>
        <w:keepNext/>
        <w:keepLines/>
        <w:widowControl w:val="0"/>
        <w:spacing w:line="360" w:lineRule="auto"/>
        <w:ind w:left="20"/>
        <w:jc w:val="center"/>
        <w:outlineLvl w:val="1"/>
        <w:rPr>
          <w:b/>
          <w:color w:val="000000"/>
          <w:lang w:eastAsia="bg-BG" w:bidi="bg-BG"/>
        </w:rPr>
      </w:pPr>
      <w:bookmarkStart w:id="8" w:name="bookmark8"/>
      <w:r w:rsidRPr="00D828A1">
        <w:rPr>
          <w:b/>
          <w:color w:val="000000"/>
          <w:lang w:eastAsia="bg-BG" w:bidi="bg-BG"/>
        </w:rPr>
        <w:t>РАЗДЕЛ II</w:t>
      </w:r>
      <w:bookmarkEnd w:id="8"/>
      <w:r w:rsidR="00A36DC4">
        <w:rPr>
          <w:b/>
          <w:color w:val="000000"/>
          <w:lang w:eastAsia="bg-BG" w:bidi="bg-BG"/>
        </w:rPr>
        <w:t>I</w:t>
      </w:r>
    </w:p>
    <w:p w:rsidR="00541677" w:rsidRDefault="00541677" w:rsidP="00D828A1">
      <w:pPr>
        <w:widowControl w:val="0"/>
        <w:spacing w:line="360" w:lineRule="auto"/>
        <w:ind w:firstLine="600"/>
        <w:jc w:val="both"/>
        <w:rPr>
          <w:b/>
          <w:color w:val="000000"/>
          <w:lang w:eastAsia="bg-BG" w:bidi="bg-BG"/>
        </w:rPr>
      </w:pPr>
      <w:r w:rsidRPr="00D828A1">
        <w:rPr>
          <w:b/>
          <w:color w:val="000000"/>
          <w:lang w:eastAsia="bg-BG" w:bidi="bg-BG"/>
        </w:rPr>
        <w:t>ВЪЗЛАГАНЕ НА ОБЩЕСТВЕНИ ПОРЪЧКИ ИЗВЪН ИЗГОТВЕНИЯ ГРАФИК</w:t>
      </w:r>
    </w:p>
    <w:p w:rsidR="000C7BE3" w:rsidRPr="00D828A1" w:rsidRDefault="000C7BE3" w:rsidP="00D828A1">
      <w:pPr>
        <w:widowControl w:val="0"/>
        <w:spacing w:line="360" w:lineRule="auto"/>
        <w:ind w:firstLine="600"/>
        <w:jc w:val="both"/>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1</w:t>
      </w:r>
      <w:r w:rsidR="00A36DC4" w:rsidRPr="00DF1EF9">
        <w:rPr>
          <w:b/>
          <w:color w:val="000000"/>
          <w:lang w:eastAsia="bg-BG" w:bidi="bg-BG"/>
        </w:rPr>
        <w:t>4</w:t>
      </w:r>
      <w:r w:rsidRPr="00DF1EF9">
        <w:rPr>
          <w:b/>
          <w:color w:val="000000"/>
          <w:lang w:eastAsia="bg-BG" w:bidi="bg-BG"/>
        </w:rPr>
        <w:t>.</w:t>
      </w:r>
      <w:r w:rsidRPr="00541677">
        <w:rPr>
          <w:color w:val="000000"/>
          <w:lang w:eastAsia="bg-BG" w:bidi="bg-BG"/>
        </w:rPr>
        <w:t xml:space="preserve"> (1) При необходимост от възлагане на обществена поръчка извън графика, при която основанията за провеждане на процедурата не биха могли да бъдат предвидени или в случайте на промяна на потребностите на заявителите в рамките на бюджетната година или промяна на приоритетите, или на разполагаемия финансов ресурс, директора на ОДЗ - </w:t>
      </w:r>
      <w:r w:rsidR="00D828A1">
        <w:rPr>
          <w:color w:val="000000"/>
          <w:lang w:eastAsia="bg-BG" w:bidi="bg-BG"/>
        </w:rPr>
        <w:t>София-град</w:t>
      </w:r>
      <w:r w:rsidRPr="00541677">
        <w:rPr>
          <w:color w:val="000000"/>
          <w:lang w:eastAsia="bg-BG" w:bidi="bg-BG"/>
        </w:rPr>
        <w:t xml:space="preserve"> може да разреши откриването и провеждането на процедура за възлагане на обществена поръчка по ЗОП, която не е включена в графика, при възможност за финансово обезпечаване.</w:t>
      </w:r>
    </w:p>
    <w:p w:rsidR="00541677" w:rsidRPr="00541677" w:rsidRDefault="00541677" w:rsidP="00850E49">
      <w:pPr>
        <w:widowControl w:val="0"/>
        <w:numPr>
          <w:ilvl w:val="0"/>
          <w:numId w:val="12"/>
        </w:numPr>
        <w:tabs>
          <w:tab w:val="left" w:pos="567"/>
        </w:tabs>
        <w:spacing w:line="360" w:lineRule="auto"/>
        <w:jc w:val="both"/>
        <w:rPr>
          <w:color w:val="000000"/>
          <w:lang w:eastAsia="bg-BG" w:bidi="bg-BG"/>
        </w:rPr>
      </w:pPr>
      <w:r w:rsidRPr="00541677">
        <w:rPr>
          <w:color w:val="000000"/>
          <w:lang w:eastAsia="bg-BG" w:bidi="bg-BG"/>
        </w:rPr>
        <w:t xml:space="preserve">За провеждане на обществена поръчка по предходната алинея се изготвя доклад от ръководителя на съответното структурно звено, за необходимостта от провеждане на обществена поръчка, който се съгласува с главния секретар и директора на Д „АПФСДЧР” или упълномощено лице и се представя на директора на ОДЗ - </w:t>
      </w:r>
      <w:r w:rsidR="00D828A1">
        <w:rPr>
          <w:color w:val="000000"/>
          <w:lang w:eastAsia="bg-BG" w:bidi="bg-BG"/>
        </w:rPr>
        <w:t>София-град</w:t>
      </w:r>
      <w:r w:rsidRPr="00541677">
        <w:rPr>
          <w:color w:val="000000"/>
          <w:lang w:eastAsia="bg-BG" w:bidi="bg-BG"/>
        </w:rPr>
        <w:t>.</w:t>
      </w:r>
    </w:p>
    <w:p w:rsidR="00541677" w:rsidRPr="00541677" w:rsidRDefault="00541677" w:rsidP="00850E49">
      <w:pPr>
        <w:widowControl w:val="0"/>
        <w:numPr>
          <w:ilvl w:val="0"/>
          <w:numId w:val="12"/>
        </w:numPr>
        <w:tabs>
          <w:tab w:val="left" w:pos="567"/>
          <w:tab w:val="left" w:pos="1210"/>
        </w:tabs>
        <w:spacing w:line="360" w:lineRule="auto"/>
        <w:jc w:val="both"/>
        <w:rPr>
          <w:color w:val="000000"/>
          <w:lang w:eastAsia="bg-BG" w:bidi="bg-BG"/>
        </w:rPr>
      </w:pPr>
      <w:r w:rsidRPr="00541677">
        <w:rPr>
          <w:color w:val="000000"/>
          <w:lang w:eastAsia="bg-BG" w:bidi="bg-BG"/>
        </w:rPr>
        <w:t xml:space="preserve">Директорът на ОДЗ - </w:t>
      </w:r>
      <w:r w:rsidR="00D828A1">
        <w:rPr>
          <w:color w:val="000000"/>
          <w:lang w:eastAsia="bg-BG" w:bidi="bg-BG"/>
        </w:rPr>
        <w:t>София-град</w:t>
      </w:r>
      <w:r w:rsidRPr="00541677">
        <w:rPr>
          <w:color w:val="000000"/>
          <w:lang w:eastAsia="bg-BG" w:bidi="bg-BG"/>
        </w:rPr>
        <w:t xml:space="preserve"> одобрява или отхвърля предложението за провеждане на процедура за възлагане на обществена поръчка извън утвърдения график с резолюция.</w:t>
      </w:r>
    </w:p>
    <w:p w:rsidR="00D828A1" w:rsidRDefault="00D828A1" w:rsidP="00D828A1">
      <w:pPr>
        <w:keepNext/>
        <w:keepLines/>
        <w:widowControl w:val="0"/>
        <w:spacing w:line="360" w:lineRule="auto"/>
        <w:ind w:left="20"/>
        <w:jc w:val="center"/>
        <w:outlineLvl w:val="1"/>
        <w:rPr>
          <w:color w:val="000000"/>
          <w:lang w:eastAsia="bg-BG" w:bidi="bg-BG"/>
        </w:rPr>
      </w:pPr>
    </w:p>
    <w:p w:rsidR="00541677" w:rsidRPr="00D828A1" w:rsidRDefault="00541677" w:rsidP="00D828A1">
      <w:pPr>
        <w:keepNext/>
        <w:keepLines/>
        <w:widowControl w:val="0"/>
        <w:spacing w:line="360" w:lineRule="auto"/>
        <w:ind w:left="20"/>
        <w:jc w:val="center"/>
        <w:outlineLvl w:val="1"/>
        <w:rPr>
          <w:b/>
          <w:color w:val="000000"/>
          <w:lang w:eastAsia="bg-BG" w:bidi="bg-BG"/>
        </w:rPr>
      </w:pPr>
      <w:r w:rsidRPr="00D828A1">
        <w:rPr>
          <w:b/>
          <w:color w:val="000000"/>
          <w:lang w:eastAsia="bg-BG" w:bidi="bg-BG"/>
        </w:rPr>
        <w:t>ГЛАВА II</w:t>
      </w:r>
    </w:p>
    <w:p w:rsidR="00541677" w:rsidRDefault="00541677" w:rsidP="00D828A1">
      <w:pPr>
        <w:keepNext/>
        <w:keepLines/>
        <w:widowControl w:val="0"/>
        <w:spacing w:line="360" w:lineRule="auto"/>
        <w:ind w:left="20"/>
        <w:jc w:val="center"/>
        <w:outlineLvl w:val="1"/>
        <w:rPr>
          <w:b/>
          <w:smallCaps/>
          <w:color w:val="000000"/>
          <w:lang w:eastAsia="bg-BG" w:bidi="bg-BG"/>
        </w:rPr>
      </w:pPr>
      <w:bookmarkStart w:id="9" w:name="bookmark9"/>
      <w:r w:rsidRPr="00D828A1">
        <w:rPr>
          <w:b/>
          <w:smallCaps/>
          <w:color w:val="000000"/>
          <w:lang w:eastAsia="bg-BG" w:bidi="bg-BG"/>
        </w:rPr>
        <w:t>ПОД</w:t>
      </w:r>
      <w:r w:rsidRPr="000C7BE3">
        <w:rPr>
          <w:b/>
          <w:smallCaps/>
          <w:color w:val="000000"/>
          <w:lang w:eastAsia="bg-BG" w:bidi="bg-BG"/>
        </w:rPr>
        <w:t xml:space="preserve">ГОТОВКА И ПРОВЕЖДАНЕ </w:t>
      </w:r>
      <w:r w:rsidR="000C7BE3">
        <w:rPr>
          <w:b/>
          <w:color w:val="000000"/>
          <w:lang w:eastAsia="bg-BG" w:bidi="bg-BG"/>
        </w:rPr>
        <w:t>НА ПРОЦЕДУРА</w:t>
      </w:r>
      <w:r w:rsidRPr="00D828A1">
        <w:rPr>
          <w:b/>
          <w:smallCaps/>
          <w:color w:val="000000"/>
          <w:lang w:eastAsia="bg-BG" w:bidi="bg-BG"/>
        </w:rPr>
        <w:br/>
        <w:t>ЗА ВЪЗЛАГАНЕ НА ОБЩЕСТВЕНА ПОРЪЧКА</w:t>
      </w:r>
      <w:bookmarkEnd w:id="9"/>
    </w:p>
    <w:p w:rsidR="00DF1EF9" w:rsidRPr="00D828A1" w:rsidRDefault="00DF1EF9" w:rsidP="00D828A1">
      <w:pPr>
        <w:keepNext/>
        <w:keepLines/>
        <w:widowControl w:val="0"/>
        <w:spacing w:line="360" w:lineRule="auto"/>
        <w:ind w:left="20"/>
        <w:jc w:val="center"/>
        <w:outlineLvl w:val="1"/>
        <w:rPr>
          <w:b/>
          <w:color w:val="000000"/>
          <w:lang w:eastAsia="bg-BG" w:bidi="bg-BG"/>
        </w:rPr>
      </w:pPr>
    </w:p>
    <w:p w:rsidR="00541677" w:rsidRPr="00D828A1" w:rsidRDefault="00541677" w:rsidP="00D828A1">
      <w:pPr>
        <w:keepNext/>
        <w:keepLines/>
        <w:widowControl w:val="0"/>
        <w:spacing w:line="360" w:lineRule="auto"/>
        <w:ind w:left="20"/>
        <w:jc w:val="center"/>
        <w:outlineLvl w:val="1"/>
        <w:rPr>
          <w:b/>
          <w:color w:val="000000"/>
          <w:lang w:eastAsia="bg-BG" w:bidi="bg-BG"/>
        </w:rPr>
      </w:pPr>
      <w:bookmarkStart w:id="10" w:name="bookmark10"/>
      <w:r w:rsidRPr="00D828A1">
        <w:rPr>
          <w:b/>
          <w:color w:val="000000"/>
          <w:lang w:eastAsia="bg-BG" w:bidi="bg-BG"/>
        </w:rPr>
        <w:t>РАЗДЕЛ I</w:t>
      </w:r>
      <w:bookmarkEnd w:id="10"/>
    </w:p>
    <w:p w:rsidR="00541677" w:rsidRDefault="00541677" w:rsidP="00D828A1">
      <w:pPr>
        <w:widowControl w:val="0"/>
        <w:spacing w:line="360" w:lineRule="auto"/>
        <w:ind w:left="20"/>
        <w:jc w:val="center"/>
        <w:rPr>
          <w:b/>
          <w:color w:val="000000"/>
          <w:lang w:eastAsia="bg-BG" w:bidi="bg-BG"/>
        </w:rPr>
      </w:pPr>
      <w:r w:rsidRPr="00D828A1">
        <w:rPr>
          <w:b/>
          <w:color w:val="000000"/>
          <w:lang w:eastAsia="bg-BG" w:bidi="bg-BG"/>
        </w:rPr>
        <w:t>ЗАДЪЛЖЕНИЯ НА ЗАЯВИТЕЛЯ</w:t>
      </w:r>
    </w:p>
    <w:p w:rsidR="00D828A1" w:rsidRPr="00D828A1" w:rsidRDefault="00D828A1" w:rsidP="00D828A1">
      <w:pPr>
        <w:widowControl w:val="0"/>
        <w:spacing w:line="360" w:lineRule="auto"/>
        <w:ind w:left="20"/>
        <w:jc w:val="center"/>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1</w:t>
      </w:r>
      <w:r w:rsidR="00A36DC4" w:rsidRPr="00DF1EF9">
        <w:rPr>
          <w:b/>
          <w:color w:val="000000"/>
          <w:lang w:eastAsia="bg-BG" w:bidi="bg-BG"/>
        </w:rPr>
        <w:t>5</w:t>
      </w:r>
      <w:r w:rsidRPr="00DF1EF9">
        <w:rPr>
          <w:b/>
          <w:color w:val="000000"/>
          <w:lang w:eastAsia="bg-BG" w:bidi="bg-BG"/>
        </w:rPr>
        <w:t>.</w:t>
      </w:r>
      <w:r w:rsidRPr="00541677">
        <w:rPr>
          <w:color w:val="000000"/>
          <w:lang w:eastAsia="bg-BG" w:bidi="bg-BG"/>
        </w:rPr>
        <w:t xml:space="preserve"> (1) Заявителят изготвя задание за всяка обществена поръчка, която ще се провежда по ред, предвиден в ЗОП (процедура или събиране на оферти с обява или покана).</w:t>
      </w:r>
    </w:p>
    <w:p w:rsidR="00541677" w:rsidRPr="00541677" w:rsidRDefault="00541677" w:rsidP="00571CD6">
      <w:pPr>
        <w:widowControl w:val="0"/>
        <w:numPr>
          <w:ilvl w:val="0"/>
          <w:numId w:val="13"/>
        </w:numPr>
        <w:tabs>
          <w:tab w:val="left" w:pos="426"/>
        </w:tabs>
        <w:spacing w:line="360" w:lineRule="auto"/>
        <w:jc w:val="both"/>
        <w:rPr>
          <w:color w:val="000000"/>
          <w:lang w:eastAsia="bg-BG" w:bidi="bg-BG"/>
        </w:rPr>
      </w:pPr>
      <w:r w:rsidRPr="00541677">
        <w:rPr>
          <w:color w:val="000000"/>
          <w:lang w:eastAsia="bg-BG" w:bidi="bg-BG"/>
        </w:rPr>
        <w:t xml:space="preserve">Заданието се представя на директора на ОДЗ - </w:t>
      </w:r>
      <w:r w:rsidR="00D828A1">
        <w:rPr>
          <w:color w:val="000000"/>
          <w:lang w:eastAsia="bg-BG" w:bidi="bg-BG"/>
        </w:rPr>
        <w:t>София-град</w:t>
      </w:r>
      <w:r w:rsidRPr="00541677">
        <w:rPr>
          <w:color w:val="000000"/>
          <w:lang w:eastAsia="bg-BG" w:bidi="bg-BG"/>
        </w:rPr>
        <w:t xml:space="preserve"> и съдържа:</w:t>
      </w:r>
    </w:p>
    <w:p w:rsidR="00541677" w:rsidRPr="00541677" w:rsidRDefault="00541677" w:rsidP="00D828A1">
      <w:pPr>
        <w:widowControl w:val="0"/>
        <w:tabs>
          <w:tab w:val="left" w:pos="1025"/>
        </w:tabs>
        <w:spacing w:line="360" w:lineRule="auto"/>
        <w:ind w:firstLine="720"/>
        <w:jc w:val="both"/>
        <w:rPr>
          <w:color w:val="000000"/>
          <w:lang w:eastAsia="bg-BG" w:bidi="bg-BG"/>
        </w:rPr>
      </w:pPr>
      <w:r w:rsidRPr="00541677">
        <w:rPr>
          <w:color w:val="000000"/>
          <w:lang w:eastAsia="bg-BG" w:bidi="bg-BG"/>
        </w:rPr>
        <w:t>а)</w:t>
      </w:r>
      <w:r w:rsidRPr="00541677">
        <w:rPr>
          <w:color w:val="000000"/>
          <w:lang w:eastAsia="bg-BG" w:bidi="bg-BG"/>
        </w:rPr>
        <w:tab/>
        <w:t>пълно описание на обекта и обема на поръчката, включително по обособени позиции, а в случайте когато не е целесъобразно разделянето на обществената поръчка на обособени позиции, посочване на причините за това.</w:t>
      </w:r>
    </w:p>
    <w:p w:rsidR="00541677" w:rsidRPr="00541677" w:rsidRDefault="00541677" w:rsidP="00D828A1">
      <w:pPr>
        <w:widowControl w:val="0"/>
        <w:tabs>
          <w:tab w:val="left" w:pos="1025"/>
        </w:tabs>
        <w:spacing w:line="360" w:lineRule="auto"/>
        <w:ind w:firstLine="720"/>
        <w:jc w:val="both"/>
        <w:rPr>
          <w:color w:val="000000"/>
          <w:lang w:eastAsia="bg-BG" w:bidi="bg-BG"/>
        </w:rPr>
      </w:pPr>
      <w:r w:rsidRPr="00541677">
        <w:rPr>
          <w:color w:val="000000"/>
          <w:lang w:eastAsia="bg-BG" w:bidi="bg-BG"/>
        </w:rPr>
        <w:t>б)</w:t>
      </w:r>
      <w:r w:rsidRPr="00541677">
        <w:rPr>
          <w:color w:val="000000"/>
          <w:lang w:eastAsia="bg-BG" w:bidi="bg-BG"/>
        </w:rPr>
        <w:tab/>
        <w:t>техническите спецификации, съответстващи на ЗОП и специфични изисквания към потенциалните изпълнители и изпълнението на обществената поръчка, а когато обект на поръчката е строителство, към тях се прилагат и количествени сметки;</w:t>
      </w:r>
    </w:p>
    <w:p w:rsidR="00541677" w:rsidRPr="00541677" w:rsidRDefault="00541677" w:rsidP="00D828A1">
      <w:pPr>
        <w:widowControl w:val="0"/>
        <w:tabs>
          <w:tab w:val="left" w:pos="1047"/>
        </w:tabs>
        <w:spacing w:line="360" w:lineRule="auto"/>
        <w:ind w:firstLine="720"/>
        <w:jc w:val="both"/>
        <w:rPr>
          <w:color w:val="000000"/>
          <w:lang w:eastAsia="bg-BG" w:bidi="bg-BG"/>
        </w:rPr>
      </w:pPr>
      <w:r w:rsidRPr="00541677">
        <w:rPr>
          <w:color w:val="000000"/>
          <w:lang w:eastAsia="bg-BG" w:bidi="bg-BG"/>
        </w:rPr>
        <w:t>в)</w:t>
      </w:r>
      <w:r w:rsidRPr="00541677">
        <w:rPr>
          <w:color w:val="000000"/>
          <w:lang w:eastAsia="bg-BG" w:bidi="bg-BG"/>
        </w:rPr>
        <w:tab/>
        <w:t>копие от инвестиционния проект, ако поръчката е с обект строителство;</w:t>
      </w:r>
    </w:p>
    <w:p w:rsidR="00541677" w:rsidRPr="00541677" w:rsidRDefault="00541677" w:rsidP="00D828A1">
      <w:pPr>
        <w:widowControl w:val="0"/>
        <w:tabs>
          <w:tab w:val="left" w:pos="1025"/>
        </w:tabs>
        <w:spacing w:line="360" w:lineRule="auto"/>
        <w:ind w:firstLine="720"/>
        <w:jc w:val="both"/>
        <w:rPr>
          <w:color w:val="000000"/>
          <w:lang w:eastAsia="bg-BG" w:bidi="bg-BG"/>
        </w:rPr>
      </w:pPr>
      <w:r w:rsidRPr="00541677">
        <w:rPr>
          <w:color w:val="000000"/>
          <w:lang w:eastAsia="bg-BG" w:bidi="bg-BG"/>
        </w:rPr>
        <w:t>г)</w:t>
      </w:r>
      <w:r w:rsidRPr="00541677">
        <w:rPr>
          <w:color w:val="000000"/>
          <w:lang w:eastAsia="bg-BG" w:bidi="bg-BG"/>
        </w:rPr>
        <w:tab/>
        <w:t>критерии за оценка на офертите и показатели, включени в избрания критерий, мотиви за избора на посочените показатели, относителната им тежест при определяне на комплексната оценка, методика за определяне на оценката по всеки показател и за определяне на комплексната оценка на офертите;</w:t>
      </w:r>
    </w:p>
    <w:p w:rsidR="00541677" w:rsidRPr="00541677" w:rsidRDefault="00541677" w:rsidP="00D828A1">
      <w:pPr>
        <w:widowControl w:val="0"/>
        <w:tabs>
          <w:tab w:val="left" w:pos="1028"/>
        </w:tabs>
        <w:spacing w:line="360" w:lineRule="auto"/>
        <w:ind w:firstLine="720"/>
        <w:jc w:val="both"/>
        <w:rPr>
          <w:color w:val="000000"/>
          <w:lang w:eastAsia="bg-BG" w:bidi="bg-BG"/>
        </w:rPr>
      </w:pPr>
      <w:r w:rsidRPr="00541677">
        <w:rPr>
          <w:color w:val="000000"/>
          <w:lang w:eastAsia="bg-BG" w:bidi="bg-BG"/>
        </w:rPr>
        <w:t>д)</w:t>
      </w:r>
      <w:r w:rsidRPr="00541677">
        <w:rPr>
          <w:color w:val="000000"/>
          <w:lang w:eastAsia="bg-BG" w:bidi="bg-BG"/>
        </w:rPr>
        <w:tab/>
        <w:t>предложение относно възможностите за представяне на варианти в офертите, както и минималните изисквания, на които трябва да отговарят вариантите, и специалните изисквания за тяхното представяне, когато възложителят допуска варианти;</w:t>
      </w:r>
    </w:p>
    <w:p w:rsidR="00541677" w:rsidRPr="00541677" w:rsidRDefault="00541677" w:rsidP="00D828A1">
      <w:pPr>
        <w:widowControl w:val="0"/>
        <w:tabs>
          <w:tab w:val="left" w:pos="1038"/>
        </w:tabs>
        <w:spacing w:line="360" w:lineRule="auto"/>
        <w:ind w:firstLine="720"/>
        <w:jc w:val="both"/>
        <w:rPr>
          <w:color w:val="000000"/>
          <w:lang w:eastAsia="bg-BG" w:bidi="bg-BG"/>
        </w:rPr>
      </w:pPr>
      <w:r w:rsidRPr="00541677">
        <w:rPr>
          <w:color w:val="000000"/>
          <w:lang w:eastAsia="bg-BG" w:bidi="bg-BG"/>
        </w:rPr>
        <w:t>е)</w:t>
      </w:r>
      <w:r w:rsidRPr="00541677">
        <w:rPr>
          <w:color w:val="000000"/>
          <w:lang w:eastAsia="bg-BG" w:bidi="bg-BG"/>
        </w:rPr>
        <w:tab/>
        <w:t>допълнителни изисквания към кандидатите или участниците за лично състояние, икономическото и финансовото състояние, доказване на техническите възможности и/или квалификацията им, както и посочване на документите, с които те се доказват;</w:t>
      </w:r>
    </w:p>
    <w:p w:rsidR="00541677" w:rsidRPr="00541677" w:rsidRDefault="00541677" w:rsidP="00D828A1">
      <w:pPr>
        <w:widowControl w:val="0"/>
        <w:tabs>
          <w:tab w:val="left" w:pos="1071"/>
        </w:tabs>
        <w:spacing w:line="360" w:lineRule="auto"/>
        <w:ind w:firstLine="720"/>
        <w:jc w:val="both"/>
        <w:rPr>
          <w:color w:val="000000"/>
          <w:lang w:eastAsia="bg-BG" w:bidi="bg-BG"/>
        </w:rPr>
      </w:pPr>
      <w:r w:rsidRPr="00541677">
        <w:rPr>
          <w:color w:val="000000"/>
          <w:lang w:eastAsia="bg-BG" w:bidi="bg-BG"/>
        </w:rPr>
        <w:t>ж)</w:t>
      </w:r>
      <w:r w:rsidRPr="00541677">
        <w:rPr>
          <w:color w:val="000000"/>
          <w:lang w:eastAsia="bg-BG" w:bidi="bg-BG"/>
        </w:rPr>
        <w:tab/>
        <w:t>условия за изпълнение на поръчката: срок, начин и място на изпълнение на поръчката; минимални гаранционни срокове и изисквания за гаранционно/извънгаранционно обслужване, ако има такива, предлаган размер на гаранцията за изпълнение; условия и начин на плащане.</w:t>
      </w:r>
    </w:p>
    <w:p w:rsidR="00541677" w:rsidRPr="00541677" w:rsidRDefault="00541677" w:rsidP="00850E49">
      <w:pPr>
        <w:widowControl w:val="0"/>
        <w:numPr>
          <w:ilvl w:val="0"/>
          <w:numId w:val="13"/>
        </w:numPr>
        <w:tabs>
          <w:tab w:val="left" w:pos="567"/>
        </w:tabs>
        <w:spacing w:line="360" w:lineRule="auto"/>
        <w:jc w:val="both"/>
        <w:rPr>
          <w:color w:val="000000"/>
          <w:lang w:eastAsia="bg-BG" w:bidi="bg-BG"/>
        </w:rPr>
      </w:pPr>
      <w:r w:rsidRPr="00541677">
        <w:rPr>
          <w:color w:val="000000"/>
          <w:lang w:eastAsia="bg-BG" w:bidi="bg-BG"/>
        </w:rPr>
        <w:t xml:space="preserve">При сложни по обект обществени поръчки или такива за които структурното звено-заявител не разполага с необходимия експертен капацитет и специални знания за изготвянето на техническа спецификация, заявителят информира директора на ОДЗ - </w:t>
      </w:r>
      <w:r w:rsidR="00D828A1">
        <w:rPr>
          <w:color w:val="000000"/>
          <w:lang w:eastAsia="bg-BG" w:bidi="bg-BG"/>
        </w:rPr>
        <w:t>София-град</w:t>
      </w:r>
      <w:r w:rsidRPr="00541677">
        <w:rPr>
          <w:color w:val="000000"/>
          <w:lang w:eastAsia="bg-BG" w:bidi="bg-BG"/>
        </w:rPr>
        <w:t xml:space="preserve"> с предложение, за привличане на външен/ни експерт/и със съответното образование и нужната квалификация. След положителна резолюция от директора, юрисконсултът на дирекцията изготвя проект на договор с избран външен експерт, в който се включват </w:t>
      </w:r>
      <w:r w:rsidRPr="00541677">
        <w:rPr>
          <w:color w:val="000000"/>
          <w:lang w:eastAsia="bg-BG" w:bidi="bg-BG"/>
        </w:rPr>
        <w:lastRenderedPageBreak/>
        <w:t>задачите, които трябва да изпълни.</w:t>
      </w:r>
    </w:p>
    <w:p w:rsidR="00541677" w:rsidRPr="00541677" w:rsidRDefault="00541677" w:rsidP="00850E49">
      <w:pPr>
        <w:widowControl w:val="0"/>
        <w:numPr>
          <w:ilvl w:val="0"/>
          <w:numId w:val="13"/>
        </w:numPr>
        <w:tabs>
          <w:tab w:val="left" w:pos="567"/>
          <w:tab w:val="left" w:pos="1110"/>
        </w:tabs>
        <w:spacing w:line="360" w:lineRule="auto"/>
        <w:jc w:val="both"/>
        <w:rPr>
          <w:color w:val="000000"/>
          <w:lang w:eastAsia="bg-BG" w:bidi="bg-BG"/>
        </w:rPr>
      </w:pPr>
      <w:r w:rsidRPr="00541677">
        <w:rPr>
          <w:color w:val="000000"/>
          <w:lang w:eastAsia="bg-BG" w:bidi="bg-BG"/>
        </w:rPr>
        <w:t xml:space="preserve">При сложни по обект обществени поръчки, независимо дали са включени в графика за провеждане на обществени поръчки или са извън него, със заповед директора на ОДЗ - </w:t>
      </w:r>
      <w:r w:rsidR="00D828A1">
        <w:rPr>
          <w:color w:val="000000"/>
          <w:lang w:eastAsia="bg-BG" w:bidi="bg-BG"/>
        </w:rPr>
        <w:t>София-град</w:t>
      </w:r>
      <w:r w:rsidRPr="00541677">
        <w:rPr>
          <w:color w:val="000000"/>
          <w:lang w:eastAsia="bg-BG" w:bidi="bg-BG"/>
        </w:rPr>
        <w:t xml:space="preserve"> може да бъде назначена работна група за изготвяне на заданието на обществената поръчка, включваща служители на възложителя и/или външни експерти, избрани по реда на предходната алинея.</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1</w:t>
      </w:r>
      <w:r w:rsidR="00A36DC4" w:rsidRPr="00DF1EF9">
        <w:rPr>
          <w:b/>
          <w:color w:val="000000"/>
          <w:lang w:eastAsia="bg-BG" w:bidi="bg-BG"/>
        </w:rPr>
        <w:t>6</w:t>
      </w:r>
      <w:r w:rsidRPr="00DF1EF9">
        <w:rPr>
          <w:b/>
          <w:color w:val="000000"/>
          <w:lang w:eastAsia="bg-BG" w:bidi="bg-BG"/>
        </w:rPr>
        <w:t>.</w:t>
      </w:r>
      <w:r w:rsidRPr="00541677">
        <w:rPr>
          <w:color w:val="000000"/>
          <w:lang w:eastAsia="bg-BG" w:bidi="bg-BG"/>
        </w:rPr>
        <w:t xml:space="preserve"> (1) Заявителят на обществена поръчка с доклад до директора на ОДЗ - </w:t>
      </w:r>
      <w:r w:rsidR="00D828A1">
        <w:rPr>
          <w:color w:val="000000"/>
          <w:lang w:eastAsia="bg-BG" w:bidi="bg-BG"/>
        </w:rPr>
        <w:t>София-град</w:t>
      </w:r>
      <w:r w:rsidRPr="00541677">
        <w:rPr>
          <w:color w:val="000000"/>
          <w:lang w:eastAsia="bg-BG" w:bidi="bg-BG"/>
        </w:rPr>
        <w:t xml:space="preserve"> определя прогнозната стойност на поръчката, включително на обособените позиции, по законоустановените начин и методи при анализиране на информацията, относно пазарните цени, като се отчитат текущата икономическа ситуация, включително ръста на инфлация и други ценообразуващи показатели. С цел удостоверяване на финансовата обезпеченост на обществената поръчка, докладът се съгласува от директора на дирекция „АПФСДЧР” или упълномощено за това лице. Към доклада следва да бъдат представени доказателства за начина на формиране на прогнозната стойност.</w:t>
      </w:r>
    </w:p>
    <w:p w:rsidR="00541677" w:rsidRPr="00541677" w:rsidRDefault="00541677" w:rsidP="00850E49">
      <w:pPr>
        <w:widowControl w:val="0"/>
        <w:numPr>
          <w:ilvl w:val="0"/>
          <w:numId w:val="14"/>
        </w:numPr>
        <w:tabs>
          <w:tab w:val="left" w:pos="567"/>
        </w:tabs>
        <w:spacing w:line="360" w:lineRule="auto"/>
        <w:jc w:val="both"/>
        <w:rPr>
          <w:color w:val="000000"/>
          <w:lang w:eastAsia="bg-BG" w:bidi="bg-BG"/>
        </w:rPr>
      </w:pPr>
      <w:r w:rsidRPr="00541677">
        <w:rPr>
          <w:color w:val="000000"/>
          <w:lang w:eastAsia="bg-BG" w:bidi="bg-BG"/>
        </w:rPr>
        <w:t>Документите по чл. 1</w:t>
      </w:r>
      <w:r w:rsidR="00571CD6">
        <w:rPr>
          <w:color w:val="000000"/>
          <w:lang w:eastAsia="bg-BG" w:bidi="bg-BG"/>
        </w:rPr>
        <w:t>5</w:t>
      </w:r>
      <w:r w:rsidRPr="00541677">
        <w:rPr>
          <w:color w:val="000000"/>
          <w:lang w:eastAsia="bg-BG" w:bidi="bg-BG"/>
        </w:rPr>
        <w:t xml:space="preserve"> и 1</w:t>
      </w:r>
      <w:r w:rsidR="00571CD6">
        <w:rPr>
          <w:color w:val="000000"/>
          <w:lang w:eastAsia="bg-BG" w:bidi="bg-BG"/>
        </w:rPr>
        <w:t>6</w:t>
      </w:r>
      <w:r w:rsidRPr="00541677">
        <w:rPr>
          <w:color w:val="000000"/>
          <w:lang w:eastAsia="bg-BG" w:bidi="bg-BG"/>
        </w:rPr>
        <w:t>, ал. 1 се представят на хартиен носител след изготвянето и подписването им от заявителя и лицата, които са ги подготвили.</w:t>
      </w:r>
    </w:p>
    <w:p w:rsidR="00541677" w:rsidRPr="00541677" w:rsidRDefault="00541677" w:rsidP="00850E49">
      <w:pPr>
        <w:widowControl w:val="0"/>
        <w:numPr>
          <w:ilvl w:val="0"/>
          <w:numId w:val="14"/>
        </w:numPr>
        <w:tabs>
          <w:tab w:val="left" w:pos="567"/>
        </w:tabs>
        <w:spacing w:line="360" w:lineRule="auto"/>
        <w:jc w:val="both"/>
        <w:rPr>
          <w:color w:val="000000"/>
          <w:lang w:eastAsia="bg-BG" w:bidi="bg-BG"/>
        </w:rPr>
      </w:pPr>
      <w:r w:rsidRPr="00541677">
        <w:rPr>
          <w:color w:val="000000"/>
          <w:lang w:eastAsia="bg-BG" w:bidi="bg-BG"/>
        </w:rPr>
        <w:t xml:space="preserve">В случай че директора на ОДЗ - </w:t>
      </w:r>
      <w:r w:rsidR="00D828A1">
        <w:rPr>
          <w:color w:val="000000"/>
          <w:lang w:eastAsia="bg-BG" w:bidi="bg-BG"/>
        </w:rPr>
        <w:t>София-град</w:t>
      </w:r>
      <w:r w:rsidRPr="00541677">
        <w:rPr>
          <w:color w:val="000000"/>
          <w:lang w:eastAsia="bg-BG" w:bidi="bg-BG"/>
        </w:rPr>
        <w:t xml:space="preserve"> счита, че представеното задание съдържа незаконосъобразни или недостатъчно мотивирани изисквания, или същото е непълно, неясно или неточно, връща заданието на заявителя за корекция с оглед законосъобразно провеждане на процедурата.</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1</w:t>
      </w:r>
      <w:r w:rsidR="00A36DC4" w:rsidRPr="00DF1EF9">
        <w:rPr>
          <w:b/>
          <w:color w:val="000000"/>
          <w:lang w:eastAsia="bg-BG" w:bidi="bg-BG"/>
        </w:rPr>
        <w:t>7</w:t>
      </w:r>
      <w:r w:rsidRPr="00DF1EF9">
        <w:rPr>
          <w:b/>
          <w:color w:val="000000"/>
          <w:lang w:eastAsia="bg-BG" w:bidi="bg-BG"/>
        </w:rPr>
        <w:t>.</w:t>
      </w:r>
      <w:r w:rsidRPr="00541677">
        <w:rPr>
          <w:color w:val="000000"/>
          <w:lang w:eastAsia="bg-BG" w:bidi="bg-BG"/>
        </w:rPr>
        <w:t xml:space="preserve"> (1) При подготовка за възлагане на обществена поръчка заявителят може да проведе пазарни консултации, като потърси съвети от независими експерти или органи, или участници на пазара.</w:t>
      </w:r>
    </w:p>
    <w:p w:rsidR="00541677" w:rsidRPr="00541677" w:rsidRDefault="00541677" w:rsidP="00850E49">
      <w:pPr>
        <w:widowControl w:val="0"/>
        <w:numPr>
          <w:ilvl w:val="0"/>
          <w:numId w:val="15"/>
        </w:numPr>
        <w:tabs>
          <w:tab w:val="left" w:pos="426"/>
        </w:tabs>
        <w:spacing w:line="360" w:lineRule="auto"/>
        <w:jc w:val="both"/>
        <w:rPr>
          <w:color w:val="000000"/>
          <w:lang w:eastAsia="bg-BG" w:bidi="bg-BG"/>
        </w:rPr>
      </w:pPr>
      <w:r w:rsidRPr="00541677">
        <w:rPr>
          <w:color w:val="000000"/>
          <w:lang w:eastAsia="bg-BG" w:bidi="bg-BG"/>
        </w:rPr>
        <w:t xml:space="preserve">За намерението за провеждане на пазарни консултации заявителят уведомява с доклад директора на ОДЗ - </w:t>
      </w:r>
      <w:r w:rsidR="00D828A1">
        <w:rPr>
          <w:color w:val="000000"/>
          <w:lang w:eastAsia="bg-BG" w:bidi="bg-BG"/>
        </w:rPr>
        <w:t>София-град</w:t>
      </w:r>
      <w:r w:rsidRPr="00541677">
        <w:rPr>
          <w:color w:val="000000"/>
          <w:lang w:eastAsia="bg-BG" w:bidi="bg-BG"/>
        </w:rPr>
        <w:t>, в който посочва предлагания от него начин за извършване на пазарните консултации, времето за извършване и съдържанието им.</w:t>
      </w:r>
    </w:p>
    <w:p w:rsidR="00541677" w:rsidRDefault="00541677" w:rsidP="00850E49">
      <w:pPr>
        <w:widowControl w:val="0"/>
        <w:numPr>
          <w:ilvl w:val="0"/>
          <w:numId w:val="15"/>
        </w:numPr>
        <w:tabs>
          <w:tab w:val="left" w:pos="426"/>
        </w:tabs>
        <w:spacing w:line="360" w:lineRule="auto"/>
        <w:jc w:val="both"/>
        <w:rPr>
          <w:color w:val="000000"/>
          <w:lang w:eastAsia="bg-BG" w:bidi="bg-BG"/>
        </w:rPr>
      </w:pPr>
      <w:r w:rsidRPr="00541677">
        <w:rPr>
          <w:color w:val="000000"/>
          <w:lang w:eastAsia="bg-BG" w:bidi="bg-BG"/>
        </w:rPr>
        <w:t xml:space="preserve"> При одобрение, заявителят провежда пазарните консултации, като след получаване на резултатите от консултациите, ги предоставя на директора на ОДЗ - </w:t>
      </w:r>
      <w:r w:rsidR="00D828A1">
        <w:rPr>
          <w:color w:val="000000"/>
          <w:lang w:eastAsia="bg-BG" w:bidi="bg-BG"/>
        </w:rPr>
        <w:t>София-град</w:t>
      </w:r>
      <w:r w:rsidRPr="00541677">
        <w:rPr>
          <w:color w:val="000000"/>
          <w:lang w:eastAsia="bg-BG" w:bidi="bg-BG"/>
        </w:rPr>
        <w:t>, с оглед спазване на разпоредбата на чл. 44, ал.3 от ЗОП.</w:t>
      </w:r>
    </w:p>
    <w:p w:rsidR="00BE7CFF" w:rsidRPr="00541677" w:rsidRDefault="00BE7CFF" w:rsidP="00BE7CFF">
      <w:pPr>
        <w:widowControl w:val="0"/>
        <w:tabs>
          <w:tab w:val="left" w:pos="567"/>
        </w:tabs>
        <w:spacing w:line="360" w:lineRule="auto"/>
        <w:jc w:val="both"/>
        <w:rPr>
          <w:color w:val="000000"/>
          <w:lang w:eastAsia="bg-BG" w:bidi="bg-BG"/>
        </w:rPr>
      </w:pPr>
    </w:p>
    <w:p w:rsidR="00541677" w:rsidRPr="00BE7CFF" w:rsidRDefault="00541677" w:rsidP="00D828A1">
      <w:pPr>
        <w:keepNext/>
        <w:keepLines/>
        <w:widowControl w:val="0"/>
        <w:spacing w:line="360" w:lineRule="auto"/>
        <w:ind w:left="20"/>
        <w:jc w:val="center"/>
        <w:outlineLvl w:val="1"/>
        <w:rPr>
          <w:b/>
          <w:color w:val="000000"/>
          <w:lang w:eastAsia="bg-BG" w:bidi="bg-BG"/>
        </w:rPr>
      </w:pPr>
      <w:bookmarkStart w:id="11" w:name="bookmark11"/>
      <w:r w:rsidRPr="00BE7CFF">
        <w:rPr>
          <w:b/>
          <w:color w:val="000000"/>
          <w:lang w:eastAsia="bg-BG" w:bidi="bg-BG"/>
        </w:rPr>
        <w:t>РАЗДЕЛ II</w:t>
      </w:r>
      <w:bookmarkEnd w:id="11"/>
    </w:p>
    <w:p w:rsidR="00541677" w:rsidRDefault="00541677" w:rsidP="00D828A1">
      <w:pPr>
        <w:widowControl w:val="0"/>
        <w:spacing w:line="360" w:lineRule="auto"/>
        <w:ind w:left="20"/>
        <w:jc w:val="center"/>
        <w:rPr>
          <w:b/>
          <w:color w:val="000000"/>
          <w:lang w:eastAsia="bg-BG" w:bidi="bg-BG"/>
        </w:rPr>
      </w:pPr>
      <w:r w:rsidRPr="00BE7CFF">
        <w:rPr>
          <w:b/>
          <w:color w:val="000000"/>
          <w:lang w:eastAsia="bg-BG" w:bidi="bg-BG"/>
        </w:rPr>
        <w:t>ЗАДЪЛЖЕНИЯ НА ДИРЕКЦИЯ „АПФСДЧР”</w:t>
      </w:r>
    </w:p>
    <w:p w:rsidR="00BE7CFF" w:rsidRPr="00BE7CFF" w:rsidRDefault="00BE7CFF" w:rsidP="00D828A1">
      <w:pPr>
        <w:widowControl w:val="0"/>
        <w:spacing w:line="360" w:lineRule="auto"/>
        <w:ind w:left="20"/>
        <w:jc w:val="center"/>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Чл.1</w:t>
      </w:r>
      <w:r w:rsidR="00571CD6" w:rsidRPr="00DF1EF9">
        <w:rPr>
          <w:b/>
          <w:color w:val="000000"/>
          <w:lang w:eastAsia="bg-BG" w:bidi="bg-BG"/>
        </w:rPr>
        <w:t>8</w:t>
      </w:r>
      <w:r w:rsidRPr="00541677">
        <w:rPr>
          <w:color w:val="000000"/>
          <w:lang w:eastAsia="bg-BG" w:bidi="bg-BG"/>
        </w:rPr>
        <w:t>. След представяне на документите по чл. 1</w:t>
      </w:r>
      <w:r w:rsidR="00B84943">
        <w:rPr>
          <w:color w:val="000000"/>
          <w:lang w:eastAsia="bg-BG" w:bidi="bg-BG"/>
        </w:rPr>
        <w:t>5</w:t>
      </w:r>
      <w:r w:rsidRPr="00541677">
        <w:rPr>
          <w:color w:val="000000"/>
          <w:lang w:eastAsia="bg-BG" w:bidi="bg-BG"/>
        </w:rPr>
        <w:t xml:space="preserve"> и 1</w:t>
      </w:r>
      <w:r w:rsidR="00B84943">
        <w:rPr>
          <w:color w:val="000000"/>
          <w:lang w:eastAsia="bg-BG" w:bidi="bg-BG"/>
        </w:rPr>
        <w:t xml:space="preserve">6 </w:t>
      </w:r>
      <w:r w:rsidRPr="00541677">
        <w:rPr>
          <w:color w:val="000000"/>
          <w:lang w:eastAsia="bg-BG" w:bidi="bg-BG"/>
        </w:rPr>
        <w:t xml:space="preserve"> на директора на ОДЗ - </w:t>
      </w:r>
      <w:r w:rsidR="00D828A1">
        <w:rPr>
          <w:color w:val="000000"/>
          <w:lang w:eastAsia="bg-BG" w:bidi="bg-BG"/>
        </w:rPr>
        <w:t>София-град</w:t>
      </w:r>
      <w:r w:rsidRPr="00541677">
        <w:rPr>
          <w:color w:val="000000"/>
          <w:lang w:eastAsia="bg-BG" w:bidi="bg-BG"/>
        </w:rPr>
        <w:t>, той ги предава с резолюция на директора на Д „АПФСДЧР” или упълномощено за това лице за предприемане на последващи действия по изготвяне и комплектоване на документацията за обществената поръчка.</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Чл.1</w:t>
      </w:r>
      <w:r w:rsidR="00571CD6" w:rsidRPr="00DF1EF9">
        <w:rPr>
          <w:b/>
          <w:color w:val="000000"/>
          <w:lang w:eastAsia="bg-BG" w:bidi="bg-BG"/>
        </w:rPr>
        <w:t>9</w:t>
      </w:r>
      <w:r w:rsidRPr="00DF1EF9">
        <w:rPr>
          <w:b/>
          <w:color w:val="000000"/>
          <w:lang w:eastAsia="bg-BG" w:bidi="bg-BG"/>
        </w:rPr>
        <w:t>.</w:t>
      </w:r>
      <w:r w:rsidRPr="00541677">
        <w:rPr>
          <w:color w:val="000000"/>
          <w:lang w:eastAsia="bg-BG" w:bidi="bg-BG"/>
        </w:rPr>
        <w:t xml:space="preserve"> (1) Документацията по процедура за възлагане на обществена поръчка съдържа:</w:t>
      </w:r>
    </w:p>
    <w:p w:rsidR="00541677" w:rsidRPr="00541677" w:rsidRDefault="00541677" w:rsidP="00850E4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lastRenderedPageBreak/>
        <w:t>решение за откриване на процедура за възлагане на обществена поръчка;</w:t>
      </w:r>
    </w:p>
    <w:p w:rsidR="00541677" w:rsidRPr="00541677" w:rsidRDefault="00541677" w:rsidP="00850E4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t>обявление за обществената поръчка;</w:t>
      </w:r>
    </w:p>
    <w:p w:rsidR="00541677" w:rsidRPr="00541677" w:rsidRDefault="00541677" w:rsidP="00850E4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t>техническите спецификации;</w:t>
      </w:r>
    </w:p>
    <w:p w:rsidR="00541677" w:rsidRPr="00DF1EF9" w:rsidRDefault="00541677" w:rsidP="00DF1EF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t>инвестиционните и други проекти, когато се изискват за подготовката на</w:t>
      </w:r>
      <w:r w:rsidR="00DF1EF9">
        <w:rPr>
          <w:color w:val="000000"/>
          <w:lang w:eastAsia="bg-BG" w:bidi="bg-BG"/>
        </w:rPr>
        <w:t xml:space="preserve"> </w:t>
      </w:r>
      <w:r w:rsidRPr="00DF1EF9">
        <w:rPr>
          <w:color w:val="000000"/>
          <w:lang w:eastAsia="bg-BG" w:bidi="bg-BG"/>
        </w:rPr>
        <w:t>офертата;</w:t>
      </w:r>
    </w:p>
    <w:p w:rsidR="00541677" w:rsidRPr="00541677" w:rsidRDefault="00541677" w:rsidP="00850E4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t>критерии за оценка на офертите и показатели, включени в избрания критерий, относителната им тежест при определяне на комплексната оценка, методика за определяне на оценката по всеки показател и за определяне на комплексната оценка на офертите, когато е приложимо;</w:t>
      </w:r>
    </w:p>
    <w:p w:rsidR="00541677" w:rsidRPr="00541677" w:rsidRDefault="00541677" w:rsidP="00850E4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t>образци на документа, както и указание за подготовката им;</w:t>
      </w:r>
    </w:p>
    <w:p w:rsidR="00541677" w:rsidRPr="00541677" w:rsidRDefault="00541677" w:rsidP="00850E4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t>проект на договор освен когато договорът се сключва при общи условия или нормативен акт определя задължителното му съдържание.</w:t>
      </w:r>
    </w:p>
    <w:p w:rsidR="00541677" w:rsidRPr="00541677" w:rsidRDefault="00541677" w:rsidP="00850E4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t>минималните изисквания, на които трябва да отговарят вариантите, и специалните изисквания за тяхното представяне, когато възложителят допуска варианти;</w:t>
      </w:r>
    </w:p>
    <w:p w:rsidR="00541677" w:rsidRPr="00541677" w:rsidRDefault="00541677" w:rsidP="00850E49">
      <w:pPr>
        <w:widowControl w:val="0"/>
        <w:numPr>
          <w:ilvl w:val="0"/>
          <w:numId w:val="16"/>
        </w:numPr>
        <w:tabs>
          <w:tab w:val="left" w:pos="426"/>
        </w:tabs>
        <w:spacing w:line="360" w:lineRule="auto"/>
        <w:jc w:val="both"/>
        <w:rPr>
          <w:color w:val="000000"/>
          <w:lang w:eastAsia="bg-BG" w:bidi="bg-BG"/>
        </w:rPr>
      </w:pPr>
      <w:r w:rsidRPr="00541677">
        <w:rPr>
          <w:color w:val="000000"/>
          <w:lang w:eastAsia="bg-BG" w:bidi="bg-BG"/>
        </w:rPr>
        <w:t>указания за попълване на оферта от участниците и условията за валидност на същата в процедура за възлагане на обществена поръчка.</w:t>
      </w:r>
    </w:p>
    <w:p w:rsidR="00541677" w:rsidRPr="00541677" w:rsidRDefault="00541677" w:rsidP="00850E49">
      <w:pPr>
        <w:widowControl w:val="0"/>
        <w:numPr>
          <w:ilvl w:val="0"/>
          <w:numId w:val="17"/>
        </w:numPr>
        <w:tabs>
          <w:tab w:val="left" w:pos="426"/>
        </w:tabs>
        <w:spacing w:line="360" w:lineRule="auto"/>
        <w:jc w:val="both"/>
        <w:rPr>
          <w:color w:val="000000"/>
          <w:lang w:eastAsia="bg-BG" w:bidi="bg-BG"/>
        </w:rPr>
      </w:pPr>
      <w:r w:rsidRPr="00541677">
        <w:rPr>
          <w:color w:val="000000"/>
          <w:lang w:eastAsia="bg-BG" w:bidi="bg-BG"/>
        </w:rPr>
        <w:t>Документацията по процедури на договаряне без предварително обявление, договаряне без публикуване на обявление за поръчка и пряко договаряне съдържа:</w:t>
      </w:r>
    </w:p>
    <w:p w:rsidR="00541677" w:rsidRPr="00541677" w:rsidRDefault="00541677" w:rsidP="00850E49">
      <w:pPr>
        <w:widowControl w:val="0"/>
        <w:numPr>
          <w:ilvl w:val="0"/>
          <w:numId w:val="18"/>
        </w:numPr>
        <w:tabs>
          <w:tab w:val="left" w:pos="426"/>
          <w:tab w:val="left" w:pos="1104"/>
        </w:tabs>
        <w:spacing w:line="360" w:lineRule="auto"/>
        <w:jc w:val="both"/>
        <w:rPr>
          <w:color w:val="000000"/>
          <w:lang w:eastAsia="bg-BG" w:bidi="bg-BG"/>
        </w:rPr>
      </w:pPr>
      <w:r w:rsidRPr="00541677">
        <w:rPr>
          <w:color w:val="000000"/>
          <w:lang w:eastAsia="bg-BG" w:bidi="bg-BG"/>
        </w:rPr>
        <w:t>решение за откриване на процедура за възлагане на обществена поръчка;</w:t>
      </w:r>
    </w:p>
    <w:p w:rsidR="00541677" w:rsidRPr="00541677" w:rsidRDefault="00541677" w:rsidP="00850E49">
      <w:pPr>
        <w:widowControl w:val="0"/>
        <w:numPr>
          <w:ilvl w:val="0"/>
          <w:numId w:val="18"/>
        </w:numPr>
        <w:tabs>
          <w:tab w:val="left" w:pos="426"/>
          <w:tab w:val="left" w:pos="1104"/>
        </w:tabs>
        <w:spacing w:line="360" w:lineRule="auto"/>
        <w:jc w:val="both"/>
        <w:rPr>
          <w:color w:val="000000"/>
          <w:lang w:eastAsia="bg-BG" w:bidi="bg-BG"/>
        </w:rPr>
      </w:pPr>
      <w:r w:rsidRPr="00541677">
        <w:rPr>
          <w:color w:val="000000"/>
          <w:lang w:eastAsia="bg-BG" w:bidi="bg-BG"/>
        </w:rPr>
        <w:t>покана за участие в процедурата, която съдържа:</w:t>
      </w:r>
    </w:p>
    <w:p w:rsidR="00541677" w:rsidRPr="00541677" w:rsidRDefault="00541677" w:rsidP="00850E49">
      <w:pPr>
        <w:widowControl w:val="0"/>
        <w:numPr>
          <w:ilvl w:val="1"/>
          <w:numId w:val="18"/>
        </w:numPr>
        <w:tabs>
          <w:tab w:val="left" w:pos="426"/>
        </w:tabs>
        <w:spacing w:line="360" w:lineRule="auto"/>
        <w:jc w:val="both"/>
        <w:rPr>
          <w:color w:val="000000"/>
          <w:lang w:eastAsia="bg-BG" w:bidi="bg-BG"/>
        </w:rPr>
      </w:pPr>
      <w:r w:rsidRPr="00541677">
        <w:rPr>
          <w:color w:val="000000"/>
          <w:lang w:eastAsia="bg-BG" w:bidi="bg-BG"/>
        </w:rPr>
        <w:t>предмет на поръчката, включително количество и/или обем и описание на обособените позиции, ако има такива;</w:t>
      </w:r>
    </w:p>
    <w:p w:rsidR="00541677" w:rsidRPr="00541677" w:rsidRDefault="00541677" w:rsidP="00850E49">
      <w:pPr>
        <w:widowControl w:val="0"/>
        <w:numPr>
          <w:ilvl w:val="1"/>
          <w:numId w:val="18"/>
        </w:numPr>
        <w:tabs>
          <w:tab w:val="left" w:pos="426"/>
        </w:tabs>
        <w:spacing w:line="360" w:lineRule="auto"/>
        <w:jc w:val="both"/>
        <w:rPr>
          <w:color w:val="000000"/>
          <w:lang w:eastAsia="bg-BG" w:bidi="bg-BG"/>
        </w:rPr>
      </w:pPr>
      <w:r w:rsidRPr="00541677">
        <w:rPr>
          <w:color w:val="000000"/>
          <w:lang w:eastAsia="bg-BG" w:bidi="bg-BG"/>
        </w:rPr>
        <w:t>изисквания на възложителя за изпълнение на поръчката;</w:t>
      </w:r>
    </w:p>
    <w:p w:rsidR="00541677" w:rsidRPr="00541677" w:rsidRDefault="00541677" w:rsidP="00850E49">
      <w:pPr>
        <w:widowControl w:val="0"/>
        <w:numPr>
          <w:ilvl w:val="1"/>
          <w:numId w:val="18"/>
        </w:numPr>
        <w:tabs>
          <w:tab w:val="left" w:pos="426"/>
          <w:tab w:val="left" w:pos="1177"/>
        </w:tabs>
        <w:spacing w:line="360" w:lineRule="auto"/>
        <w:jc w:val="both"/>
        <w:rPr>
          <w:color w:val="000000"/>
          <w:lang w:eastAsia="bg-BG" w:bidi="bg-BG"/>
        </w:rPr>
      </w:pPr>
      <w:r w:rsidRPr="00541677">
        <w:rPr>
          <w:color w:val="000000"/>
          <w:lang w:eastAsia="bg-BG" w:bidi="bg-BG"/>
        </w:rPr>
        <w:t>критерии за възлагане на поръчката, а когато е приложимо - и показателите за комплексна оценка с тяхната относителната тежест, а когато това е обективно невъзможно, подредени по важност в низходящ ред, както и методиката за комплексна оценка на офертите;</w:t>
      </w:r>
    </w:p>
    <w:p w:rsidR="00541677" w:rsidRPr="00541677" w:rsidRDefault="00541677" w:rsidP="00850E49">
      <w:pPr>
        <w:widowControl w:val="0"/>
        <w:numPr>
          <w:ilvl w:val="1"/>
          <w:numId w:val="18"/>
        </w:numPr>
        <w:tabs>
          <w:tab w:val="left" w:pos="426"/>
        </w:tabs>
        <w:spacing w:line="360" w:lineRule="auto"/>
        <w:jc w:val="both"/>
        <w:rPr>
          <w:color w:val="000000"/>
          <w:lang w:eastAsia="bg-BG" w:bidi="bg-BG"/>
        </w:rPr>
      </w:pPr>
      <w:r w:rsidRPr="00541677">
        <w:rPr>
          <w:color w:val="000000"/>
          <w:lang w:eastAsia="bg-BG" w:bidi="bg-BG"/>
        </w:rPr>
        <w:t>място и дата за провеждане на преговорите;</w:t>
      </w:r>
    </w:p>
    <w:p w:rsidR="00541677" w:rsidRPr="00541677" w:rsidRDefault="00541677" w:rsidP="00850E49">
      <w:pPr>
        <w:widowControl w:val="0"/>
        <w:numPr>
          <w:ilvl w:val="1"/>
          <w:numId w:val="18"/>
        </w:numPr>
        <w:tabs>
          <w:tab w:val="left" w:pos="426"/>
        </w:tabs>
        <w:spacing w:line="360" w:lineRule="auto"/>
        <w:jc w:val="both"/>
        <w:rPr>
          <w:color w:val="000000"/>
          <w:lang w:eastAsia="bg-BG" w:bidi="bg-BG"/>
        </w:rPr>
      </w:pPr>
      <w:r w:rsidRPr="00541677">
        <w:rPr>
          <w:color w:val="000000"/>
          <w:lang w:eastAsia="bg-BG" w:bidi="bg-BG"/>
        </w:rPr>
        <w:t>други изисквания по преценка на възложителя</w:t>
      </w:r>
    </w:p>
    <w:p w:rsidR="00541677" w:rsidRPr="00541677" w:rsidRDefault="00541677" w:rsidP="00850E49">
      <w:pPr>
        <w:widowControl w:val="0"/>
        <w:numPr>
          <w:ilvl w:val="0"/>
          <w:numId w:val="17"/>
        </w:numPr>
        <w:tabs>
          <w:tab w:val="left" w:pos="426"/>
          <w:tab w:val="left" w:pos="1129"/>
        </w:tabs>
        <w:spacing w:line="360" w:lineRule="auto"/>
        <w:jc w:val="both"/>
        <w:rPr>
          <w:color w:val="000000"/>
          <w:lang w:eastAsia="bg-BG" w:bidi="bg-BG"/>
        </w:rPr>
      </w:pPr>
      <w:r w:rsidRPr="00541677">
        <w:rPr>
          <w:color w:val="000000"/>
          <w:lang w:eastAsia="bg-BG" w:bidi="bg-BG"/>
        </w:rPr>
        <w:t xml:space="preserve">Документацията се съгласува от главния секретар, от директорите на дирекции и юрисконсулта на дирекцията, след което се одобрява от директора на ОДЗ - </w:t>
      </w:r>
      <w:r w:rsidR="00D828A1">
        <w:rPr>
          <w:color w:val="000000"/>
          <w:lang w:eastAsia="bg-BG" w:bidi="bg-BG"/>
        </w:rPr>
        <w:t>София-град</w:t>
      </w:r>
      <w:r w:rsidRPr="00541677">
        <w:rPr>
          <w:color w:val="000000"/>
          <w:lang w:eastAsia="bg-BG" w:bidi="bg-BG"/>
        </w:rPr>
        <w:t>.</w:t>
      </w:r>
    </w:p>
    <w:p w:rsidR="00541677" w:rsidRPr="00541677" w:rsidRDefault="00541677" w:rsidP="00850E49">
      <w:pPr>
        <w:widowControl w:val="0"/>
        <w:numPr>
          <w:ilvl w:val="0"/>
          <w:numId w:val="17"/>
        </w:numPr>
        <w:tabs>
          <w:tab w:val="left" w:pos="426"/>
          <w:tab w:val="left" w:pos="1110"/>
        </w:tabs>
        <w:spacing w:line="360" w:lineRule="auto"/>
        <w:jc w:val="both"/>
        <w:rPr>
          <w:color w:val="000000"/>
          <w:lang w:eastAsia="bg-BG" w:bidi="bg-BG"/>
        </w:rPr>
      </w:pPr>
      <w:r w:rsidRPr="00541677">
        <w:rPr>
          <w:color w:val="000000"/>
          <w:lang w:eastAsia="bg-BG" w:bidi="bg-BG"/>
        </w:rPr>
        <w:t>Към документацията за участие в процедурата за обществената поръчка в досието на обществената поръчка се прилага анализ и обосновка на поставените пред участниците условия по отношение на технически капацитет, икономически показатели и други условия за допускане до участие в обществената поръчка, изготвени и подписани от ръководителя на звеното - заявител.</w:t>
      </w:r>
    </w:p>
    <w:p w:rsidR="00541677" w:rsidRPr="00541677" w:rsidRDefault="00541677" w:rsidP="00850E49">
      <w:pPr>
        <w:widowControl w:val="0"/>
        <w:numPr>
          <w:ilvl w:val="0"/>
          <w:numId w:val="17"/>
        </w:numPr>
        <w:tabs>
          <w:tab w:val="left" w:pos="426"/>
          <w:tab w:val="left" w:pos="1104"/>
        </w:tabs>
        <w:spacing w:line="360" w:lineRule="auto"/>
        <w:jc w:val="both"/>
        <w:rPr>
          <w:color w:val="000000"/>
          <w:lang w:eastAsia="bg-BG" w:bidi="bg-BG"/>
        </w:rPr>
      </w:pPr>
      <w:r w:rsidRPr="00541677">
        <w:rPr>
          <w:color w:val="000000"/>
          <w:lang w:eastAsia="bg-BG" w:bidi="bg-BG"/>
        </w:rPr>
        <w:t xml:space="preserve">Към методиката за определяне на комплексната оценка на офертата, в досието на обществената поръчка се прилага и анализ и обосновка на включването на всеки един показател/подпоказател в методиката за оценка и тежестта на всеки един показател в общата </w:t>
      </w:r>
      <w:r w:rsidRPr="00541677">
        <w:rPr>
          <w:color w:val="000000"/>
          <w:lang w:eastAsia="bg-BG" w:bidi="bg-BG"/>
        </w:rPr>
        <w:lastRenderedPageBreak/>
        <w:t>оценка, изготвени и подписани от ръководителя на звеното - заявител или от външен експерт.</w:t>
      </w:r>
    </w:p>
    <w:p w:rsidR="00541677" w:rsidRPr="00541677" w:rsidRDefault="00541677" w:rsidP="00850E49">
      <w:pPr>
        <w:widowControl w:val="0"/>
        <w:numPr>
          <w:ilvl w:val="0"/>
          <w:numId w:val="17"/>
        </w:numPr>
        <w:tabs>
          <w:tab w:val="left" w:pos="426"/>
          <w:tab w:val="left" w:pos="1114"/>
        </w:tabs>
        <w:spacing w:line="360" w:lineRule="auto"/>
        <w:jc w:val="both"/>
        <w:rPr>
          <w:color w:val="000000"/>
          <w:lang w:eastAsia="bg-BG" w:bidi="bg-BG"/>
        </w:rPr>
      </w:pPr>
      <w:r w:rsidRPr="00541677">
        <w:rPr>
          <w:color w:val="000000"/>
          <w:lang w:eastAsia="bg-BG" w:bidi="bg-BG"/>
        </w:rPr>
        <w:t>При възлагане на обществена поръчка чрез процедура по ал. 2, респ. при прилагане на реда за събиране на оферти с покана до определени лица, лицата, до които се изпращат покани за участие, се определят от възложителя въз основа на обективни критерии и мотивиран доклад по предложение на заявителя. В досието на процедурата за възлагане на обществената поръчка се съхранява и цялата документация, свързана с начина на проучване и подбор на лицата, до които се изпращат покани за участие в процедурата за възлагане на обществена поръчка.</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w:t>
      </w:r>
      <w:r w:rsidR="00571CD6" w:rsidRPr="00DF1EF9">
        <w:rPr>
          <w:b/>
          <w:color w:val="000000"/>
          <w:lang w:eastAsia="bg-BG" w:bidi="bg-BG"/>
        </w:rPr>
        <w:t>20</w:t>
      </w:r>
      <w:r w:rsidRPr="00DF1EF9">
        <w:rPr>
          <w:b/>
          <w:color w:val="000000"/>
          <w:lang w:eastAsia="bg-BG" w:bidi="bg-BG"/>
        </w:rPr>
        <w:t>.</w:t>
      </w:r>
      <w:r w:rsidRPr="00541677">
        <w:rPr>
          <w:color w:val="000000"/>
          <w:lang w:eastAsia="bg-BG" w:bidi="bg-BG"/>
        </w:rPr>
        <w:t xml:space="preserve"> (1) При оформянето на всички документи се отбелязват име, фамилия, длъжност, подпис на лицето, съставило документа, и дата (включително, ако то е външен експерт), както и име, фамилия, длъжност, подписи на съгласувалите документа длъжностни лица и датата, на която документът е съгласуван.</w:t>
      </w:r>
    </w:p>
    <w:p w:rsidR="00541677" w:rsidRPr="00541677" w:rsidRDefault="00541677" w:rsidP="00850E49">
      <w:pPr>
        <w:widowControl w:val="0"/>
        <w:numPr>
          <w:ilvl w:val="0"/>
          <w:numId w:val="19"/>
        </w:numPr>
        <w:tabs>
          <w:tab w:val="left" w:pos="426"/>
        </w:tabs>
        <w:spacing w:line="360" w:lineRule="auto"/>
        <w:jc w:val="both"/>
        <w:rPr>
          <w:color w:val="000000"/>
          <w:lang w:eastAsia="bg-BG" w:bidi="bg-BG"/>
        </w:rPr>
      </w:pPr>
      <w:r w:rsidRPr="00541677">
        <w:rPr>
          <w:color w:val="000000"/>
          <w:lang w:eastAsia="bg-BG" w:bidi="bg-BG"/>
        </w:rPr>
        <w:t>След съгласуване на документацията служител от дирекция „АПФСДЧР” извършва действията, необходими за осъществяване на контрол от Агенцията по обществени поръчки:</w:t>
      </w:r>
    </w:p>
    <w:p w:rsidR="00541677" w:rsidRPr="00541677" w:rsidRDefault="00541677" w:rsidP="00850E49">
      <w:pPr>
        <w:widowControl w:val="0"/>
        <w:numPr>
          <w:ilvl w:val="0"/>
          <w:numId w:val="20"/>
        </w:numPr>
        <w:tabs>
          <w:tab w:val="left" w:pos="426"/>
          <w:tab w:val="left" w:pos="1010"/>
        </w:tabs>
        <w:spacing w:line="360" w:lineRule="auto"/>
        <w:jc w:val="both"/>
        <w:rPr>
          <w:color w:val="000000"/>
          <w:lang w:eastAsia="bg-BG" w:bidi="bg-BG"/>
        </w:rPr>
      </w:pPr>
      <w:r w:rsidRPr="00541677">
        <w:rPr>
          <w:color w:val="000000"/>
          <w:lang w:eastAsia="bg-BG" w:bidi="bg-BG"/>
        </w:rPr>
        <w:t>При контрол чрез случаен избор:</w:t>
      </w:r>
    </w:p>
    <w:p w:rsidR="00541677" w:rsidRPr="00541677" w:rsidRDefault="00541677" w:rsidP="00850E49">
      <w:pPr>
        <w:widowControl w:val="0"/>
        <w:numPr>
          <w:ilvl w:val="1"/>
          <w:numId w:val="20"/>
        </w:numPr>
        <w:tabs>
          <w:tab w:val="left" w:pos="426"/>
        </w:tabs>
        <w:spacing w:line="360" w:lineRule="auto"/>
        <w:jc w:val="both"/>
        <w:rPr>
          <w:color w:val="000000"/>
          <w:lang w:eastAsia="bg-BG" w:bidi="bg-BG"/>
        </w:rPr>
      </w:pPr>
      <w:r w:rsidRPr="00541677">
        <w:rPr>
          <w:color w:val="000000"/>
          <w:lang w:eastAsia="bg-BG" w:bidi="bg-BG"/>
        </w:rPr>
        <w:t>Преди откриване на процедура, която подлежи на контрол чрез случаен избор, въвежда данни за нея в системата за случаен избор (ССИ), която е достъпна чрез портала. Данните се подписват с електронен подпис.</w:t>
      </w:r>
    </w:p>
    <w:p w:rsidR="00541677" w:rsidRPr="00541677" w:rsidRDefault="00541677" w:rsidP="00850E49">
      <w:pPr>
        <w:widowControl w:val="0"/>
        <w:numPr>
          <w:ilvl w:val="1"/>
          <w:numId w:val="20"/>
        </w:numPr>
        <w:tabs>
          <w:tab w:val="left" w:pos="426"/>
        </w:tabs>
        <w:spacing w:line="360" w:lineRule="auto"/>
        <w:jc w:val="both"/>
        <w:rPr>
          <w:color w:val="000000"/>
          <w:lang w:eastAsia="bg-BG" w:bidi="bg-BG"/>
        </w:rPr>
      </w:pPr>
      <w:r w:rsidRPr="00541677">
        <w:rPr>
          <w:color w:val="000000"/>
          <w:lang w:eastAsia="bg-BG" w:bidi="bg-BG"/>
        </w:rPr>
        <w:t>Когато след изтичане на три работни дни от въвеждане на данните процедурата не е избрана за контрол документацията се изпраща за съгласуване от възложителя и се оповестява нейното откриване.</w:t>
      </w:r>
    </w:p>
    <w:p w:rsidR="00541677" w:rsidRPr="00541677" w:rsidRDefault="00541677" w:rsidP="00850E49">
      <w:pPr>
        <w:widowControl w:val="0"/>
        <w:numPr>
          <w:ilvl w:val="1"/>
          <w:numId w:val="20"/>
        </w:numPr>
        <w:tabs>
          <w:tab w:val="left" w:pos="426"/>
          <w:tab w:val="left" w:pos="1332"/>
        </w:tabs>
        <w:spacing w:line="360" w:lineRule="auto"/>
        <w:jc w:val="both"/>
        <w:rPr>
          <w:color w:val="000000"/>
          <w:lang w:eastAsia="bg-BG" w:bidi="bg-BG"/>
        </w:rPr>
      </w:pPr>
      <w:r w:rsidRPr="00541677">
        <w:rPr>
          <w:color w:val="000000"/>
          <w:lang w:eastAsia="bg-BG" w:bidi="bg-BG"/>
        </w:rPr>
        <w:t>Възложителят може да оповести откриването на процедура, независимо че е избрана за контрол, в случайте по чл. 232, ал. 6 от ЗОП.</w:t>
      </w:r>
    </w:p>
    <w:p w:rsidR="00541677" w:rsidRPr="00541677" w:rsidRDefault="00541677" w:rsidP="00850E49">
      <w:pPr>
        <w:widowControl w:val="0"/>
        <w:numPr>
          <w:ilvl w:val="1"/>
          <w:numId w:val="20"/>
        </w:numPr>
        <w:tabs>
          <w:tab w:val="left" w:pos="426"/>
          <w:tab w:val="left" w:pos="1332"/>
        </w:tabs>
        <w:spacing w:line="360" w:lineRule="auto"/>
        <w:jc w:val="both"/>
        <w:rPr>
          <w:color w:val="000000"/>
          <w:lang w:eastAsia="bg-BG" w:bidi="bg-BG"/>
        </w:rPr>
      </w:pPr>
      <w:r w:rsidRPr="00541677">
        <w:rPr>
          <w:color w:val="000000"/>
          <w:lang w:eastAsia="bg-BG" w:bidi="bg-BG"/>
        </w:rPr>
        <w:t>В случай че процедурата бъде избрана за контрол, в законоустановения срок, в АОП се изпращат едновременно проектите на:</w:t>
      </w:r>
    </w:p>
    <w:p w:rsidR="00541677" w:rsidRPr="00541677" w:rsidRDefault="00541677" w:rsidP="00850E49">
      <w:pPr>
        <w:widowControl w:val="0"/>
        <w:numPr>
          <w:ilvl w:val="0"/>
          <w:numId w:val="21"/>
        </w:numPr>
        <w:tabs>
          <w:tab w:val="left" w:pos="426"/>
          <w:tab w:val="left" w:pos="942"/>
        </w:tabs>
        <w:spacing w:line="360" w:lineRule="auto"/>
        <w:jc w:val="both"/>
        <w:rPr>
          <w:color w:val="000000"/>
          <w:lang w:eastAsia="bg-BG" w:bidi="bg-BG"/>
        </w:rPr>
      </w:pPr>
      <w:r w:rsidRPr="00541677">
        <w:rPr>
          <w:color w:val="000000"/>
          <w:lang w:eastAsia="bg-BG" w:bidi="bg-BG"/>
        </w:rPr>
        <w:t>решението за откриване на процедурата;</w:t>
      </w:r>
    </w:p>
    <w:p w:rsidR="00541677" w:rsidRPr="00541677" w:rsidRDefault="00541677" w:rsidP="00850E49">
      <w:pPr>
        <w:widowControl w:val="0"/>
        <w:numPr>
          <w:ilvl w:val="0"/>
          <w:numId w:val="21"/>
        </w:numPr>
        <w:tabs>
          <w:tab w:val="left" w:pos="426"/>
          <w:tab w:val="left" w:pos="942"/>
        </w:tabs>
        <w:spacing w:line="360" w:lineRule="auto"/>
        <w:jc w:val="both"/>
        <w:rPr>
          <w:color w:val="000000"/>
          <w:lang w:eastAsia="bg-BG" w:bidi="bg-BG"/>
        </w:rPr>
      </w:pPr>
      <w:r w:rsidRPr="00541677">
        <w:rPr>
          <w:color w:val="000000"/>
          <w:lang w:eastAsia="bg-BG" w:bidi="bg-BG"/>
        </w:rPr>
        <w:t>обявлението за оповестяване откриването на процедурата;</w:t>
      </w:r>
    </w:p>
    <w:p w:rsidR="00541677" w:rsidRPr="00541677" w:rsidRDefault="00541677" w:rsidP="00850E49">
      <w:pPr>
        <w:widowControl w:val="0"/>
        <w:numPr>
          <w:ilvl w:val="0"/>
          <w:numId w:val="21"/>
        </w:numPr>
        <w:tabs>
          <w:tab w:val="left" w:pos="426"/>
          <w:tab w:val="left" w:pos="913"/>
        </w:tabs>
        <w:spacing w:line="360" w:lineRule="auto"/>
        <w:jc w:val="both"/>
        <w:rPr>
          <w:color w:val="000000"/>
          <w:lang w:eastAsia="bg-BG" w:bidi="bg-BG"/>
        </w:rPr>
      </w:pPr>
      <w:r w:rsidRPr="00541677">
        <w:rPr>
          <w:color w:val="000000"/>
          <w:lang w:eastAsia="bg-BG" w:bidi="bg-BG"/>
        </w:rPr>
        <w:t>техническите спецификации, с изключение на случаите, когато те се одобряват с решението за одобряване на поканата за потвърждаване на интерес;</w:t>
      </w:r>
    </w:p>
    <w:p w:rsidR="00541677" w:rsidRPr="00541677" w:rsidRDefault="00541677" w:rsidP="00850E49">
      <w:pPr>
        <w:widowControl w:val="0"/>
        <w:numPr>
          <w:ilvl w:val="0"/>
          <w:numId w:val="21"/>
        </w:numPr>
        <w:tabs>
          <w:tab w:val="left" w:pos="426"/>
          <w:tab w:val="left" w:pos="942"/>
        </w:tabs>
        <w:spacing w:line="360" w:lineRule="auto"/>
        <w:jc w:val="both"/>
        <w:rPr>
          <w:color w:val="000000"/>
          <w:lang w:eastAsia="bg-BG" w:bidi="bg-BG"/>
        </w:rPr>
      </w:pPr>
      <w:r w:rsidRPr="00541677">
        <w:rPr>
          <w:color w:val="000000"/>
          <w:lang w:eastAsia="bg-BG" w:bidi="bg-BG"/>
        </w:rPr>
        <w:t>методиката за оценка, когато е приложимо.</w:t>
      </w:r>
    </w:p>
    <w:p w:rsidR="00541677" w:rsidRPr="00541677" w:rsidRDefault="00541677" w:rsidP="00850E49">
      <w:pPr>
        <w:widowControl w:val="0"/>
        <w:numPr>
          <w:ilvl w:val="1"/>
          <w:numId w:val="20"/>
        </w:numPr>
        <w:tabs>
          <w:tab w:val="left" w:pos="426"/>
        </w:tabs>
        <w:spacing w:line="360" w:lineRule="auto"/>
        <w:jc w:val="both"/>
        <w:rPr>
          <w:color w:val="000000"/>
          <w:lang w:eastAsia="bg-BG" w:bidi="bg-BG"/>
        </w:rPr>
      </w:pPr>
      <w:r w:rsidRPr="00541677">
        <w:rPr>
          <w:color w:val="000000"/>
          <w:lang w:eastAsia="bg-BG" w:bidi="bg-BG"/>
        </w:rPr>
        <w:t>След получаване на становището от АОП, след преценка на неговото съдържание, подготвя окончателен вариант на решението за откриване на процедурата и се променят обявлението и документацията, в случай че в становището на АОП се съдържат препоръки за отстраняване на установени несъответствия с изискванията на ЗОП и възложителят вземе решение за съобразяване с направените препоръки. Променените документи преминават отново през съгласувателна процедура.</w:t>
      </w:r>
    </w:p>
    <w:p w:rsidR="00541677" w:rsidRPr="00541677" w:rsidRDefault="00541677" w:rsidP="00850E49">
      <w:pPr>
        <w:widowControl w:val="0"/>
        <w:numPr>
          <w:ilvl w:val="1"/>
          <w:numId w:val="20"/>
        </w:numPr>
        <w:tabs>
          <w:tab w:val="left" w:pos="426"/>
        </w:tabs>
        <w:spacing w:line="360" w:lineRule="auto"/>
        <w:jc w:val="both"/>
        <w:rPr>
          <w:color w:val="000000"/>
          <w:lang w:eastAsia="bg-BG" w:bidi="bg-BG"/>
        </w:rPr>
      </w:pPr>
      <w:r w:rsidRPr="00541677">
        <w:rPr>
          <w:color w:val="000000"/>
          <w:lang w:eastAsia="bg-BG" w:bidi="bg-BG"/>
        </w:rPr>
        <w:t xml:space="preserve">В случай, че не бъдат спазени препоръките в становището на АОП, едновременно с </w:t>
      </w:r>
      <w:r w:rsidRPr="00541677">
        <w:rPr>
          <w:color w:val="000000"/>
          <w:lang w:eastAsia="bg-BG" w:bidi="bg-BG"/>
        </w:rPr>
        <w:lastRenderedPageBreak/>
        <w:t>изпращане за публикуване в РОП на решението за откриване и на обявлението, с което се оповестява откриването, може да бъдат изпратени и писмени мотиви.</w:t>
      </w:r>
    </w:p>
    <w:p w:rsidR="00541677" w:rsidRPr="00541677" w:rsidRDefault="00541677" w:rsidP="00850E49">
      <w:pPr>
        <w:widowControl w:val="0"/>
        <w:numPr>
          <w:ilvl w:val="1"/>
          <w:numId w:val="20"/>
        </w:numPr>
        <w:tabs>
          <w:tab w:val="left" w:pos="426"/>
        </w:tabs>
        <w:spacing w:line="360" w:lineRule="auto"/>
        <w:jc w:val="both"/>
        <w:rPr>
          <w:color w:val="000000"/>
          <w:lang w:eastAsia="bg-BG" w:bidi="bg-BG"/>
        </w:rPr>
      </w:pPr>
      <w:r w:rsidRPr="00541677">
        <w:rPr>
          <w:color w:val="000000"/>
          <w:lang w:eastAsia="bg-BG" w:bidi="bg-BG"/>
        </w:rPr>
        <w:t>В случай, че АОП издаде заповед за определяне на наблюдатели, които да проследят работата на комисията, уведомява АОП за мястото и началната дата за работата на комисията.</w:t>
      </w:r>
    </w:p>
    <w:p w:rsidR="00541677" w:rsidRPr="00541677" w:rsidRDefault="00541677" w:rsidP="00850E49">
      <w:pPr>
        <w:widowControl w:val="0"/>
        <w:numPr>
          <w:ilvl w:val="0"/>
          <w:numId w:val="20"/>
        </w:numPr>
        <w:tabs>
          <w:tab w:val="left" w:pos="426"/>
          <w:tab w:val="left" w:pos="1034"/>
        </w:tabs>
        <w:spacing w:line="360" w:lineRule="auto"/>
        <w:jc w:val="both"/>
        <w:rPr>
          <w:color w:val="000000"/>
          <w:lang w:eastAsia="bg-BG" w:bidi="bg-BG"/>
        </w:rPr>
      </w:pPr>
      <w:r w:rsidRPr="00541677">
        <w:rPr>
          <w:color w:val="000000"/>
          <w:lang w:eastAsia="bg-BG" w:bidi="bg-BG"/>
        </w:rPr>
        <w:t>При контрол върху процедури на договаряне:</w:t>
      </w:r>
    </w:p>
    <w:p w:rsidR="00541677" w:rsidRPr="00541677" w:rsidRDefault="00541677" w:rsidP="00850E49">
      <w:pPr>
        <w:widowControl w:val="0"/>
        <w:numPr>
          <w:ilvl w:val="1"/>
          <w:numId w:val="20"/>
        </w:numPr>
        <w:tabs>
          <w:tab w:val="left" w:pos="426"/>
        </w:tabs>
        <w:spacing w:line="360" w:lineRule="auto"/>
        <w:jc w:val="both"/>
        <w:rPr>
          <w:color w:val="000000"/>
          <w:lang w:eastAsia="bg-BG" w:bidi="bg-BG"/>
        </w:rPr>
      </w:pPr>
      <w:r w:rsidRPr="00541677">
        <w:rPr>
          <w:color w:val="000000"/>
          <w:lang w:eastAsia="bg-BG" w:bidi="bg-BG"/>
        </w:rPr>
        <w:t>Изпраща решението за откриване на процедурата за публикуване и доказателствата за избора на процедурата. Доказателствата се изпращат по електронна поща с писмо, подписано с електронен подпис, в което е посочена партидата на възложителя и номерът на решението за откриване.</w:t>
      </w:r>
    </w:p>
    <w:p w:rsidR="00541677" w:rsidRPr="00541677" w:rsidRDefault="00541677" w:rsidP="00850E49">
      <w:pPr>
        <w:widowControl w:val="0"/>
        <w:numPr>
          <w:ilvl w:val="1"/>
          <w:numId w:val="20"/>
        </w:numPr>
        <w:tabs>
          <w:tab w:val="left" w:pos="426"/>
        </w:tabs>
        <w:spacing w:line="360" w:lineRule="auto"/>
        <w:jc w:val="both"/>
        <w:rPr>
          <w:color w:val="000000"/>
          <w:lang w:eastAsia="bg-BG" w:bidi="bg-BG"/>
        </w:rPr>
      </w:pPr>
      <w:r w:rsidRPr="00541677">
        <w:rPr>
          <w:color w:val="000000"/>
          <w:lang w:eastAsia="bg-BG" w:bidi="bg-BG"/>
        </w:rPr>
        <w:t>При процедури по чл. 233, ал. 2, т. 2 от ЗОП въвежда в ССИ данни за процедурата, в деня на изпращане за публикуване в регистъра на решението за нейното откриване. Данните се подписват с електронен подпис.</w:t>
      </w:r>
    </w:p>
    <w:p w:rsidR="00541677" w:rsidRPr="00541677" w:rsidRDefault="00541677" w:rsidP="00850E49">
      <w:pPr>
        <w:widowControl w:val="0"/>
        <w:numPr>
          <w:ilvl w:val="1"/>
          <w:numId w:val="20"/>
        </w:numPr>
        <w:tabs>
          <w:tab w:val="left" w:pos="426"/>
        </w:tabs>
        <w:spacing w:line="360" w:lineRule="auto"/>
        <w:jc w:val="both"/>
        <w:rPr>
          <w:color w:val="000000"/>
          <w:lang w:eastAsia="bg-BG" w:bidi="bg-BG"/>
        </w:rPr>
      </w:pPr>
      <w:r w:rsidRPr="00541677">
        <w:rPr>
          <w:color w:val="000000"/>
          <w:lang w:eastAsia="bg-BG" w:bidi="bg-BG"/>
        </w:rPr>
        <w:t>Ако процедурата по чл. 233, ал. 2, т. 2 от ЗОП бъде избрана за контрол изпраща доказателства за обстоятелствата, посочени в решението за откриване. Доказателствата се изпращат по електронна поща с писмо по образец, подписано с електронен подпис, като в писмото се посочва уникалния номер на поръчката. Изпращането на доказателства не е необходимо, ако са достъпни чрез електронен, публичен, безплатен регистър и в решението за откриване на процедурата е посочен точният интернет адрес, на който се намират.</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w:t>
      </w:r>
      <w:r w:rsidR="00571CD6" w:rsidRPr="00DF1EF9">
        <w:rPr>
          <w:b/>
          <w:color w:val="000000"/>
          <w:lang w:eastAsia="bg-BG" w:bidi="bg-BG"/>
        </w:rPr>
        <w:t>21</w:t>
      </w:r>
      <w:r w:rsidRPr="00DF1EF9">
        <w:rPr>
          <w:b/>
          <w:color w:val="000000"/>
          <w:lang w:eastAsia="bg-BG" w:bidi="bg-BG"/>
        </w:rPr>
        <w:t>.</w:t>
      </w:r>
      <w:r w:rsidRPr="00541677">
        <w:rPr>
          <w:color w:val="000000"/>
          <w:lang w:eastAsia="bg-BG" w:bidi="bg-BG"/>
        </w:rPr>
        <w:t xml:space="preserve"> (1) Дирекция „АПФСДЧР” отговаря за:</w:t>
      </w:r>
    </w:p>
    <w:p w:rsidR="00541677" w:rsidRPr="00541677" w:rsidRDefault="00541677" w:rsidP="00850E49">
      <w:pPr>
        <w:widowControl w:val="0"/>
        <w:numPr>
          <w:ilvl w:val="0"/>
          <w:numId w:val="22"/>
        </w:numPr>
        <w:tabs>
          <w:tab w:val="left" w:pos="426"/>
        </w:tabs>
        <w:spacing w:line="360" w:lineRule="auto"/>
        <w:jc w:val="both"/>
        <w:rPr>
          <w:color w:val="000000"/>
          <w:lang w:eastAsia="bg-BG" w:bidi="bg-BG"/>
        </w:rPr>
      </w:pPr>
      <w:r w:rsidRPr="00541677">
        <w:rPr>
          <w:color w:val="000000"/>
          <w:lang w:eastAsia="bg-BG" w:bidi="bg-BG"/>
        </w:rPr>
        <w:t>Изпращане на необходимата информация до Регистъра на Агенцията по обществени поръчки и „Официалния вестник" на ЕС, в случаите когато е необходимо.</w:t>
      </w:r>
    </w:p>
    <w:p w:rsidR="00541677" w:rsidRPr="00541677" w:rsidRDefault="00541677" w:rsidP="00850E49">
      <w:pPr>
        <w:widowControl w:val="0"/>
        <w:numPr>
          <w:ilvl w:val="0"/>
          <w:numId w:val="22"/>
        </w:numPr>
        <w:tabs>
          <w:tab w:val="left" w:pos="426"/>
        </w:tabs>
        <w:spacing w:line="360" w:lineRule="auto"/>
        <w:jc w:val="both"/>
        <w:rPr>
          <w:color w:val="000000"/>
          <w:lang w:eastAsia="bg-BG" w:bidi="bg-BG"/>
        </w:rPr>
      </w:pPr>
      <w:r w:rsidRPr="00541677">
        <w:rPr>
          <w:color w:val="000000"/>
          <w:lang w:eastAsia="bg-BG" w:bidi="bg-BG"/>
        </w:rPr>
        <w:t>Публикуване на всички изискуеми по закон документи в Регистъра и „Профила на купувача".</w:t>
      </w:r>
    </w:p>
    <w:p w:rsidR="00BE7CFF" w:rsidRDefault="00BE7CFF" w:rsidP="00D828A1">
      <w:pPr>
        <w:keepNext/>
        <w:keepLines/>
        <w:widowControl w:val="0"/>
        <w:spacing w:line="360" w:lineRule="auto"/>
        <w:ind w:left="20"/>
        <w:jc w:val="center"/>
        <w:outlineLvl w:val="1"/>
        <w:rPr>
          <w:color w:val="000000"/>
          <w:lang w:eastAsia="bg-BG" w:bidi="bg-BG"/>
        </w:rPr>
      </w:pPr>
      <w:bookmarkStart w:id="12" w:name="bookmark12"/>
    </w:p>
    <w:p w:rsidR="00541677" w:rsidRPr="00BE7CFF" w:rsidRDefault="00541677" w:rsidP="00D828A1">
      <w:pPr>
        <w:keepNext/>
        <w:keepLines/>
        <w:widowControl w:val="0"/>
        <w:spacing w:line="360" w:lineRule="auto"/>
        <w:ind w:left="20"/>
        <w:jc w:val="center"/>
        <w:outlineLvl w:val="1"/>
        <w:rPr>
          <w:b/>
          <w:color w:val="000000"/>
          <w:lang w:eastAsia="bg-BG" w:bidi="bg-BG"/>
        </w:rPr>
      </w:pPr>
      <w:r w:rsidRPr="00BE7CFF">
        <w:rPr>
          <w:b/>
          <w:color w:val="000000"/>
          <w:lang w:eastAsia="bg-BG" w:bidi="bg-BG"/>
        </w:rPr>
        <w:t>РАЗДЕЛ III</w:t>
      </w:r>
      <w:bookmarkEnd w:id="12"/>
    </w:p>
    <w:p w:rsidR="00541677" w:rsidRDefault="00541677" w:rsidP="00D828A1">
      <w:pPr>
        <w:widowControl w:val="0"/>
        <w:spacing w:line="360" w:lineRule="auto"/>
        <w:ind w:left="20"/>
        <w:jc w:val="center"/>
        <w:rPr>
          <w:b/>
          <w:color w:val="000000"/>
          <w:lang w:eastAsia="bg-BG" w:bidi="bg-BG"/>
        </w:rPr>
      </w:pPr>
      <w:r w:rsidRPr="00BE7CFF">
        <w:rPr>
          <w:b/>
          <w:color w:val="000000"/>
          <w:lang w:eastAsia="bg-BG" w:bidi="bg-BG"/>
        </w:rPr>
        <w:t>ОТКРИВАНЕ НА ПРОЦЕДУРА ЗА ВЪЗЛАГАНЕ НА ОБЩЕСТВЕНА ПОРЪЧКА</w:t>
      </w:r>
    </w:p>
    <w:p w:rsidR="00BE7CFF" w:rsidRPr="00BE7CFF" w:rsidRDefault="00BE7CFF" w:rsidP="00D828A1">
      <w:pPr>
        <w:widowControl w:val="0"/>
        <w:spacing w:line="360" w:lineRule="auto"/>
        <w:ind w:left="20"/>
        <w:jc w:val="center"/>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2</w:t>
      </w:r>
      <w:r w:rsidR="00571CD6" w:rsidRPr="00DF1EF9">
        <w:rPr>
          <w:b/>
          <w:color w:val="000000"/>
          <w:lang w:eastAsia="bg-BG" w:bidi="bg-BG"/>
        </w:rPr>
        <w:t>2</w:t>
      </w:r>
      <w:r w:rsidRPr="00DF1EF9">
        <w:rPr>
          <w:b/>
          <w:color w:val="000000"/>
          <w:lang w:eastAsia="bg-BG" w:bidi="bg-BG"/>
        </w:rPr>
        <w:t>.</w:t>
      </w:r>
      <w:r w:rsidRPr="00541677">
        <w:rPr>
          <w:color w:val="000000"/>
          <w:lang w:eastAsia="bg-BG" w:bidi="bg-BG"/>
        </w:rPr>
        <w:t xml:space="preserve"> (1) Процедура за възлагане на обществена поръчка се открива с решение на Възложителя, което се изготвя от юрисконсулта на дирекцията и се съгласува от директора на дирекция „АПФСДЧР” или упълномощено лице и главния секретар.</w:t>
      </w:r>
    </w:p>
    <w:p w:rsidR="00541677" w:rsidRPr="00541677" w:rsidRDefault="00541677" w:rsidP="00DF1EF9">
      <w:pPr>
        <w:widowControl w:val="0"/>
        <w:spacing w:line="360" w:lineRule="auto"/>
        <w:jc w:val="both"/>
        <w:rPr>
          <w:color w:val="000000"/>
          <w:lang w:eastAsia="bg-BG" w:bidi="bg-BG"/>
        </w:rPr>
      </w:pPr>
      <w:r w:rsidRPr="00541677">
        <w:rPr>
          <w:color w:val="000000"/>
          <w:lang w:eastAsia="bg-BG" w:bidi="bg-BG"/>
        </w:rPr>
        <w:t>(2) След подписване на решение за откриване на процедура за възлагане на обществена поръчка по ЗОП, дирекция „АПФСДЧР” отговаря за:</w:t>
      </w:r>
    </w:p>
    <w:p w:rsidR="00541677" w:rsidRPr="00541677" w:rsidRDefault="00541677" w:rsidP="00850E49">
      <w:pPr>
        <w:widowControl w:val="0"/>
        <w:numPr>
          <w:ilvl w:val="0"/>
          <w:numId w:val="23"/>
        </w:numPr>
        <w:tabs>
          <w:tab w:val="left" w:pos="426"/>
        </w:tabs>
        <w:spacing w:line="360" w:lineRule="auto"/>
        <w:jc w:val="both"/>
        <w:rPr>
          <w:color w:val="000000"/>
          <w:lang w:eastAsia="bg-BG" w:bidi="bg-BG"/>
        </w:rPr>
      </w:pPr>
      <w:r w:rsidRPr="00541677">
        <w:rPr>
          <w:color w:val="000000"/>
          <w:lang w:eastAsia="bg-BG" w:bidi="bg-BG"/>
        </w:rPr>
        <w:t>Изпращане за публикуване в „Официален вестник” на ЕС на обявлението за обществена поръчка, при наличие на основание за това;</w:t>
      </w:r>
    </w:p>
    <w:p w:rsidR="00541677" w:rsidRPr="00541677" w:rsidRDefault="00541677" w:rsidP="00850E49">
      <w:pPr>
        <w:widowControl w:val="0"/>
        <w:numPr>
          <w:ilvl w:val="0"/>
          <w:numId w:val="23"/>
        </w:numPr>
        <w:tabs>
          <w:tab w:val="left" w:pos="426"/>
        </w:tabs>
        <w:spacing w:line="360" w:lineRule="auto"/>
        <w:jc w:val="both"/>
        <w:rPr>
          <w:color w:val="000000"/>
          <w:lang w:eastAsia="bg-BG" w:bidi="bg-BG"/>
        </w:rPr>
      </w:pPr>
      <w:r w:rsidRPr="00541677">
        <w:rPr>
          <w:color w:val="000000"/>
          <w:lang w:eastAsia="bg-BG" w:bidi="bg-BG"/>
        </w:rPr>
        <w:t>Изпращане за вписване в Регистъра на обществените поръчки на решението и обявлението за обществена поръчка.</w:t>
      </w:r>
    </w:p>
    <w:p w:rsidR="00541677" w:rsidRPr="00541677" w:rsidRDefault="00541677" w:rsidP="00850E49">
      <w:pPr>
        <w:widowControl w:val="0"/>
        <w:numPr>
          <w:ilvl w:val="0"/>
          <w:numId w:val="23"/>
        </w:numPr>
        <w:tabs>
          <w:tab w:val="left" w:pos="426"/>
        </w:tabs>
        <w:spacing w:line="360" w:lineRule="auto"/>
        <w:jc w:val="both"/>
        <w:rPr>
          <w:color w:val="000000"/>
          <w:lang w:eastAsia="bg-BG" w:bidi="bg-BG"/>
        </w:rPr>
      </w:pPr>
      <w:r w:rsidRPr="00541677">
        <w:rPr>
          <w:color w:val="000000"/>
          <w:lang w:eastAsia="bg-BG" w:bidi="bg-BG"/>
        </w:rPr>
        <w:t xml:space="preserve">Изпращане на документите, необходими за осъществяване на контрол от АОП (в </w:t>
      </w:r>
      <w:r w:rsidRPr="00541677">
        <w:rPr>
          <w:color w:val="000000"/>
          <w:lang w:eastAsia="bg-BG" w:bidi="bg-BG"/>
        </w:rPr>
        <w:lastRenderedPageBreak/>
        <w:t>случаите на осъществяване на контрол върху процедури на договаряне).</w:t>
      </w:r>
    </w:p>
    <w:p w:rsidR="00541677" w:rsidRPr="00541677" w:rsidRDefault="00541677" w:rsidP="00850E49">
      <w:pPr>
        <w:widowControl w:val="0"/>
        <w:numPr>
          <w:ilvl w:val="0"/>
          <w:numId w:val="23"/>
        </w:numPr>
        <w:tabs>
          <w:tab w:val="left" w:pos="426"/>
        </w:tabs>
        <w:spacing w:line="360" w:lineRule="auto"/>
        <w:jc w:val="both"/>
        <w:rPr>
          <w:color w:val="000000"/>
          <w:lang w:eastAsia="bg-BG" w:bidi="bg-BG"/>
        </w:rPr>
      </w:pPr>
      <w:r w:rsidRPr="00541677">
        <w:rPr>
          <w:color w:val="000000"/>
          <w:lang w:eastAsia="bg-BG" w:bidi="bg-BG"/>
        </w:rPr>
        <w:t>Изпращане на поканата за участие в процедура на договаряне без предварително обявление до лицето или лицата, посочени в решението за откриване на процедурата;</w:t>
      </w:r>
    </w:p>
    <w:p w:rsidR="00541677" w:rsidRPr="00541677" w:rsidRDefault="00541677" w:rsidP="00850E49">
      <w:pPr>
        <w:widowControl w:val="0"/>
        <w:numPr>
          <w:ilvl w:val="0"/>
          <w:numId w:val="23"/>
        </w:numPr>
        <w:tabs>
          <w:tab w:val="left" w:pos="426"/>
          <w:tab w:val="left" w:pos="1034"/>
        </w:tabs>
        <w:spacing w:line="360" w:lineRule="auto"/>
        <w:jc w:val="both"/>
        <w:rPr>
          <w:color w:val="000000"/>
          <w:lang w:eastAsia="bg-BG" w:bidi="bg-BG"/>
        </w:rPr>
      </w:pPr>
      <w:r w:rsidRPr="00541677">
        <w:rPr>
          <w:color w:val="000000"/>
          <w:lang w:eastAsia="bg-BG" w:bidi="bg-BG"/>
        </w:rPr>
        <w:t>Публикуването на всички изискуеми по закон документа в профила на купувача.</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2</w:t>
      </w:r>
      <w:r w:rsidR="00571CD6" w:rsidRPr="00DF1EF9">
        <w:rPr>
          <w:b/>
          <w:color w:val="000000"/>
          <w:lang w:eastAsia="bg-BG" w:bidi="bg-BG"/>
        </w:rPr>
        <w:t>3</w:t>
      </w:r>
      <w:r w:rsidRPr="00DF1EF9">
        <w:rPr>
          <w:b/>
          <w:color w:val="000000"/>
          <w:lang w:eastAsia="bg-BG" w:bidi="bg-BG"/>
        </w:rPr>
        <w:t>.</w:t>
      </w:r>
      <w:r w:rsidRPr="00541677">
        <w:rPr>
          <w:color w:val="000000"/>
          <w:lang w:eastAsia="bg-BG" w:bidi="bg-BG"/>
        </w:rPr>
        <w:t xml:space="preserve"> (1) Когато до 10 дни след публикуване на обявлението в Регистъра на обществените поръчки постъпят писмени предложения от заинтересовани лица за промени в решението и/или обявлението за обществената поръчка, те незабавно се насочват с резолюция към директора на дирекция „АПФСДЧР” за преценка, относно наличието на основание за изменения.</w:t>
      </w:r>
    </w:p>
    <w:p w:rsidR="00541677" w:rsidRPr="00541677" w:rsidRDefault="00541677" w:rsidP="00850E49">
      <w:pPr>
        <w:widowControl w:val="0"/>
        <w:numPr>
          <w:ilvl w:val="0"/>
          <w:numId w:val="24"/>
        </w:numPr>
        <w:tabs>
          <w:tab w:val="left" w:pos="426"/>
        </w:tabs>
        <w:spacing w:line="360" w:lineRule="auto"/>
        <w:jc w:val="both"/>
        <w:rPr>
          <w:color w:val="000000"/>
          <w:lang w:eastAsia="bg-BG" w:bidi="bg-BG"/>
        </w:rPr>
      </w:pPr>
      <w:r w:rsidRPr="00541677">
        <w:rPr>
          <w:color w:val="000000"/>
          <w:lang w:eastAsia="bg-BG" w:bidi="bg-BG"/>
        </w:rPr>
        <w:t>При положително становище, относно необходимостта от изменение на условията на поръчката юрисконсулта на дирекцията изготвя проект на обявление за изменение или допълнителна информация и решение, с което то се одобрява, които се подписват от Възложителя и се изпращат за публикуване в РОП.</w:t>
      </w:r>
    </w:p>
    <w:p w:rsidR="00541677" w:rsidRPr="00541677" w:rsidRDefault="00541677" w:rsidP="00850E49">
      <w:pPr>
        <w:widowControl w:val="0"/>
        <w:numPr>
          <w:ilvl w:val="0"/>
          <w:numId w:val="24"/>
        </w:numPr>
        <w:tabs>
          <w:tab w:val="left" w:pos="426"/>
          <w:tab w:val="left" w:pos="1147"/>
        </w:tabs>
        <w:spacing w:line="360" w:lineRule="auto"/>
        <w:jc w:val="both"/>
        <w:rPr>
          <w:color w:val="000000"/>
          <w:lang w:eastAsia="bg-BG" w:bidi="bg-BG"/>
        </w:rPr>
      </w:pPr>
      <w:r w:rsidRPr="00541677">
        <w:rPr>
          <w:color w:val="000000"/>
          <w:lang w:eastAsia="bg-BG" w:bidi="bg-BG"/>
        </w:rPr>
        <w:t xml:space="preserve">Документите по ал. 2, след подписването им от възложителя, се публикуват от дирекция „АПФСДЧР” в профила на купувача на ОДЗ - </w:t>
      </w:r>
      <w:r w:rsidR="00D828A1">
        <w:rPr>
          <w:color w:val="000000"/>
          <w:lang w:eastAsia="bg-BG" w:bidi="bg-BG"/>
        </w:rPr>
        <w:t>София-град</w:t>
      </w:r>
      <w:r w:rsidRPr="00541677">
        <w:rPr>
          <w:color w:val="000000"/>
          <w:lang w:eastAsia="bg-BG" w:bidi="bg-BG"/>
        </w:rPr>
        <w:t>, в законоустановените срокове.</w:t>
      </w:r>
    </w:p>
    <w:p w:rsidR="00541677" w:rsidRPr="00541677" w:rsidRDefault="00541677" w:rsidP="00850E49">
      <w:pPr>
        <w:widowControl w:val="0"/>
        <w:numPr>
          <w:ilvl w:val="0"/>
          <w:numId w:val="24"/>
        </w:numPr>
        <w:tabs>
          <w:tab w:val="left" w:pos="426"/>
          <w:tab w:val="left" w:pos="1147"/>
        </w:tabs>
        <w:spacing w:line="360" w:lineRule="auto"/>
        <w:jc w:val="both"/>
        <w:rPr>
          <w:color w:val="000000"/>
          <w:lang w:eastAsia="bg-BG" w:bidi="bg-BG"/>
        </w:rPr>
      </w:pPr>
      <w:r w:rsidRPr="00541677">
        <w:rPr>
          <w:color w:val="000000"/>
          <w:lang w:eastAsia="bg-BG" w:bidi="bg-BG"/>
        </w:rPr>
        <w:t>Освен писмени предложения от заинтересовани лица, основания за публикуване на обявление за изменения или допълнителна информация могат да бъдат и мотивирани предложения от длъжностни лица, както и становища на АОП, които съдържат установени несъответствия с изискванията на ЗОП и препоръки за тяхното отстраняване.</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Чл.2</w:t>
      </w:r>
      <w:r w:rsidR="00571CD6" w:rsidRPr="00DF1EF9">
        <w:rPr>
          <w:b/>
          <w:color w:val="000000"/>
          <w:lang w:eastAsia="bg-BG" w:bidi="bg-BG"/>
        </w:rPr>
        <w:t>4</w:t>
      </w:r>
      <w:r w:rsidRPr="00DF1EF9">
        <w:rPr>
          <w:b/>
          <w:color w:val="000000"/>
          <w:lang w:eastAsia="bg-BG" w:bidi="bg-BG"/>
        </w:rPr>
        <w:t>.</w:t>
      </w:r>
      <w:r w:rsidRPr="00541677">
        <w:rPr>
          <w:color w:val="000000"/>
          <w:lang w:eastAsia="bg-BG" w:bidi="bg-BG"/>
        </w:rPr>
        <w:t xml:space="preserve"> (1) В случаите когато в законоустановените срокове постъпят писмено искания за разяснения по решението, обявлението, поканата за потвърждаване на интерес, документацията за обществената поръчка и описателния документ, дирекция „АПФСДЧР” съвместно със структурното звено, изготвило техническото задание, респ. заявило обществената поръчка, подготвя проект на писмен отговор от името на възложителя. Разяснението се съгласува от главния секретар, заявителя и директора на дирекция „АПФСДЧР” или упълномощено лице.</w:t>
      </w:r>
    </w:p>
    <w:p w:rsidR="00541677" w:rsidRPr="00541677" w:rsidRDefault="00541677" w:rsidP="00850E49">
      <w:pPr>
        <w:widowControl w:val="0"/>
        <w:numPr>
          <w:ilvl w:val="0"/>
          <w:numId w:val="25"/>
        </w:numPr>
        <w:tabs>
          <w:tab w:val="left" w:pos="426"/>
        </w:tabs>
        <w:spacing w:line="360" w:lineRule="auto"/>
        <w:jc w:val="both"/>
        <w:rPr>
          <w:color w:val="000000"/>
          <w:lang w:eastAsia="bg-BG" w:bidi="bg-BG"/>
        </w:rPr>
      </w:pPr>
      <w:r w:rsidRPr="00541677">
        <w:rPr>
          <w:color w:val="000000"/>
          <w:lang w:eastAsia="bg-BG" w:bidi="bg-BG"/>
        </w:rPr>
        <w:t>Разясненията се публикуват в профила на купувача в законоустановените срокове.</w:t>
      </w:r>
    </w:p>
    <w:p w:rsidR="00541677" w:rsidRDefault="00541677" w:rsidP="00850E49">
      <w:pPr>
        <w:widowControl w:val="0"/>
        <w:numPr>
          <w:ilvl w:val="0"/>
          <w:numId w:val="25"/>
        </w:numPr>
        <w:tabs>
          <w:tab w:val="left" w:pos="426"/>
        </w:tabs>
        <w:spacing w:line="360" w:lineRule="auto"/>
        <w:jc w:val="both"/>
        <w:rPr>
          <w:color w:val="000000"/>
          <w:lang w:eastAsia="bg-BG" w:bidi="bg-BG"/>
        </w:rPr>
      </w:pPr>
      <w:r w:rsidRPr="00541677">
        <w:rPr>
          <w:color w:val="000000"/>
          <w:lang w:eastAsia="bg-BG" w:bidi="bg-BG"/>
        </w:rPr>
        <w:t>Възложителят не предоставя разяснения, ако искането е постъпило след срока, определен в ЗОП.</w:t>
      </w:r>
    </w:p>
    <w:p w:rsidR="00BE7CFF" w:rsidRPr="00541677" w:rsidRDefault="00BE7CFF" w:rsidP="00BE7CFF">
      <w:pPr>
        <w:widowControl w:val="0"/>
        <w:tabs>
          <w:tab w:val="left" w:pos="426"/>
        </w:tabs>
        <w:spacing w:line="360" w:lineRule="auto"/>
        <w:jc w:val="both"/>
        <w:rPr>
          <w:color w:val="000000"/>
          <w:lang w:eastAsia="bg-BG" w:bidi="bg-BG"/>
        </w:rPr>
      </w:pPr>
    </w:p>
    <w:p w:rsidR="00541677" w:rsidRPr="00BE7CFF" w:rsidRDefault="00541677" w:rsidP="00D828A1">
      <w:pPr>
        <w:keepNext/>
        <w:keepLines/>
        <w:widowControl w:val="0"/>
        <w:spacing w:line="360" w:lineRule="auto"/>
        <w:ind w:right="20"/>
        <w:jc w:val="center"/>
        <w:outlineLvl w:val="1"/>
        <w:rPr>
          <w:b/>
          <w:color w:val="000000"/>
          <w:lang w:eastAsia="bg-BG" w:bidi="bg-BG"/>
        </w:rPr>
      </w:pPr>
      <w:bookmarkStart w:id="13" w:name="bookmark13"/>
      <w:r w:rsidRPr="00BE7CFF">
        <w:rPr>
          <w:b/>
          <w:color w:val="000000"/>
          <w:lang w:eastAsia="bg-BG" w:bidi="bg-BG"/>
        </w:rPr>
        <w:t>РАЗДЕЛ IV</w:t>
      </w:r>
      <w:bookmarkEnd w:id="13"/>
    </w:p>
    <w:p w:rsidR="00541677" w:rsidRDefault="00541677" w:rsidP="00D828A1">
      <w:pPr>
        <w:widowControl w:val="0"/>
        <w:spacing w:line="360" w:lineRule="auto"/>
        <w:ind w:right="20"/>
        <w:jc w:val="center"/>
        <w:rPr>
          <w:b/>
          <w:color w:val="000000"/>
          <w:lang w:eastAsia="bg-BG" w:bidi="bg-BG"/>
        </w:rPr>
      </w:pPr>
      <w:r w:rsidRPr="00BE7CFF">
        <w:rPr>
          <w:b/>
          <w:color w:val="000000"/>
          <w:lang w:eastAsia="bg-BG" w:bidi="bg-BG"/>
        </w:rPr>
        <w:t>ПОДАВАНЕ НА ЗАЯВЛЕНИЯ ЗА УЧАСТИЕ И ОФЕРТИ</w:t>
      </w:r>
    </w:p>
    <w:p w:rsidR="00BE7CFF" w:rsidRPr="00BE7CFF" w:rsidRDefault="00BE7CFF" w:rsidP="00D828A1">
      <w:pPr>
        <w:widowControl w:val="0"/>
        <w:spacing w:line="360" w:lineRule="auto"/>
        <w:ind w:right="20"/>
        <w:jc w:val="center"/>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2</w:t>
      </w:r>
      <w:r w:rsidR="00571CD6" w:rsidRPr="00DF1EF9">
        <w:rPr>
          <w:b/>
          <w:color w:val="000000"/>
          <w:lang w:eastAsia="bg-BG" w:bidi="bg-BG"/>
        </w:rPr>
        <w:t>5</w:t>
      </w:r>
      <w:r w:rsidRPr="00DF1EF9">
        <w:rPr>
          <w:b/>
          <w:color w:val="000000"/>
          <w:lang w:eastAsia="bg-BG" w:bidi="bg-BG"/>
        </w:rPr>
        <w:t>.</w:t>
      </w:r>
      <w:r w:rsidRPr="00541677">
        <w:rPr>
          <w:color w:val="000000"/>
          <w:lang w:eastAsia="bg-BG" w:bidi="bg-BG"/>
        </w:rPr>
        <w:t xml:space="preserve"> (1) Заявленията за участие/ офертите се подават чрез платформата по чл. 39а, ал. 1 от ЗОП съобразно правилата за нейното използване по чл. 229, ал. 1, т. 12 от ЗОП и при спазване на изискванията, поставени от възложителя;</w:t>
      </w:r>
    </w:p>
    <w:p w:rsidR="00541677" w:rsidRPr="00541677" w:rsidRDefault="00541677" w:rsidP="00850E49">
      <w:pPr>
        <w:widowControl w:val="0"/>
        <w:numPr>
          <w:ilvl w:val="0"/>
          <w:numId w:val="26"/>
        </w:numPr>
        <w:tabs>
          <w:tab w:val="left" w:pos="426"/>
        </w:tabs>
        <w:spacing w:line="360" w:lineRule="auto"/>
        <w:jc w:val="both"/>
        <w:rPr>
          <w:color w:val="000000"/>
          <w:lang w:eastAsia="bg-BG" w:bidi="bg-BG"/>
        </w:rPr>
      </w:pPr>
      <w:r w:rsidRPr="00541677">
        <w:rPr>
          <w:color w:val="000000"/>
          <w:lang w:eastAsia="bg-BG" w:bidi="bg-BG"/>
        </w:rPr>
        <w:t xml:space="preserve">В случайте по ал. 1 с подписването на заявлението или офертата чрез функционалностите на платформата от лице с представителна власт по закон или по </w:t>
      </w:r>
      <w:r w:rsidRPr="00541677">
        <w:rPr>
          <w:color w:val="000000"/>
          <w:lang w:eastAsia="bg-BG" w:bidi="bg-BG"/>
        </w:rPr>
        <w:lastRenderedPageBreak/>
        <w:t>пълномощие се считат за подписани всички документи, които съдържат волеизявление на това лице. С подписването на заявлението или офертата се потвърждава верността на документи, които не са представени в оригинал.</w:t>
      </w:r>
    </w:p>
    <w:p w:rsidR="00541677" w:rsidRPr="00541677" w:rsidRDefault="00541677" w:rsidP="00850E49">
      <w:pPr>
        <w:widowControl w:val="0"/>
        <w:numPr>
          <w:ilvl w:val="0"/>
          <w:numId w:val="26"/>
        </w:numPr>
        <w:tabs>
          <w:tab w:val="left" w:pos="426"/>
          <w:tab w:val="left" w:pos="1138"/>
        </w:tabs>
        <w:spacing w:line="360" w:lineRule="auto"/>
        <w:jc w:val="both"/>
        <w:rPr>
          <w:color w:val="000000"/>
          <w:lang w:eastAsia="bg-BG" w:bidi="bg-BG"/>
        </w:rPr>
      </w:pPr>
      <w:r w:rsidRPr="00541677">
        <w:rPr>
          <w:color w:val="000000"/>
          <w:lang w:eastAsia="bg-BG" w:bidi="bg-BG"/>
        </w:rPr>
        <w:t>Когато заявлението или офертата или части от нея не се подават чрез платформата или чрез други електронни средства - и в случайте по чл. 39а, ал. 8 и 9 от ЗОП, те се представят в запечатена непрозрачна опаковка, върху която се посочват:</w:t>
      </w:r>
    </w:p>
    <w:p w:rsidR="00541677" w:rsidRPr="00541677" w:rsidRDefault="00541677" w:rsidP="00850E49">
      <w:pPr>
        <w:widowControl w:val="0"/>
        <w:numPr>
          <w:ilvl w:val="0"/>
          <w:numId w:val="27"/>
        </w:numPr>
        <w:tabs>
          <w:tab w:val="left" w:pos="426"/>
          <w:tab w:val="left" w:pos="1077"/>
        </w:tabs>
        <w:spacing w:line="360" w:lineRule="auto"/>
        <w:jc w:val="both"/>
        <w:rPr>
          <w:color w:val="000000"/>
          <w:lang w:eastAsia="bg-BG" w:bidi="bg-BG"/>
        </w:rPr>
      </w:pPr>
      <w:r w:rsidRPr="00541677">
        <w:rPr>
          <w:color w:val="000000"/>
          <w:lang w:eastAsia="bg-BG" w:bidi="bg-BG"/>
        </w:rPr>
        <w:t>наименованието на кандидата или участника;</w:t>
      </w:r>
    </w:p>
    <w:p w:rsidR="00541677" w:rsidRPr="00541677" w:rsidRDefault="00541677" w:rsidP="00850E49">
      <w:pPr>
        <w:widowControl w:val="0"/>
        <w:numPr>
          <w:ilvl w:val="0"/>
          <w:numId w:val="27"/>
        </w:numPr>
        <w:tabs>
          <w:tab w:val="left" w:pos="426"/>
        </w:tabs>
        <w:spacing w:line="360" w:lineRule="auto"/>
        <w:jc w:val="both"/>
        <w:rPr>
          <w:color w:val="000000"/>
          <w:lang w:eastAsia="bg-BG" w:bidi="bg-BG"/>
        </w:rPr>
      </w:pPr>
      <w:r w:rsidRPr="00541677">
        <w:rPr>
          <w:color w:val="000000"/>
          <w:lang w:eastAsia="bg-BG" w:bidi="bg-BG"/>
        </w:rPr>
        <w:t>адрес за кореспонденция, телефон и по възможност факс и електронен адрес;</w:t>
      </w:r>
    </w:p>
    <w:p w:rsidR="00541677" w:rsidRDefault="00541677" w:rsidP="00850E49">
      <w:pPr>
        <w:widowControl w:val="0"/>
        <w:numPr>
          <w:ilvl w:val="0"/>
          <w:numId w:val="27"/>
        </w:numPr>
        <w:tabs>
          <w:tab w:val="left" w:pos="426"/>
        </w:tabs>
        <w:spacing w:line="360" w:lineRule="auto"/>
        <w:jc w:val="both"/>
        <w:rPr>
          <w:color w:val="000000"/>
          <w:lang w:eastAsia="bg-BG" w:bidi="bg-BG"/>
        </w:rPr>
      </w:pPr>
      <w:r w:rsidRPr="00541677">
        <w:rPr>
          <w:color w:val="000000"/>
          <w:lang w:eastAsia="bg-BG" w:bidi="bg-BG"/>
        </w:rPr>
        <w:t>наименованието на поръчката, а когато е приложимо - и обособените позиции, за които се подават документите.</w:t>
      </w:r>
    </w:p>
    <w:p w:rsidR="00BE7CFF" w:rsidRPr="00541677" w:rsidRDefault="00BE7CFF" w:rsidP="00BE7CFF">
      <w:pPr>
        <w:widowControl w:val="0"/>
        <w:tabs>
          <w:tab w:val="left" w:pos="426"/>
        </w:tabs>
        <w:spacing w:line="360" w:lineRule="auto"/>
        <w:jc w:val="both"/>
        <w:rPr>
          <w:color w:val="000000"/>
          <w:lang w:eastAsia="bg-BG" w:bidi="bg-BG"/>
        </w:rPr>
      </w:pPr>
    </w:p>
    <w:p w:rsidR="00541677" w:rsidRPr="00BE7CFF" w:rsidRDefault="00541677" w:rsidP="00D828A1">
      <w:pPr>
        <w:keepNext/>
        <w:keepLines/>
        <w:widowControl w:val="0"/>
        <w:spacing w:line="360" w:lineRule="auto"/>
        <w:ind w:right="20"/>
        <w:jc w:val="center"/>
        <w:outlineLvl w:val="1"/>
        <w:rPr>
          <w:b/>
          <w:color w:val="000000"/>
          <w:lang w:eastAsia="bg-BG" w:bidi="bg-BG"/>
        </w:rPr>
      </w:pPr>
      <w:bookmarkStart w:id="14" w:name="bookmark14"/>
      <w:r w:rsidRPr="00BE7CFF">
        <w:rPr>
          <w:b/>
          <w:color w:val="000000"/>
          <w:lang w:eastAsia="bg-BG" w:bidi="bg-BG"/>
        </w:rPr>
        <w:t xml:space="preserve">РАЗДЕЛ </w:t>
      </w:r>
      <w:r w:rsidRPr="00BE7CFF">
        <w:rPr>
          <w:b/>
          <w:color w:val="000000"/>
          <w:lang w:val="en-US" w:bidi="en-US"/>
        </w:rPr>
        <w:t>V</w:t>
      </w:r>
      <w:bookmarkEnd w:id="14"/>
    </w:p>
    <w:p w:rsidR="00541677" w:rsidRDefault="00541677" w:rsidP="00D828A1">
      <w:pPr>
        <w:widowControl w:val="0"/>
        <w:spacing w:line="360" w:lineRule="auto"/>
        <w:ind w:right="20"/>
        <w:jc w:val="center"/>
        <w:rPr>
          <w:b/>
          <w:color w:val="000000"/>
          <w:lang w:eastAsia="bg-BG" w:bidi="bg-BG"/>
        </w:rPr>
      </w:pPr>
      <w:r w:rsidRPr="00BE7CFF">
        <w:rPr>
          <w:b/>
          <w:color w:val="000000"/>
          <w:lang w:eastAsia="bg-BG" w:bidi="bg-BG"/>
        </w:rPr>
        <w:t>ПРИЕМАНЕ НА ЗАЯВЛЕНИЯ ЗА УЧАСТИЕ И ОФЕРТИ</w:t>
      </w:r>
    </w:p>
    <w:p w:rsidR="00BE7CFF" w:rsidRPr="00BE7CFF" w:rsidRDefault="00BE7CFF" w:rsidP="00D828A1">
      <w:pPr>
        <w:widowControl w:val="0"/>
        <w:spacing w:line="360" w:lineRule="auto"/>
        <w:ind w:right="20"/>
        <w:jc w:val="center"/>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2</w:t>
      </w:r>
      <w:r w:rsidR="00571CD6" w:rsidRPr="00DF1EF9">
        <w:rPr>
          <w:b/>
          <w:color w:val="000000"/>
          <w:lang w:eastAsia="bg-BG" w:bidi="bg-BG"/>
        </w:rPr>
        <w:t>6</w:t>
      </w:r>
      <w:r w:rsidRPr="00DF1EF9">
        <w:rPr>
          <w:b/>
          <w:color w:val="000000"/>
          <w:lang w:eastAsia="bg-BG" w:bidi="bg-BG"/>
        </w:rPr>
        <w:t>.</w:t>
      </w:r>
      <w:r w:rsidRPr="00541677">
        <w:rPr>
          <w:color w:val="000000"/>
          <w:lang w:eastAsia="bg-BG" w:bidi="bg-BG"/>
        </w:rPr>
        <w:t xml:space="preserve"> (1) В случаите по чл. 47,ал. 3 от ППЗОП получените оферти или заявления за участие за конкретна поръчка се завеждат в регистър в ЦАО на ОДЗ - </w:t>
      </w:r>
      <w:r w:rsidR="00D828A1">
        <w:rPr>
          <w:color w:val="000000"/>
          <w:lang w:eastAsia="bg-BG" w:bidi="bg-BG"/>
        </w:rPr>
        <w:t>София-град</w:t>
      </w:r>
      <w:r w:rsidRPr="00541677">
        <w:rPr>
          <w:color w:val="000000"/>
          <w:lang w:eastAsia="bg-BG" w:bidi="bg-BG"/>
        </w:rPr>
        <w:t>, който съдържа:</w:t>
      </w:r>
    </w:p>
    <w:p w:rsidR="00541677" w:rsidRPr="00541677" w:rsidRDefault="00541677" w:rsidP="00850E49">
      <w:pPr>
        <w:widowControl w:val="0"/>
        <w:numPr>
          <w:ilvl w:val="0"/>
          <w:numId w:val="28"/>
        </w:numPr>
        <w:tabs>
          <w:tab w:val="left" w:pos="426"/>
        </w:tabs>
        <w:spacing w:line="360" w:lineRule="auto"/>
        <w:jc w:val="both"/>
        <w:rPr>
          <w:color w:val="000000"/>
          <w:lang w:eastAsia="bg-BG" w:bidi="bg-BG"/>
        </w:rPr>
      </w:pPr>
      <w:r w:rsidRPr="00541677">
        <w:rPr>
          <w:color w:val="000000"/>
          <w:lang w:eastAsia="bg-BG" w:bidi="bg-BG"/>
        </w:rPr>
        <w:t>подател на офертата или заявлението за участие;</w:t>
      </w:r>
    </w:p>
    <w:p w:rsidR="00541677" w:rsidRPr="00541677" w:rsidRDefault="00541677" w:rsidP="00850E49">
      <w:pPr>
        <w:widowControl w:val="0"/>
        <w:numPr>
          <w:ilvl w:val="0"/>
          <w:numId w:val="28"/>
        </w:numPr>
        <w:tabs>
          <w:tab w:val="left" w:pos="426"/>
        </w:tabs>
        <w:spacing w:line="360" w:lineRule="auto"/>
        <w:jc w:val="both"/>
        <w:rPr>
          <w:color w:val="000000"/>
          <w:lang w:eastAsia="bg-BG" w:bidi="bg-BG"/>
        </w:rPr>
      </w:pPr>
      <w:r w:rsidRPr="00541677">
        <w:rPr>
          <w:color w:val="000000"/>
          <w:lang w:eastAsia="bg-BG" w:bidi="bg-BG"/>
        </w:rPr>
        <w:t>номер, дата и час на получаване;</w:t>
      </w:r>
    </w:p>
    <w:p w:rsidR="00541677" w:rsidRPr="00541677" w:rsidRDefault="00541677" w:rsidP="00850E49">
      <w:pPr>
        <w:widowControl w:val="0"/>
        <w:numPr>
          <w:ilvl w:val="0"/>
          <w:numId w:val="28"/>
        </w:numPr>
        <w:tabs>
          <w:tab w:val="left" w:pos="426"/>
        </w:tabs>
        <w:spacing w:line="360" w:lineRule="auto"/>
        <w:jc w:val="both"/>
        <w:rPr>
          <w:color w:val="000000"/>
          <w:lang w:eastAsia="bg-BG" w:bidi="bg-BG"/>
        </w:rPr>
      </w:pPr>
      <w:r w:rsidRPr="00541677">
        <w:rPr>
          <w:color w:val="000000"/>
          <w:lang w:eastAsia="bg-BG" w:bidi="bg-BG"/>
        </w:rPr>
        <w:t>причини за връщане на заявлението за участие или офертата, когато е приложимо;</w:t>
      </w:r>
    </w:p>
    <w:p w:rsidR="00541677" w:rsidRPr="00541677" w:rsidRDefault="00541677" w:rsidP="00850E49">
      <w:pPr>
        <w:widowControl w:val="0"/>
        <w:numPr>
          <w:ilvl w:val="0"/>
          <w:numId w:val="28"/>
        </w:numPr>
        <w:tabs>
          <w:tab w:val="left" w:pos="426"/>
        </w:tabs>
        <w:spacing w:line="360" w:lineRule="auto"/>
        <w:jc w:val="both"/>
        <w:rPr>
          <w:color w:val="000000"/>
          <w:lang w:eastAsia="bg-BG" w:bidi="bg-BG"/>
        </w:rPr>
      </w:pPr>
      <w:r w:rsidRPr="00541677">
        <w:rPr>
          <w:color w:val="000000"/>
          <w:lang w:eastAsia="bg-BG" w:bidi="bg-BG"/>
        </w:rPr>
        <w:t>данните по т.1-3 за получените мостри или макети, когато е приложимо;</w:t>
      </w:r>
    </w:p>
    <w:p w:rsidR="00541677" w:rsidRPr="00541677" w:rsidRDefault="00541677" w:rsidP="00BE7CFF">
      <w:pPr>
        <w:widowControl w:val="0"/>
        <w:spacing w:line="360" w:lineRule="auto"/>
        <w:jc w:val="both"/>
        <w:rPr>
          <w:color w:val="000000"/>
          <w:lang w:eastAsia="bg-BG" w:bidi="bg-BG"/>
        </w:rPr>
      </w:pPr>
      <w:r w:rsidRPr="00541677">
        <w:rPr>
          <w:color w:val="000000"/>
          <w:lang w:eastAsia="bg-BG" w:bidi="bg-BG"/>
        </w:rPr>
        <w:t>(2) Не се приемат заявления за участие и оферти, които са предоставени след изтичането на крайния срок за получаване или са в незапечатена опаковка или в опаковка с нарушена цялост.</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2</w:t>
      </w:r>
      <w:r w:rsidR="00571CD6" w:rsidRPr="00DF1EF9">
        <w:rPr>
          <w:b/>
          <w:color w:val="000000"/>
          <w:lang w:eastAsia="bg-BG" w:bidi="bg-BG"/>
        </w:rPr>
        <w:t>7</w:t>
      </w:r>
      <w:r w:rsidRPr="00541677">
        <w:rPr>
          <w:color w:val="000000"/>
          <w:lang w:eastAsia="bg-BG" w:bidi="bg-BG"/>
        </w:rPr>
        <w:t>. Получените заявления за участие или оферти се предават на председателя на комисията, за което се съставя протокол с данните по ал. 1. Протоколът се подписва от предаващото лице и председателя на комисията.</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2</w:t>
      </w:r>
      <w:r w:rsidR="00571CD6" w:rsidRPr="00DF1EF9">
        <w:rPr>
          <w:b/>
          <w:color w:val="000000"/>
          <w:lang w:eastAsia="bg-BG" w:bidi="bg-BG"/>
        </w:rPr>
        <w:t>8</w:t>
      </w:r>
      <w:r w:rsidRPr="00DF1EF9">
        <w:rPr>
          <w:b/>
          <w:color w:val="000000"/>
          <w:lang w:eastAsia="bg-BG" w:bidi="bg-BG"/>
        </w:rPr>
        <w:t>.</w:t>
      </w:r>
      <w:r w:rsidRPr="00541677">
        <w:rPr>
          <w:color w:val="000000"/>
          <w:lang w:eastAsia="bg-BG" w:bidi="bg-BG"/>
        </w:rPr>
        <w:t xml:space="preserve"> До изтичане на крайния срок за подаване на офертите или заявленията всеки участник може да променя, допълва или оттегля заявлението/офертата си.</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2</w:t>
      </w:r>
      <w:r w:rsidR="00571CD6" w:rsidRPr="00DF1EF9">
        <w:rPr>
          <w:b/>
          <w:color w:val="000000"/>
          <w:lang w:eastAsia="bg-BG" w:bidi="bg-BG"/>
        </w:rPr>
        <w:t>9</w:t>
      </w:r>
      <w:r w:rsidRPr="00DF1EF9">
        <w:rPr>
          <w:b/>
          <w:color w:val="000000"/>
          <w:lang w:eastAsia="bg-BG" w:bidi="bg-BG"/>
        </w:rPr>
        <w:t>.</w:t>
      </w:r>
      <w:r w:rsidRPr="00541677">
        <w:rPr>
          <w:color w:val="000000"/>
          <w:lang w:eastAsia="bg-BG" w:bidi="bg-BG"/>
        </w:rPr>
        <w:t xml:space="preserve"> Когато в определения срок за подаване на оферти или заявления за участие не са постъпили такива или е постъпила само една оферта или заявление, директора на дирекция „АПФСДЧР” или упълномощено лице предлага:</w:t>
      </w:r>
    </w:p>
    <w:p w:rsidR="00541677" w:rsidRPr="00541677" w:rsidRDefault="00541677" w:rsidP="00850E49">
      <w:pPr>
        <w:widowControl w:val="0"/>
        <w:numPr>
          <w:ilvl w:val="0"/>
          <w:numId w:val="29"/>
        </w:numPr>
        <w:tabs>
          <w:tab w:val="left" w:pos="426"/>
        </w:tabs>
        <w:spacing w:line="360" w:lineRule="auto"/>
        <w:jc w:val="both"/>
        <w:rPr>
          <w:color w:val="000000"/>
          <w:lang w:eastAsia="bg-BG" w:bidi="bg-BG"/>
        </w:rPr>
      </w:pPr>
      <w:r w:rsidRPr="00541677">
        <w:rPr>
          <w:color w:val="000000"/>
          <w:lang w:eastAsia="bg-BG" w:bidi="bg-BG"/>
        </w:rPr>
        <w:t>Удължаване на срока за подаване на оферти или заявления за участие, чрез решение и обявление за удължаване на срока за подаване на оферти, или;</w:t>
      </w:r>
    </w:p>
    <w:p w:rsidR="00541677" w:rsidRPr="00541677" w:rsidRDefault="00541677" w:rsidP="00850E49">
      <w:pPr>
        <w:widowControl w:val="0"/>
        <w:numPr>
          <w:ilvl w:val="0"/>
          <w:numId w:val="29"/>
        </w:numPr>
        <w:tabs>
          <w:tab w:val="left" w:pos="426"/>
          <w:tab w:val="left" w:pos="1065"/>
        </w:tabs>
        <w:spacing w:line="360" w:lineRule="auto"/>
        <w:jc w:val="both"/>
        <w:rPr>
          <w:color w:val="000000"/>
          <w:lang w:eastAsia="bg-BG" w:bidi="bg-BG"/>
        </w:rPr>
      </w:pPr>
      <w:r w:rsidRPr="00541677">
        <w:rPr>
          <w:color w:val="000000"/>
          <w:lang w:eastAsia="bg-BG" w:bidi="bg-BG"/>
        </w:rPr>
        <w:t>Прекратяване на процедурата, или;</w:t>
      </w:r>
    </w:p>
    <w:p w:rsidR="00541677" w:rsidRPr="00541677" w:rsidRDefault="00541677" w:rsidP="00850E49">
      <w:pPr>
        <w:widowControl w:val="0"/>
        <w:numPr>
          <w:ilvl w:val="0"/>
          <w:numId w:val="29"/>
        </w:numPr>
        <w:tabs>
          <w:tab w:val="left" w:pos="426"/>
        </w:tabs>
        <w:spacing w:line="360" w:lineRule="auto"/>
        <w:jc w:val="both"/>
        <w:rPr>
          <w:color w:val="000000"/>
          <w:lang w:eastAsia="bg-BG" w:bidi="bg-BG"/>
        </w:rPr>
      </w:pPr>
      <w:r w:rsidRPr="00541677">
        <w:rPr>
          <w:color w:val="000000"/>
          <w:lang w:eastAsia="bg-BG" w:bidi="bg-BG"/>
        </w:rPr>
        <w:t>Назначаване на комисия за провеждане на процедурата - в хипотезата на една постъпила оферта или заявление за участие.</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 xml:space="preserve">Чл. </w:t>
      </w:r>
      <w:r w:rsidR="00571CD6" w:rsidRPr="00DF1EF9">
        <w:rPr>
          <w:b/>
          <w:color w:val="000000"/>
          <w:lang w:eastAsia="bg-BG" w:bidi="bg-BG"/>
        </w:rPr>
        <w:t>30</w:t>
      </w:r>
      <w:r w:rsidRPr="00DF1EF9">
        <w:rPr>
          <w:b/>
          <w:color w:val="000000"/>
          <w:lang w:eastAsia="bg-BG" w:bidi="bg-BG"/>
        </w:rPr>
        <w:t>.</w:t>
      </w:r>
      <w:r w:rsidRPr="00541677">
        <w:rPr>
          <w:color w:val="000000"/>
          <w:lang w:eastAsia="bg-BG" w:bidi="bg-BG"/>
        </w:rPr>
        <w:t xml:space="preserve"> Предложението се излага в доклад до Възложителя, като в зависимост от преценката </w:t>
      </w:r>
      <w:r w:rsidRPr="00541677">
        <w:rPr>
          <w:color w:val="000000"/>
          <w:lang w:eastAsia="bg-BG" w:bidi="bg-BG"/>
        </w:rPr>
        <w:lastRenderedPageBreak/>
        <w:t>му, юрисконсулта на дирекцията подготвя проект на съответния документ и го представя за подпис.</w:t>
      </w:r>
    </w:p>
    <w:p w:rsidR="00BE7CFF" w:rsidRDefault="00BE7CFF" w:rsidP="00D828A1">
      <w:pPr>
        <w:keepNext/>
        <w:keepLines/>
        <w:widowControl w:val="0"/>
        <w:spacing w:line="360" w:lineRule="auto"/>
        <w:jc w:val="center"/>
        <w:outlineLvl w:val="1"/>
        <w:rPr>
          <w:color w:val="000000"/>
          <w:lang w:eastAsia="bg-BG" w:bidi="bg-BG"/>
        </w:rPr>
      </w:pPr>
      <w:bookmarkStart w:id="15" w:name="bookmark15"/>
    </w:p>
    <w:p w:rsidR="00BE7CFF" w:rsidRDefault="00BE7CFF" w:rsidP="00D828A1">
      <w:pPr>
        <w:keepNext/>
        <w:keepLines/>
        <w:widowControl w:val="0"/>
        <w:spacing w:line="360" w:lineRule="auto"/>
        <w:jc w:val="center"/>
        <w:outlineLvl w:val="1"/>
        <w:rPr>
          <w:color w:val="000000"/>
          <w:lang w:eastAsia="bg-BG" w:bidi="bg-BG"/>
        </w:rPr>
      </w:pPr>
    </w:p>
    <w:p w:rsidR="00541677" w:rsidRPr="00BE7CFF" w:rsidRDefault="00541677" w:rsidP="00D828A1">
      <w:pPr>
        <w:keepNext/>
        <w:keepLines/>
        <w:widowControl w:val="0"/>
        <w:spacing w:line="360" w:lineRule="auto"/>
        <w:jc w:val="center"/>
        <w:outlineLvl w:val="1"/>
        <w:rPr>
          <w:b/>
          <w:color w:val="000000"/>
          <w:lang w:eastAsia="bg-BG" w:bidi="bg-BG"/>
        </w:rPr>
      </w:pPr>
      <w:r w:rsidRPr="00BE7CFF">
        <w:rPr>
          <w:b/>
          <w:color w:val="000000"/>
          <w:lang w:eastAsia="bg-BG" w:bidi="bg-BG"/>
        </w:rPr>
        <w:t>РАЗДЕЛ VI</w:t>
      </w:r>
      <w:bookmarkEnd w:id="15"/>
    </w:p>
    <w:p w:rsidR="00541677" w:rsidRDefault="00541677" w:rsidP="00D828A1">
      <w:pPr>
        <w:widowControl w:val="0"/>
        <w:spacing w:line="360" w:lineRule="auto"/>
        <w:jc w:val="center"/>
        <w:rPr>
          <w:b/>
          <w:color w:val="000000"/>
          <w:lang w:eastAsia="bg-BG" w:bidi="bg-BG"/>
        </w:rPr>
      </w:pPr>
      <w:r w:rsidRPr="00BE7CFF">
        <w:rPr>
          <w:b/>
          <w:color w:val="000000"/>
          <w:lang w:eastAsia="bg-BG" w:bidi="bg-BG"/>
        </w:rPr>
        <w:t>КОМИСИЯ ЗА ИЗВЪРШВАНЕ НА ПОДБОР НА КАНДИДАТИТЕ И УЧАСТНИЦИТЕ,</w:t>
      </w:r>
      <w:r w:rsidRPr="00BE7CFF">
        <w:rPr>
          <w:b/>
          <w:color w:val="000000"/>
          <w:lang w:eastAsia="bg-BG" w:bidi="bg-BG"/>
        </w:rPr>
        <w:br/>
        <w:t>РАЗГЛЕЖДАНЕ НА ОФЕРТИ И ЗАЯВЛЕНИЯ ЗА УЧАСТИЕ</w:t>
      </w:r>
    </w:p>
    <w:p w:rsidR="00BE7CFF" w:rsidRPr="00BE7CFF" w:rsidRDefault="00BE7CFF" w:rsidP="00D828A1">
      <w:pPr>
        <w:widowControl w:val="0"/>
        <w:spacing w:line="360" w:lineRule="auto"/>
        <w:jc w:val="center"/>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 xml:space="preserve">Чл. </w:t>
      </w:r>
      <w:r w:rsidR="00571CD6" w:rsidRPr="00DF1EF9">
        <w:rPr>
          <w:b/>
          <w:color w:val="000000"/>
          <w:lang w:eastAsia="bg-BG" w:bidi="bg-BG"/>
        </w:rPr>
        <w:t>31</w:t>
      </w:r>
      <w:r w:rsidRPr="00DF1EF9">
        <w:rPr>
          <w:b/>
          <w:color w:val="000000"/>
          <w:lang w:eastAsia="bg-BG" w:bidi="bg-BG"/>
        </w:rPr>
        <w:t>.</w:t>
      </w:r>
      <w:r w:rsidRPr="00541677">
        <w:rPr>
          <w:color w:val="000000"/>
          <w:lang w:eastAsia="bg-BG" w:bidi="bg-BG"/>
        </w:rPr>
        <w:t xml:space="preserve"> (1) След изтичане на срока за получаване на заявления за участие или оферти възложителят назначава комисия със заповед. Заповедта се подготвя от юрисконсулта на дирекцията и се съгласува от директора на дирекция „АПФСДЧР” или упълномощено лице. В заповедта се определя:</w:t>
      </w:r>
    </w:p>
    <w:p w:rsidR="00541677" w:rsidRPr="00541677" w:rsidRDefault="00541677" w:rsidP="00850E49">
      <w:pPr>
        <w:widowControl w:val="0"/>
        <w:numPr>
          <w:ilvl w:val="0"/>
          <w:numId w:val="30"/>
        </w:numPr>
        <w:tabs>
          <w:tab w:val="left" w:pos="426"/>
        </w:tabs>
        <w:spacing w:line="360" w:lineRule="auto"/>
        <w:jc w:val="both"/>
        <w:rPr>
          <w:color w:val="000000"/>
          <w:lang w:eastAsia="bg-BG" w:bidi="bg-BG"/>
        </w:rPr>
      </w:pPr>
      <w:r w:rsidRPr="00541677">
        <w:rPr>
          <w:color w:val="000000"/>
          <w:lang w:eastAsia="bg-BG" w:bidi="bg-BG"/>
        </w:rPr>
        <w:t>поименния състав на комисията и лицето, определено за председател;</w:t>
      </w:r>
    </w:p>
    <w:p w:rsidR="00541677" w:rsidRPr="00541677" w:rsidRDefault="00541677" w:rsidP="00850E49">
      <w:pPr>
        <w:widowControl w:val="0"/>
        <w:numPr>
          <w:ilvl w:val="0"/>
          <w:numId w:val="30"/>
        </w:numPr>
        <w:tabs>
          <w:tab w:val="left" w:pos="426"/>
        </w:tabs>
        <w:spacing w:line="360" w:lineRule="auto"/>
        <w:jc w:val="both"/>
        <w:rPr>
          <w:color w:val="000000"/>
          <w:lang w:eastAsia="bg-BG" w:bidi="bg-BG"/>
        </w:rPr>
      </w:pPr>
      <w:r w:rsidRPr="00541677">
        <w:rPr>
          <w:color w:val="000000"/>
          <w:lang w:eastAsia="bg-BG" w:bidi="bg-BG"/>
        </w:rPr>
        <w:t>сроковете за извършване на работата;</w:t>
      </w:r>
    </w:p>
    <w:p w:rsidR="00541677" w:rsidRPr="00541677" w:rsidRDefault="00541677" w:rsidP="00850E49">
      <w:pPr>
        <w:widowControl w:val="0"/>
        <w:numPr>
          <w:ilvl w:val="0"/>
          <w:numId w:val="30"/>
        </w:numPr>
        <w:tabs>
          <w:tab w:val="left" w:pos="426"/>
        </w:tabs>
        <w:spacing w:line="360" w:lineRule="auto"/>
        <w:jc w:val="both"/>
        <w:rPr>
          <w:color w:val="000000"/>
          <w:lang w:eastAsia="bg-BG" w:bidi="bg-BG"/>
        </w:rPr>
      </w:pPr>
      <w:r w:rsidRPr="00541677">
        <w:rPr>
          <w:color w:val="000000"/>
          <w:lang w:eastAsia="bg-BG" w:bidi="bg-BG"/>
        </w:rPr>
        <w:t>място на съхранение на документите, свързани с обществената поръчка до приключване работата на комисията, когато е приложимо.</w:t>
      </w:r>
    </w:p>
    <w:p w:rsidR="00541677" w:rsidRPr="00541677" w:rsidRDefault="00541677" w:rsidP="00850E49">
      <w:pPr>
        <w:widowControl w:val="0"/>
        <w:numPr>
          <w:ilvl w:val="0"/>
          <w:numId w:val="31"/>
        </w:numPr>
        <w:tabs>
          <w:tab w:val="left" w:pos="426"/>
          <w:tab w:val="left" w:pos="1195"/>
        </w:tabs>
        <w:spacing w:line="360" w:lineRule="auto"/>
        <w:jc w:val="both"/>
        <w:rPr>
          <w:color w:val="000000"/>
          <w:lang w:eastAsia="bg-BG" w:bidi="bg-BG"/>
        </w:rPr>
      </w:pPr>
      <w:r w:rsidRPr="00541677">
        <w:rPr>
          <w:color w:val="000000"/>
          <w:lang w:eastAsia="bg-BG" w:bidi="bg-BG"/>
        </w:rPr>
        <w:t>Членове на комисията могат да бъдат и външни лица.</w:t>
      </w:r>
    </w:p>
    <w:p w:rsidR="00541677" w:rsidRPr="00541677" w:rsidRDefault="00541677" w:rsidP="00850E49">
      <w:pPr>
        <w:widowControl w:val="0"/>
        <w:numPr>
          <w:ilvl w:val="0"/>
          <w:numId w:val="31"/>
        </w:numPr>
        <w:tabs>
          <w:tab w:val="left" w:pos="426"/>
          <w:tab w:val="left" w:pos="1131"/>
        </w:tabs>
        <w:spacing w:line="360" w:lineRule="auto"/>
        <w:jc w:val="both"/>
        <w:rPr>
          <w:color w:val="000000"/>
          <w:lang w:eastAsia="bg-BG" w:bidi="bg-BG"/>
        </w:rPr>
      </w:pPr>
      <w:r w:rsidRPr="00541677">
        <w:rPr>
          <w:color w:val="000000"/>
          <w:lang w:eastAsia="bg-BG" w:bidi="bg-BG"/>
        </w:rPr>
        <w:t>В случаите по ал. 2, възложителят сключва писмен договор с всяко от лицата, привлечени като председател или членове на комисията.</w:t>
      </w:r>
    </w:p>
    <w:p w:rsidR="00541677" w:rsidRPr="00541677" w:rsidRDefault="00541677" w:rsidP="00850E49">
      <w:pPr>
        <w:widowControl w:val="0"/>
        <w:numPr>
          <w:ilvl w:val="0"/>
          <w:numId w:val="31"/>
        </w:numPr>
        <w:tabs>
          <w:tab w:val="left" w:pos="426"/>
          <w:tab w:val="left" w:pos="1195"/>
        </w:tabs>
        <w:spacing w:line="360" w:lineRule="auto"/>
        <w:jc w:val="both"/>
        <w:rPr>
          <w:color w:val="000000"/>
          <w:lang w:eastAsia="bg-BG" w:bidi="bg-BG"/>
        </w:rPr>
      </w:pPr>
      <w:r w:rsidRPr="00541677">
        <w:rPr>
          <w:color w:val="000000"/>
          <w:lang w:eastAsia="bg-BG" w:bidi="bg-BG"/>
        </w:rPr>
        <w:t>Председателят на комисията по ал. 1:</w:t>
      </w:r>
    </w:p>
    <w:p w:rsidR="00541677" w:rsidRPr="00541677" w:rsidRDefault="00541677" w:rsidP="00850E49">
      <w:pPr>
        <w:widowControl w:val="0"/>
        <w:numPr>
          <w:ilvl w:val="0"/>
          <w:numId w:val="32"/>
        </w:numPr>
        <w:tabs>
          <w:tab w:val="left" w:pos="426"/>
        </w:tabs>
        <w:spacing w:line="360" w:lineRule="auto"/>
        <w:jc w:val="both"/>
        <w:rPr>
          <w:color w:val="000000"/>
          <w:lang w:eastAsia="bg-BG" w:bidi="bg-BG"/>
        </w:rPr>
      </w:pPr>
      <w:r w:rsidRPr="00541677">
        <w:rPr>
          <w:color w:val="000000"/>
          <w:lang w:eastAsia="bg-BG" w:bidi="bg-BG"/>
        </w:rPr>
        <w:t>свиква заседанията на комисията и определя график за работата;</w:t>
      </w:r>
    </w:p>
    <w:p w:rsidR="00541677" w:rsidRPr="00541677" w:rsidRDefault="00541677" w:rsidP="00850E49">
      <w:pPr>
        <w:widowControl w:val="0"/>
        <w:numPr>
          <w:ilvl w:val="0"/>
          <w:numId w:val="32"/>
        </w:numPr>
        <w:tabs>
          <w:tab w:val="left" w:pos="426"/>
        </w:tabs>
        <w:spacing w:line="360" w:lineRule="auto"/>
        <w:jc w:val="both"/>
        <w:rPr>
          <w:color w:val="000000"/>
          <w:lang w:eastAsia="bg-BG" w:bidi="bg-BG"/>
        </w:rPr>
      </w:pPr>
      <w:r w:rsidRPr="00541677">
        <w:rPr>
          <w:color w:val="000000"/>
          <w:lang w:eastAsia="bg-BG" w:bidi="bg-BG"/>
        </w:rPr>
        <w:t>информира възложителя за всички обстоятелства, които препятстват изпълнението на поставените задачи в посочените срокове;</w:t>
      </w:r>
    </w:p>
    <w:p w:rsidR="00541677" w:rsidRPr="00541677" w:rsidRDefault="00541677" w:rsidP="00850E49">
      <w:pPr>
        <w:widowControl w:val="0"/>
        <w:numPr>
          <w:ilvl w:val="0"/>
          <w:numId w:val="32"/>
        </w:numPr>
        <w:tabs>
          <w:tab w:val="left" w:pos="426"/>
        </w:tabs>
        <w:spacing w:line="360" w:lineRule="auto"/>
        <w:jc w:val="both"/>
        <w:rPr>
          <w:color w:val="000000"/>
          <w:lang w:eastAsia="bg-BG" w:bidi="bg-BG"/>
        </w:rPr>
      </w:pPr>
      <w:r w:rsidRPr="00541677">
        <w:rPr>
          <w:color w:val="000000"/>
          <w:lang w:eastAsia="bg-BG" w:bidi="bg-BG"/>
        </w:rPr>
        <w:t>отговаря за правилното съхранение на документите, които не са в платформата, до приключване на работата на комисията;</w:t>
      </w:r>
    </w:p>
    <w:p w:rsidR="00541677" w:rsidRPr="00541677" w:rsidRDefault="00541677" w:rsidP="00850E49">
      <w:pPr>
        <w:widowControl w:val="0"/>
        <w:numPr>
          <w:ilvl w:val="0"/>
          <w:numId w:val="32"/>
        </w:numPr>
        <w:tabs>
          <w:tab w:val="left" w:pos="426"/>
        </w:tabs>
        <w:spacing w:line="360" w:lineRule="auto"/>
        <w:jc w:val="both"/>
        <w:rPr>
          <w:color w:val="000000"/>
          <w:lang w:eastAsia="bg-BG" w:bidi="bg-BG"/>
        </w:rPr>
      </w:pPr>
      <w:r w:rsidRPr="00541677">
        <w:rPr>
          <w:color w:val="000000"/>
          <w:lang w:eastAsia="bg-BG" w:bidi="bg-BG"/>
        </w:rPr>
        <w:t>прави предложения за замяна на членове на комисията при установена невъзможност някой от тях да изпълнява задълженията си;</w:t>
      </w:r>
    </w:p>
    <w:p w:rsidR="00541677" w:rsidRPr="00541677" w:rsidRDefault="00541677" w:rsidP="00850E49">
      <w:pPr>
        <w:widowControl w:val="0"/>
        <w:numPr>
          <w:ilvl w:val="0"/>
          <w:numId w:val="31"/>
        </w:numPr>
        <w:tabs>
          <w:tab w:val="left" w:pos="426"/>
          <w:tab w:val="left" w:pos="1175"/>
        </w:tabs>
        <w:spacing w:line="360" w:lineRule="auto"/>
        <w:jc w:val="both"/>
        <w:rPr>
          <w:color w:val="000000"/>
          <w:lang w:eastAsia="bg-BG" w:bidi="bg-BG"/>
        </w:rPr>
      </w:pPr>
      <w:r w:rsidRPr="00541677">
        <w:rPr>
          <w:color w:val="000000"/>
          <w:lang w:eastAsia="bg-BG" w:bidi="bg-BG"/>
        </w:rPr>
        <w:t>Членовете на комисията:</w:t>
      </w:r>
    </w:p>
    <w:p w:rsidR="00541677" w:rsidRPr="00541677" w:rsidRDefault="00541677" w:rsidP="00850E49">
      <w:pPr>
        <w:widowControl w:val="0"/>
        <w:numPr>
          <w:ilvl w:val="0"/>
          <w:numId w:val="33"/>
        </w:numPr>
        <w:tabs>
          <w:tab w:val="left" w:pos="426"/>
        </w:tabs>
        <w:spacing w:line="360" w:lineRule="auto"/>
        <w:jc w:val="both"/>
        <w:rPr>
          <w:color w:val="000000"/>
          <w:lang w:eastAsia="bg-BG" w:bidi="bg-BG"/>
        </w:rPr>
      </w:pPr>
      <w:r w:rsidRPr="00541677">
        <w:rPr>
          <w:color w:val="000000"/>
          <w:lang w:eastAsia="bg-BG" w:bidi="bg-BG"/>
        </w:rPr>
        <w:t>участват в работата на комисията;</w:t>
      </w:r>
    </w:p>
    <w:p w:rsidR="00541677" w:rsidRPr="00541677" w:rsidRDefault="00541677" w:rsidP="00850E49">
      <w:pPr>
        <w:widowControl w:val="0"/>
        <w:numPr>
          <w:ilvl w:val="0"/>
          <w:numId w:val="33"/>
        </w:numPr>
        <w:tabs>
          <w:tab w:val="left" w:pos="426"/>
          <w:tab w:val="left" w:pos="1007"/>
        </w:tabs>
        <w:spacing w:line="360" w:lineRule="auto"/>
        <w:jc w:val="both"/>
        <w:rPr>
          <w:color w:val="000000"/>
          <w:lang w:eastAsia="bg-BG" w:bidi="bg-BG"/>
        </w:rPr>
      </w:pPr>
      <w:r w:rsidRPr="00541677">
        <w:rPr>
          <w:color w:val="000000"/>
          <w:lang w:eastAsia="bg-BG" w:bidi="bg-BG"/>
        </w:rPr>
        <w:t>лично разглеждат документите, участват при вземането на решения и поставят оценки на офертите;</w:t>
      </w:r>
    </w:p>
    <w:p w:rsidR="00541677" w:rsidRPr="00541677" w:rsidRDefault="00541677" w:rsidP="00850E49">
      <w:pPr>
        <w:widowControl w:val="0"/>
        <w:numPr>
          <w:ilvl w:val="0"/>
          <w:numId w:val="33"/>
        </w:numPr>
        <w:tabs>
          <w:tab w:val="left" w:pos="426"/>
        </w:tabs>
        <w:spacing w:line="360" w:lineRule="auto"/>
        <w:jc w:val="both"/>
        <w:rPr>
          <w:color w:val="000000"/>
          <w:lang w:eastAsia="bg-BG" w:bidi="bg-BG"/>
        </w:rPr>
      </w:pPr>
      <w:r w:rsidRPr="00541677">
        <w:rPr>
          <w:color w:val="000000"/>
          <w:lang w:eastAsia="bg-BG" w:bidi="bg-BG"/>
        </w:rPr>
        <w:t>подписват всички протоколи и доклади от работата на комисията.</w:t>
      </w:r>
    </w:p>
    <w:p w:rsidR="00541677" w:rsidRPr="00541677" w:rsidRDefault="00541677" w:rsidP="00850E49">
      <w:pPr>
        <w:widowControl w:val="0"/>
        <w:numPr>
          <w:ilvl w:val="0"/>
          <w:numId w:val="31"/>
        </w:numPr>
        <w:tabs>
          <w:tab w:val="left" w:pos="426"/>
          <w:tab w:val="left" w:pos="1195"/>
        </w:tabs>
        <w:spacing w:line="360" w:lineRule="auto"/>
        <w:jc w:val="both"/>
        <w:rPr>
          <w:color w:val="000000"/>
          <w:lang w:eastAsia="bg-BG" w:bidi="bg-BG"/>
        </w:rPr>
      </w:pPr>
      <w:r w:rsidRPr="00541677">
        <w:rPr>
          <w:color w:val="000000"/>
          <w:lang w:eastAsia="bg-BG" w:bidi="bg-BG"/>
        </w:rPr>
        <w:t>Комисията се състои от нечетен брой членове. Решенията на комисията се взимат с обикновено мнозинство.</w:t>
      </w:r>
    </w:p>
    <w:p w:rsidR="00541677" w:rsidRPr="00541677" w:rsidRDefault="00541677" w:rsidP="00850E49">
      <w:pPr>
        <w:widowControl w:val="0"/>
        <w:numPr>
          <w:ilvl w:val="0"/>
          <w:numId w:val="31"/>
        </w:numPr>
        <w:tabs>
          <w:tab w:val="left" w:pos="426"/>
          <w:tab w:val="left" w:pos="1141"/>
        </w:tabs>
        <w:spacing w:line="360" w:lineRule="auto"/>
        <w:jc w:val="both"/>
        <w:rPr>
          <w:color w:val="000000"/>
          <w:lang w:eastAsia="bg-BG" w:bidi="bg-BG"/>
        </w:rPr>
      </w:pPr>
      <w:r w:rsidRPr="00541677">
        <w:rPr>
          <w:color w:val="000000"/>
          <w:lang w:eastAsia="bg-BG" w:bidi="bg-BG"/>
        </w:rPr>
        <w:t>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доклада на комисията.</w:t>
      </w:r>
    </w:p>
    <w:p w:rsidR="00541677" w:rsidRPr="00541677" w:rsidRDefault="00541677" w:rsidP="00850E49">
      <w:pPr>
        <w:widowControl w:val="0"/>
        <w:numPr>
          <w:ilvl w:val="0"/>
          <w:numId w:val="31"/>
        </w:numPr>
        <w:tabs>
          <w:tab w:val="left" w:pos="426"/>
          <w:tab w:val="left" w:pos="1195"/>
        </w:tabs>
        <w:spacing w:line="360" w:lineRule="auto"/>
        <w:jc w:val="both"/>
        <w:rPr>
          <w:color w:val="000000"/>
          <w:lang w:eastAsia="bg-BG" w:bidi="bg-BG"/>
        </w:rPr>
      </w:pPr>
      <w:r w:rsidRPr="00541677">
        <w:rPr>
          <w:color w:val="000000"/>
          <w:lang w:eastAsia="bg-BG" w:bidi="bg-BG"/>
        </w:rPr>
        <w:lastRenderedPageBreak/>
        <w:t>Членовете на комисията декларират липсата на конфликт на интереси с кандидатите или участниците и с лицата по чл. 54, ал. 2 и 3 от ЗОП преди разглеждане на документите за съответствие с изискванията към личното състояние и критериите за подбор, поставени от възложителя, а в случаите по чл. 104, ал. 2 и чл. 181, ал. 2 от ЗОП - преди разглеждане на техническото и ценовото предложение.</w:t>
      </w:r>
    </w:p>
    <w:p w:rsidR="00541677" w:rsidRPr="00541677" w:rsidRDefault="00541677" w:rsidP="00850E49">
      <w:pPr>
        <w:widowControl w:val="0"/>
        <w:numPr>
          <w:ilvl w:val="0"/>
          <w:numId w:val="31"/>
        </w:numPr>
        <w:tabs>
          <w:tab w:val="left" w:pos="426"/>
          <w:tab w:val="left" w:pos="1185"/>
        </w:tabs>
        <w:spacing w:line="360" w:lineRule="auto"/>
        <w:jc w:val="both"/>
        <w:rPr>
          <w:color w:val="000000"/>
          <w:lang w:eastAsia="bg-BG" w:bidi="bg-BG"/>
        </w:rPr>
      </w:pPr>
      <w:r w:rsidRPr="00541677">
        <w:rPr>
          <w:color w:val="000000"/>
          <w:lang w:eastAsia="bg-BG" w:bidi="bg-BG"/>
        </w:rPr>
        <w:t>Всеки член на комисията е длъжен да си направи самоотвод, когато:</w:t>
      </w:r>
    </w:p>
    <w:p w:rsidR="00541677" w:rsidRPr="00541677" w:rsidRDefault="00541677" w:rsidP="00850E49">
      <w:pPr>
        <w:widowControl w:val="0"/>
        <w:numPr>
          <w:ilvl w:val="0"/>
          <w:numId w:val="34"/>
        </w:numPr>
        <w:tabs>
          <w:tab w:val="left" w:pos="426"/>
        </w:tabs>
        <w:spacing w:line="360" w:lineRule="auto"/>
        <w:jc w:val="both"/>
        <w:rPr>
          <w:color w:val="000000"/>
          <w:lang w:eastAsia="bg-BG" w:bidi="bg-BG"/>
        </w:rPr>
      </w:pPr>
      <w:r w:rsidRPr="00541677">
        <w:rPr>
          <w:color w:val="000000"/>
          <w:lang w:eastAsia="bg-BG" w:bidi="bg-BG"/>
        </w:rPr>
        <w:t>по обективни причини не може да изпълнява задълженията си;</w:t>
      </w:r>
    </w:p>
    <w:p w:rsidR="00541677" w:rsidRPr="00541677" w:rsidRDefault="00541677" w:rsidP="00850E49">
      <w:pPr>
        <w:widowControl w:val="0"/>
        <w:numPr>
          <w:ilvl w:val="0"/>
          <w:numId w:val="34"/>
        </w:numPr>
        <w:tabs>
          <w:tab w:val="left" w:pos="426"/>
        </w:tabs>
        <w:spacing w:line="360" w:lineRule="auto"/>
        <w:jc w:val="both"/>
        <w:rPr>
          <w:color w:val="000000"/>
          <w:lang w:eastAsia="bg-BG" w:bidi="bg-BG"/>
        </w:rPr>
      </w:pPr>
      <w:r w:rsidRPr="00541677">
        <w:rPr>
          <w:color w:val="000000"/>
          <w:lang w:eastAsia="bg-BG" w:bidi="bg-BG"/>
        </w:rPr>
        <w:t>е налице или в хода на процедурата е възникнал конфликт на интереси.</w:t>
      </w:r>
    </w:p>
    <w:p w:rsidR="00541677" w:rsidRPr="00541677" w:rsidRDefault="00541677" w:rsidP="00850E49">
      <w:pPr>
        <w:widowControl w:val="0"/>
        <w:numPr>
          <w:ilvl w:val="0"/>
          <w:numId w:val="31"/>
        </w:numPr>
        <w:tabs>
          <w:tab w:val="left" w:pos="426"/>
          <w:tab w:val="left" w:pos="1244"/>
        </w:tabs>
        <w:spacing w:line="360" w:lineRule="auto"/>
        <w:jc w:val="both"/>
        <w:rPr>
          <w:color w:val="000000"/>
          <w:lang w:eastAsia="bg-BG" w:bidi="bg-BG"/>
        </w:rPr>
      </w:pPr>
      <w:r w:rsidRPr="00541677">
        <w:rPr>
          <w:color w:val="000000"/>
          <w:lang w:eastAsia="bg-BG" w:bidi="bg-BG"/>
        </w:rPr>
        <w:t>Възложителят е длъжен да отстрани член на комисията, за когото установи, че е налице конфликт на интереси с кандидат или с участник.</w:t>
      </w:r>
    </w:p>
    <w:p w:rsidR="00541677" w:rsidRPr="00541677" w:rsidRDefault="00541677" w:rsidP="00850E49">
      <w:pPr>
        <w:widowControl w:val="0"/>
        <w:numPr>
          <w:ilvl w:val="0"/>
          <w:numId w:val="31"/>
        </w:numPr>
        <w:tabs>
          <w:tab w:val="left" w:pos="426"/>
          <w:tab w:val="left" w:pos="1244"/>
        </w:tabs>
        <w:spacing w:line="360" w:lineRule="auto"/>
        <w:jc w:val="both"/>
        <w:rPr>
          <w:color w:val="000000"/>
          <w:lang w:eastAsia="bg-BG" w:bidi="bg-BG"/>
        </w:rPr>
      </w:pPr>
      <w:r w:rsidRPr="00541677">
        <w:rPr>
          <w:color w:val="000000"/>
          <w:lang w:eastAsia="bg-BG" w:bidi="bg-BG"/>
        </w:rPr>
        <w:t>В случаите по ал. 9 и 10 възложителят определя със заповед нов член, ако първоначално определения не може да бъде заместен от резервен член.</w:t>
      </w:r>
    </w:p>
    <w:p w:rsidR="00541677" w:rsidRPr="00541677" w:rsidRDefault="00541677" w:rsidP="00850E49">
      <w:pPr>
        <w:widowControl w:val="0"/>
        <w:numPr>
          <w:ilvl w:val="0"/>
          <w:numId w:val="31"/>
        </w:numPr>
        <w:tabs>
          <w:tab w:val="left" w:pos="426"/>
          <w:tab w:val="left" w:pos="1253"/>
        </w:tabs>
        <w:spacing w:line="360" w:lineRule="auto"/>
        <w:jc w:val="both"/>
        <w:rPr>
          <w:color w:val="000000"/>
          <w:lang w:eastAsia="bg-BG" w:bidi="bg-BG"/>
        </w:rPr>
      </w:pPr>
      <w:r w:rsidRPr="00541677">
        <w:rPr>
          <w:color w:val="000000"/>
          <w:lang w:eastAsia="bg-BG" w:bidi="bg-BG"/>
        </w:rPr>
        <w:t>Членовете на комисията са длъжни да пазят в тайна обстоятелствата, които са узнали във връзка със своята работа в комисията.</w:t>
      </w:r>
    </w:p>
    <w:p w:rsidR="00541677" w:rsidRPr="00541677" w:rsidRDefault="00541677" w:rsidP="00850E49">
      <w:pPr>
        <w:widowControl w:val="0"/>
        <w:numPr>
          <w:ilvl w:val="0"/>
          <w:numId w:val="31"/>
        </w:numPr>
        <w:tabs>
          <w:tab w:val="left" w:pos="426"/>
          <w:tab w:val="left" w:pos="1253"/>
        </w:tabs>
        <w:spacing w:line="360" w:lineRule="auto"/>
        <w:jc w:val="both"/>
        <w:rPr>
          <w:color w:val="000000"/>
          <w:lang w:eastAsia="bg-BG" w:bidi="bg-BG"/>
        </w:rPr>
      </w:pPr>
      <w:r w:rsidRPr="00541677">
        <w:rPr>
          <w:color w:val="000000"/>
          <w:lang w:eastAsia="bg-BG" w:bidi="bg-BG"/>
        </w:rPr>
        <w:t>В случаите по ал. 10 действията на отстранения член, свързани с разглеждане на заявленията за участие и/или офертите и с оценяване на предложенията на участниците, след настъпване на установените обстоятелства не се вземат предвид и се извършват от новия член.</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3</w:t>
      </w:r>
      <w:r w:rsidR="00571CD6" w:rsidRPr="00DF1EF9">
        <w:rPr>
          <w:b/>
          <w:color w:val="000000"/>
          <w:lang w:eastAsia="bg-BG" w:bidi="bg-BG"/>
        </w:rPr>
        <w:t>2</w:t>
      </w:r>
      <w:r w:rsidRPr="00DF1EF9">
        <w:rPr>
          <w:b/>
          <w:color w:val="000000"/>
          <w:lang w:eastAsia="bg-BG" w:bidi="bg-BG"/>
        </w:rPr>
        <w:t>.</w:t>
      </w:r>
      <w:r w:rsidRPr="00541677">
        <w:rPr>
          <w:color w:val="000000"/>
          <w:lang w:eastAsia="bg-BG" w:bidi="bg-BG"/>
        </w:rPr>
        <w:t xml:space="preserve"> (1) Комисията и всеки от членовете й са независими при изразяване на становища и вземане на решения, като в действията си се ръководят единствено от закона.</w:t>
      </w:r>
    </w:p>
    <w:p w:rsidR="00541677" w:rsidRPr="00541677" w:rsidRDefault="00541677" w:rsidP="00BE7CFF">
      <w:pPr>
        <w:widowControl w:val="0"/>
        <w:spacing w:line="360" w:lineRule="auto"/>
        <w:jc w:val="both"/>
        <w:rPr>
          <w:color w:val="000000"/>
          <w:lang w:eastAsia="bg-BG" w:bidi="bg-BG"/>
        </w:rPr>
      </w:pPr>
      <w:r w:rsidRPr="00541677">
        <w:rPr>
          <w:color w:val="000000"/>
          <w:lang w:eastAsia="bg-BG" w:bidi="bg-BG"/>
        </w:rPr>
        <w:t>(2) Всеки член на комисия е длъжен незабавно да докладва на възложителя случаите, при които е поставен под натиск да вземе нерегламентирано решение в полза на кандидат или участник.</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3</w:t>
      </w:r>
      <w:r w:rsidR="00571CD6" w:rsidRPr="00DF1EF9">
        <w:rPr>
          <w:b/>
          <w:color w:val="000000"/>
          <w:lang w:eastAsia="bg-BG" w:bidi="bg-BG"/>
        </w:rPr>
        <w:t>3</w:t>
      </w:r>
      <w:r w:rsidRPr="00DF1EF9">
        <w:rPr>
          <w:b/>
          <w:color w:val="000000"/>
          <w:lang w:eastAsia="bg-BG" w:bidi="bg-BG"/>
        </w:rPr>
        <w:t>.</w:t>
      </w:r>
      <w:r w:rsidRPr="00541677">
        <w:rPr>
          <w:color w:val="000000"/>
          <w:lang w:eastAsia="bg-BG" w:bidi="bg-BG"/>
        </w:rPr>
        <w:t xml:space="preserve"> (1) Заявления за участие, оферти или части от тях, които не са получени чрез електронни средства, се отварят на публично заседание на комисията,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w:t>
      </w:r>
    </w:p>
    <w:p w:rsidR="00541677" w:rsidRPr="00541677" w:rsidRDefault="00541677" w:rsidP="00BE7CFF">
      <w:pPr>
        <w:widowControl w:val="0"/>
        <w:spacing w:line="360" w:lineRule="auto"/>
        <w:jc w:val="both"/>
        <w:rPr>
          <w:color w:val="000000"/>
          <w:lang w:eastAsia="bg-BG" w:bidi="bg-BG"/>
        </w:rPr>
      </w:pPr>
      <w:r w:rsidRPr="00541677">
        <w:rPr>
          <w:color w:val="000000"/>
          <w:lang w:eastAsia="bg-BG" w:bidi="bg-BG"/>
        </w:rPr>
        <w:t>(2) Когато заявленията за участие или офертите са получени чрез платформата, след декриптирането им от председателя на комисията в публичната преписка на поръчката автоматично се визуализират наименованията, съответно имената, на кандидатите или участниците, включително участниците в обединението, когато е приложимо, както и информация за датата и часа на подаването.</w:t>
      </w:r>
    </w:p>
    <w:p w:rsidR="00BE7CFF" w:rsidRDefault="00BE7CFF" w:rsidP="00D828A1">
      <w:pPr>
        <w:keepNext/>
        <w:keepLines/>
        <w:widowControl w:val="0"/>
        <w:spacing w:line="360" w:lineRule="auto"/>
        <w:jc w:val="center"/>
        <w:outlineLvl w:val="1"/>
        <w:rPr>
          <w:color w:val="000000"/>
          <w:lang w:eastAsia="bg-BG" w:bidi="bg-BG"/>
        </w:rPr>
      </w:pPr>
    </w:p>
    <w:p w:rsidR="00BE7CFF" w:rsidRDefault="00BE7CFF" w:rsidP="00D828A1">
      <w:pPr>
        <w:keepNext/>
        <w:keepLines/>
        <w:widowControl w:val="0"/>
        <w:spacing w:line="360" w:lineRule="auto"/>
        <w:jc w:val="center"/>
        <w:outlineLvl w:val="1"/>
        <w:rPr>
          <w:color w:val="000000"/>
          <w:lang w:eastAsia="bg-BG" w:bidi="bg-BG"/>
        </w:rPr>
      </w:pPr>
    </w:p>
    <w:p w:rsidR="00541677" w:rsidRPr="00BE7CFF" w:rsidRDefault="00541677" w:rsidP="00D828A1">
      <w:pPr>
        <w:keepNext/>
        <w:keepLines/>
        <w:widowControl w:val="0"/>
        <w:spacing w:line="360" w:lineRule="auto"/>
        <w:jc w:val="center"/>
        <w:outlineLvl w:val="1"/>
        <w:rPr>
          <w:b/>
          <w:color w:val="000000"/>
          <w:lang w:eastAsia="bg-BG" w:bidi="bg-BG"/>
        </w:rPr>
      </w:pPr>
      <w:r w:rsidRPr="00BE7CFF">
        <w:rPr>
          <w:b/>
          <w:color w:val="000000"/>
          <w:lang w:eastAsia="bg-BG" w:bidi="bg-BG"/>
        </w:rPr>
        <w:t>ГЛАВА III</w:t>
      </w:r>
    </w:p>
    <w:p w:rsidR="00541677" w:rsidRDefault="00541677" w:rsidP="00D828A1">
      <w:pPr>
        <w:keepNext/>
        <w:keepLines/>
        <w:widowControl w:val="0"/>
        <w:spacing w:line="360" w:lineRule="auto"/>
        <w:jc w:val="center"/>
        <w:outlineLvl w:val="1"/>
        <w:rPr>
          <w:b/>
          <w:color w:val="000000"/>
          <w:lang w:eastAsia="bg-BG" w:bidi="bg-BG"/>
        </w:rPr>
      </w:pPr>
      <w:bookmarkStart w:id="16" w:name="bookmark16"/>
      <w:r w:rsidRPr="00BE7CFF">
        <w:rPr>
          <w:b/>
          <w:color w:val="000000"/>
          <w:lang w:eastAsia="bg-BG" w:bidi="bg-BG"/>
        </w:rPr>
        <w:t>ПРИКЛЮЧВАНЕ НА ПРОЦЕДУРАТА</w:t>
      </w:r>
      <w:bookmarkEnd w:id="16"/>
    </w:p>
    <w:p w:rsidR="00BE7CFF" w:rsidRPr="00BE7CFF" w:rsidRDefault="00BE7CFF" w:rsidP="00D828A1">
      <w:pPr>
        <w:keepNext/>
        <w:keepLines/>
        <w:widowControl w:val="0"/>
        <w:spacing w:line="360" w:lineRule="auto"/>
        <w:jc w:val="center"/>
        <w:outlineLvl w:val="1"/>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3</w:t>
      </w:r>
      <w:r w:rsidR="00571CD6" w:rsidRPr="00DF1EF9">
        <w:rPr>
          <w:b/>
          <w:color w:val="000000"/>
          <w:lang w:eastAsia="bg-BG" w:bidi="bg-BG"/>
        </w:rPr>
        <w:t>4</w:t>
      </w:r>
      <w:r w:rsidRPr="00DF1EF9">
        <w:rPr>
          <w:b/>
          <w:color w:val="000000"/>
          <w:lang w:eastAsia="bg-BG" w:bidi="bg-BG"/>
        </w:rPr>
        <w:t>.</w:t>
      </w:r>
      <w:r w:rsidRPr="00541677">
        <w:rPr>
          <w:color w:val="000000"/>
          <w:lang w:eastAsia="bg-BG" w:bidi="bg-BG"/>
        </w:rPr>
        <w:t xml:space="preserve"> (1) Действията на комисията се протоколират, като резултатите от работата й се </w:t>
      </w:r>
      <w:r w:rsidRPr="00541677">
        <w:rPr>
          <w:color w:val="000000"/>
          <w:lang w:eastAsia="bg-BG" w:bidi="bg-BG"/>
        </w:rPr>
        <w:lastRenderedPageBreak/>
        <w:t>отразяват в доклад, който се подписва от всички членове на комисията.</w:t>
      </w:r>
    </w:p>
    <w:p w:rsidR="00541677" w:rsidRPr="00541677" w:rsidRDefault="00541677" w:rsidP="00850E49">
      <w:pPr>
        <w:widowControl w:val="0"/>
        <w:numPr>
          <w:ilvl w:val="0"/>
          <w:numId w:val="35"/>
        </w:numPr>
        <w:tabs>
          <w:tab w:val="left" w:pos="426"/>
        </w:tabs>
        <w:spacing w:line="360" w:lineRule="auto"/>
        <w:jc w:val="both"/>
        <w:rPr>
          <w:color w:val="000000"/>
          <w:lang w:eastAsia="bg-BG" w:bidi="bg-BG"/>
        </w:rPr>
      </w:pPr>
      <w:r w:rsidRPr="00541677">
        <w:rPr>
          <w:color w:val="000000"/>
          <w:lang w:eastAsia="bg-BG" w:bidi="bg-BG"/>
        </w:rPr>
        <w:t>Комисията изготвя доклад за резултатите от работата си, който съдържа:</w:t>
      </w:r>
    </w:p>
    <w:p w:rsidR="00541677" w:rsidRPr="00541677" w:rsidRDefault="00541677" w:rsidP="00850E49">
      <w:pPr>
        <w:widowControl w:val="0"/>
        <w:numPr>
          <w:ilvl w:val="0"/>
          <w:numId w:val="36"/>
        </w:numPr>
        <w:tabs>
          <w:tab w:val="left" w:pos="426"/>
          <w:tab w:val="left" w:pos="1035"/>
        </w:tabs>
        <w:spacing w:line="360" w:lineRule="auto"/>
        <w:jc w:val="both"/>
        <w:rPr>
          <w:color w:val="000000"/>
          <w:lang w:eastAsia="bg-BG" w:bidi="bg-BG"/>
        </w:rPr>
      </w:pPr>
      <w:r w:rsidRPr="00541677">
        <w:rPr>
          <w:color w:val="000000"/>
          <w:lang w:eastAsia="bg-BG" w:bidi="bg-BG"/>
        </w:rPr>
        <w:t>състав на комисията;</w:t>
      </w:r>
    </w:p>
    <w:p w:rsidR="00541677" w:rsidRPr="00541677" w:rsidRDefault="00541677" w:rsidP="00850E49">
      <w:pPr>
        <w:widowControl w:val="0"/>
        <w:numPr>
          <w:ilvl w:val="0"/>
          <w:numId w:val="36"/>
        </w:numPr>
        <w:tabs>
          <w:tab w:val="left" w:pos="426"/>
          <w:tab w:val="left" w:pos="1048"/>
        </w:tabs>
        <w:spacing w:line="360" w:lineRule="auto"/>
        <w:jc w:val="both"/>
        <w:rPr>
          <w:color w:val="000000"/>
          <w:lang w:eastAsia="bg-BG" w:bidi="bg-BG"/>
        </w:rPr>
      </w:pPr>
      <w:r w:rsidRPr="00541677">
        <w:rPr>
          <w:color w:val="000000"/>
          <w:lang w:eastAsia="bg-BG" w:bidi="bg-BG"/>
        </w:rPr>
        <w:t>кандидатите и участниците в процедурата;</w:t>
      </w:r>
    </w:p>
    <w:p w:rsidR="00541677" w:rsidRPr="00541677" w:rsidRDefault="00541677" w:rsidP="00850E49">
      <w:pPr>
        <w:widowControl w:val="0"/>
        <w:numPr>
          <w:ilvl w:val="0"/>
          <w:numId w:val="36"/>
        </w:numPr>
        <w:tabs>
          <w:tab w:val="left" w:pos="426"/>
          <w:tab w:val="left" w:pos="1035"/>
        </w:tabs>
        <w:spacing w:line="360" w:lineRule="auto"/>
        <w:jc w:val="both"/>
        <w:rPr>
          <w:color w:val="000000"/>
          <w:lang w:eastAsia="bg-BG" w:bidi="bg-BG"/>
        </w:rPr>
      </w:pPr>
      <w:r w:rsidRPr="00541677">
        <w:rPr>
          <w:color w:val="000000"/>
          <w:lang w:eastAsia="bg-BG" w:bidi="bg-BG"/>
        </w:rPr>
        <w:t>класиране на участниците и предложение за сключване на договор с класирания на първо място участник, когато е приложимо;</w:t>
      </w:r>
    </w:p>
    <w:p w:rsidR="00541677" w:rsidRPr="00541677" w:rsidRDefault="00541677" w:rsidP="00850E49">
      <w:pPr>
        <w:widowControl w:val="0"/>
        <w:numPr>
          <w:ilvl w:val="0"/>
          <w:numId w:val="36"/>
        </w:numPr>
        <w:tabs>
          <w:tab w:val="left" w:pos="426"/>
          <w:tab w:val="left" w:pos="1035"/>
        </w:tabs>
        <w:spacing w:line="360" w:lineRule="auto"/>
        <w:jc w:val="both"/>
        <w:rPr>
          <w:color w:val="000000"/>
          <w:lang w:eastAsia="bg-BG" w:bidi="bg-BG"/>
        </w:rPr>
      </w:pPr>
      <w:r w:rsidRPr="00541677">
        <w:rPr>
          <w:color w:val="000000"/>
          <w:lang w:eastAsia="bg-BG" w:bidi="bg-BG"/>
        </w:rPr>
        <w:t>в случай на прекратяване на процедурата - посочване на правното основание и съответни мотиви;</w:t>
      </w:r>
    </w:p>
    <w:p w:rsidR="00541677" w:rsidRPr="00541677" w:rsidRDefault="00541677" w:rsidP="00850E49">
      <w:pPr>
        <w:widowControl w:val="0"/>
        <w:numPr>
          <w:ilvl w:val="0"/>
          <w:numId w:val="36"/>
        </w:numPr>
        <w:tabs>
          <w:tab w:val="left" w:pos="426"/>
          <w:tab w:val="left" w:pos="1035"/>
        </w:tabs>
        <w:spacing w:line="360" w:lineRule="auto"/>
        <w:jc w:val="both"/>
        <w:rPr>
          <w:color w:val="000000"/>
          <w:lang w:eastAsia="bg-BG" w:bidi="bg-BG"/>
        </w:rPr>
      </w:pPr>
      <w:r w:rsidRPr="00541677">
        <w:rPr>
          <w:color w:val="000000"/>
          <w:lang w:eastAsia="bg-BG" w:bidi="bg-BG"/>
        </w:rPr>
        <w:t>когато е приложимо - предложение за отстраняване на кандидати или участници заедно със съответни мотиви;</w:t>
      </w:r>
    </w:p>
    <w:p w:rsidR="00541677" w:rsidRPr="00541677" w:rsidRDefault="00541677" w:rsidP="00850E49">
      <w:pPr>
        <w:widowControl w:val="0"/>
        <w:numPr>
          <w:ilvl w:val="0"/>
          <w:numId w:val="36"/>
        </w:numPr>
        <w:tabs>
          <w:tab w:val="left" w:pos="426"/>
          <w:tab w:val="left" w:pos="1048"/>
        </w:tabs>
        <w:spacing w:line="360" w:lineRule="auto"/>
        <w:jc w:val="both"/>
        <w:rPr>
          <w:color w:val="000000"/>
          <w:lang w:eastAsia="bg-BG" w:bidi="bg-BG"/>
        </w:rPr>
      </w:pPr>
      <w:r w:rsidRPr="00541677">
        <w:rPr>
          <w:color w:val="000000"/>
          <w:lang w:eastAsia="bg-BG" w:bidi="bg-BG"/>
        </w:rPr>
        <w:t>описание на представените мостри или макети - когато е приложимо.</w:t>
      </w:r>
    </w:p>
    <w:p w:rsidR="00541677" w:rsidRPr="00541677" w:rsidRDefault="00541677" w:rsidP="00850E49">
      <w:pPr>
        <w:widowControl w:val="0"/>
        <w:numPr>
          <w:ilvl w:val="0"/>
          <w:numId w:val="35"/>
        </w:numPr>
        <w:tabs>
          <w:tab w:val="left" w:pos="426"/>
          <w:tab w:val="left" w:pos="1124"/>
        </w:tabs>
        <w:spacing w:line="360" w:lineRule="auto"/>
        <w:jc w:val="both"/>
        <w:rPr>
          <w:color w:val="000000"/>
          <w:lang w:eastAsia="bg-BG" w:bidi="bg-BG"/>
        </w:rPr>
      </w:pPr>
      <w:r w:rsidRPr="00541677">
        <w:rPr>
          <w:color w:val="000000"/>
          <w:lang w:eastAsia="bg-BG" w:bidi="bg-BG"/>
        </w:rPr>
        <w:t>Докладът се представя на възложителя заедно с цялата документация, включително всички документи, изготвени в хода на работа на комисията, като протоколи, оценителни таблици, особените мнения, както и представените мостри, макети и/или снимки и др.</w:t>
      </w:r>
    </w:p>
    <w:p w:rsidR="00541677" w:rsidRPr="00541677" w:rsidRDefault="00541677" w:rsidP="00850E49">
      <w:pPr>
        <w:widowControl w:val="0"/>
        <w:numPr>
          <w:ilvl w:val="0"/>
          <w:numId w:val="35"/>
        </w:numPr>
        <w:tabs>
          <w:tab w:val="left" w:pos="426"/>
          <w:tab w:val="left" w:pos="1117"/>
        </w:tabs>
        <w:spacing w:line="360" w:lineRule="auto"/>
        <w:jc w:val="both"/>
        <w:rPr>
          <w:color w:val="000000"/>
          <w:lang w:eastAsia="bg-BG" w:bidi="bg-BG"/>
        </w:rPr>
      </w:pPr>
      <w:r w:rsidRPr="00541677">
        <w:rPr>
          <w:color w:val="000000"/>
          <w:lang w:eastAsia="bg-BG" w:bidi="bg-BG"/>
        </w:rPr>
        <w:t>Докладът се представя на възложителя за утвърждаване/връщане, като същият следва да бъде утвърден/върнат в 10-дневен срок от получаването му. В доклада се посочват датата на получаване и датата на утвърждаване/връщане на доклада от възложителя.</w:t>
      </w:r>
    </w:p>
    <w:p w:rsidR="00541677" w:rsidRPr="00541677" w:rsidRDefault="00541677" w:rsidP="00850E49">
      <w:pPr>
        <w:widowControl w:val="0"/>
        <w:numPr>
          <w:ilvl w:val="0"/>
          <w:numId w:val="35"/>
        </w:numPr>
        <w:tabs>
          <w:tab w:val="left" w:pos="426"/>
          <w:tab w:val="left" w:pos="1117"/>
        </w:tabs>
        <w:spacing w:line="360" w:lineRule="auto"/>
        <w:jc w:val="both"/>
        <w:rPr>
          <w:color w:val="000000"/>
          <w:lang w:eastAsia="bg-BG" w:bidi="bg-BG"/>
        </w:rPr>
      </w:pPr>
      <w:r w:rsidRPr="00541677">
        <w:rPr>
          <w:color w:val="000000"/>
          <w:lang w:eastAsia="bg-BG" w:bidi="bg-BG"/>
        </w:rPr>
        <w:t>При връщане на доклада с писмени указания от възложителя, комисията предоставя нов доклад, който съдържа резултатите от преразглеждане на работата й.</w:t>
      </w:r>
    </w:p>
    <w:p w:rsidR="00541677" w:rsidRPr="00541677" w:rsidRDefault="00541677" w:rsidP="00850E49">
      <w:pPr>
        <w:widowControl w:val="0"/>
        <w:numPr>
          <w:ilvl w:val="0"/>
          <w:numId w:val="35"/>
        </w:numPr>
        <w:tabs>
          <w:tab w:val="left" w:pos="426"/>
          <w:tab w:val="left" w:pos="1117"/>
        </w:tabs>
        <w:spacing w:line="360" w:lineRule="auto"/>
        <w:jc w:val="both"/>
        <w:rPr>
          <w:color w:val="000000"/>
          <w:lang w:eastAsia="bg-BG" w:bidi="bg-BG"/>
        </w:rPr>
      </w:pPr>
      <w:r w:rsidRPr="00541677">
        <w:rPr>
          <w:color w:val="000000"/>
          <w:lang w:eastAsia="bg-BG" w:bidi="bg-BG"/>
        </w:rPr>
        <w:t>В 10-дневен срок от утвърждаване на доклада възложителят издава решение за класирането на участниците в конкурса, в което се посочват и присъдените награди и плащания, когато е приложимо.</w:t>
      </w: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3</w:t>
      </w:r>
      <w:r w:rsidR="00571CD6" w:rsidRPr="00DF1EF9">
        <w:rPr>
          <w:b/>
          <w:color w:val="000000"/>
          <w:lang w:eastAsia="bg-BG" w:bidi="bg-BG"/>
        </w:rPr>
        <w:t>5</w:t>
      </w:r>
      <w:r w:rsidRPr="00DF1EF9">
        <w:rPr>
          <w:b/>
          <w:color w:val="000000"/>
          <w:lang w:eastAsia="bg-BG" w:bidi="bg-BG"/>
        </w:rPr>
        <w:t>.</w:t>
      </w:r>
      <w:r w:rsidRPr="00541677">
        <w:rPr>
          <w:color w:val="000000"/>
          <w:lang w:eastAsia="bg-BG" w:bidi="bg-BG"/>
        </w:rPr>
        <w:t xml:space="preserve"> (1) Проектът на решение се изготвя от юрисконсулта на дирекцията и се съгласува с директора на дирекция „АПФСДЧР” или упълномощено лице и главния секретар.</w:t>
      </w:r>
    </w:p>
    <w:p w:rsidR="00541677" w:rsidRPr="00541677" w:rsidRDefault="00541677" w:rsidP="00850E49">
      <w:pPr>
        <w:widowControl w:val="0"/>
        <w:numPr>
          <w:ilvl w:val="0"/>
          <w:numId w:val="37"/>
        </w:numPr>
        <w:tabs>
          <w:tab w:val="left" w:pos="426"/>
        </w:tabs>
        <w:spacing w:line="360" w:lineRule="auto"/>
        <w:jc w:val="both"/>
        <w:rPr>
          <w:color w:val="000000"/>
          <w:lang w:eastAsia="bg-BG" w:bidi="bg-BG"/>
        </w:rPr>
      </w:pPr>
      <w:r w:rsidRPr="00541677">
        <w:rPr>
          <w:color w:val="000000"/>
          <w:lang w:eastAsia="bg-BG" w:bidi="bg-BG"/>
        </w:rPr>
        <w:t>Решението съдържа реквизитите, посочени в чл. 22, ал. 5 от ЗОП.</w:t>
      </w:r>
    </w:p>
    <w:p w:rsidR="00541677" w:rsidRDefault="00541677" w:rsidP="00850E49">
      <w:pPr>
        <w:widowControl w:val="0"/>
        <w:numPr>
          <w:ilvl w:val="0"/>
          <w:numId w:val="37"/>
        </w:numPr>
        <w:tabs>
          <w:tab w:val="left" w:pos="426"/>
          <w:tab w:val="left" w:pos="1117"/>
        </w:tabs>
        <w:spacing w:line="360" w:lineRule="auto"/>
        <w:jc w:val="both"/>
        <w:rPr>
          <w:color w:val="000000"/>
          <w:lang w:eastAsia="bg-BG" w:bidi="bg-BG"/>
        </w:rPr>
      </w:pPr>
      <w:r w:rsidRPr="00541677">
        <w:rPr>
          <w:color w:val="000000"/>
          <w:lang w:eastAsia="bg-BG" w:bidi="bg-BG"/>
        </w:rPr>
        <w:t>Кандидатите и участниците се уведомяват за решенията в тридневен срок от тяхното издаване чрез съобщение на техните потребителски профили в платформата по чл. 39а, ал. 1, към което е прикачено съответното решение. Решението се смята за връчено от постъпването на съобщението на потребителския профил, което се удостоверява от платформата чрез електронен времеви печат.</w:t>
      </w:r>
    </w:p>
    <w:p w:rsidR="00BE7CFF" w:rsidRPr="00541677" w:rsidRDefault="00BE7CFF" w:rsidP="00BE7CFF">
      <w:pPr>
        <w:widowControl w:val="0"/>
        <w:tabs>
          <w:tab w:val="left" w:pos="426"/>
          <w:tab w:val="left" w:pos="1117"/>
        </w:tabs>
        <w:spacing w:line="360" w:lineRule="auto"/>
        <w:jc w:val="both"/>
        <w:rPr>
          <w:color w:val="000000"/>
          <w:lang w:eastAsia="bg-BG" w:bidi="bg-BG"/>
        </w:rPr>
      </w:pPr>
    </w:p>
    <w:p w:rsidR="00541677" w:rsidRDefault="00541677" w:rsidP="00D828A1">
      <w:pPr>
        <w:keepNext/>
        <w:keepLines/>
        <w:widowControl w:val="0"/>
        <w:spacing w:line="360" w:lineRule="auto"/>
        <w:ind w:left="20"/>
        <w:jc w:val="center"/>
        <w:outlineLvl w:val="1"/>
        <w:rPr>
          <w:b/>
          <w:color w:val="000000"/>
          <w:lang w:eastAsia="bg-BG" w:bidi="bg-BG"/>
        </w:rPr>
      </w:pPr>
      <w:bookmarkStart w:id="17" w:name="bookmark17"/>
      <w:r w:rsidRPr="00BE7CFF">
        <w:rPr>
          <w:b/>
          <w:color w:val="000000"/>
          <w:lang w:eastAsia="bg-BG" w:bidi="bg-BG"/>
        </w:rPr>
        <w:t>ГЛАВА IV</w:t>
      </w:r>
      <w:r w:rsidRPr="00BE7CFF">
        <w:rPr>
          <w:b/>
          <w:color w:val="000000"/>
          <w:lang w:eastAsia="bg-BG" w:bidi="bg-BG"/>
        </w:rPr>
        <w:br/>
        <w:t>ОБЖАЛВАНЕ</w:t>
      </w:r>
      <w:bookmarkEnd w:id="17"/>
    </w:p>
    <w:p w:rsidR="00BE7CFF" w:rsidRPr="00BE7CFF" w:rsidRDefault="00BE7CFF" w:rsidP="00D828A1">
      <w:pPr>
        <w:keepNext/>
        <w:keepLines/>
        <w:widowControl w:val="0"/>
        <w:spacing w:line="360" w:lineRule="auto"/>
        <w:ind w:left="20"/>
        <w:jc w:val="center"/>
        <w:outlineLvl w:val="1"/>
        <w:rPr>
          <w:b/>
          <w:color w:val="000000"/>
          <w:lang w:eastAsia="bg-BG" w:bidi="bg-BG"/>
        </w:rPr>
      </w:pPr>
    </w:p>
    <w:p w:rsidR="00541677" w:rsidRPr="00541677" w:rsidRDefault="00541677" w:rsidP="00DF1EF9">
      <w:pPr>
        <w:widowControl w:val="0"/>
        <w:spacing w:line="360" w:lineRule="auto"/>
        <w:jc w:val="both"/>
        <w:rPr>
          <w:color w:val="000000"/>
          <w:lang w:eastAsia="bg-BG" w:bidi="bg-BG"/>
        </w:rPr>
      </w:pPr>
      <w:r w:rsidRPr="00DF1EF9">
        <w:rPr>
          <w:b/>
          <w:color w:val="000000"/>
          <w:lang w:eastAsia="bg-BG" w:bidi="bg-BG"/>
        </w:rPr>
        <w:t>Чл. 3</w:t>
      </w:r>
      <w:r w:rsidR="00571CD6" w:rsidRPr="00DF1EF9">
        <w:rPr>
          <w:b/>
          <w:color w:val="000000"/>
          <w:lang w:eastAsia="bg-BG" w:bidi="bg-BG"/>
        </w:rPr>
        <w:t>6</w:t>
      </w:r>
      <w:r w:rsidRPr="00DF1EF9">
        <w:rPr>
          <w:b/>
          <w:color w:val="000000"/>
          <w:lang w:eastAsia="bg-BG" w:bidi="bg-BG"/>
        </w:rPr>
        <w:t>.</w:t>
      </w:r>
      <w:r w:rsidRPr="00541677">
        <w:rPr>
          <w:color w:val="000000"/>
          <w:lang w:eastAsia="bg-BG" w:bidi="bg-BG"/>
        </w:rPr>
        <w:t xml:space="preserve"> (1) Жалбите, подадени срещу решения, действия и бездействия на възложителя се регистрират в центъра за административно обслужване, дирекция „АПФСДЧР” и се предават незабавно на директора на ОДЗ - </w:t>
      </w:r>
      <w:r w:rsidR="00D828A1">
        <w:rPr>
          <w:color w:val="000000"/>
          <w:lang w:eastAsia="bg-BG" w:bidi="bg-BG"/>
        </w:rPr>
        <w:t>София-град</w:t>
      </w:r>
      <w:r w:rsidRPr="00541677">
        <w:rPr>
          <w:color w:val="000000"/>
          <w:lang w:eastAsia="bg-BG" w:bidi="bg-BG"/>
        </w:rPr>
        <w:t>.</w:t>
      </w:r>
    </w:p>
    <w:p w:rsidR="00541677" w:rsidRPr="00541677" w:rsidRDefault="00541677" w:rsidP="00850E49">
      <w:pPr>
        <w:widowControl w:val="0"/>
        <w:numPr>
          <w:ilvl w:val="0"/>
          <w:numId w:val="38"/>
        </w:numPr>
        <w:tabs>
          <w:tab w:val="left" w:pos="426"/>
        </w:tabs>
        <w:spacing w:line="360" w:lineRule="auto"/>
        <w:jc w:val="both"/>
        <w:rPr>
          <w:color w:val="000000"/>
          <w:lang w:eastAsia="bg-BG" w:bidi="bg-BG"/>
        </w:rPr>
      </w:pPr>
      <w:r w:rsidRPr="00541677">
        <w:rPr>
          <w:color w:val="000000"/>
          <w:lang w:eastAsia="bg-BG" w:bidi="bg-BG"/>
        </w:rPr>
        <w:t xml:space="preserve">Юрисконсултът на дирекцията окомплектова необходимата документация във връзка с </w:t>
      </w:r>
      <w:r w:rsidRPr="00541677">
        <w:rPr>
          <w:color w:val="000000"/>
          <w:lang w:eastAsia="bg-BG" w:bidi="bg-BG"/>
        </w:rPr>
        <w:lastRenderedPageBreak/>
        <w:t>подадената жалба за изпращане до компетентния орган, като при необходимост има право да изиска становище от заявителя, подготвил заданието за поръчката, както и от председателя на комисията за провеждане на процедурата.</w:t>
      </w:r>
    </w:p>
    <w:p w:rsidR="00541677" w:rsidRDefault="00541677" w:rsidP="00850E49">
      <w:pPr>
        <w:widowControl w:val="0"/>
        <w:numPr>
          <w:ilvl w:val="0"/>
          <w:numId w:val="38"/>
        </w:numPr>
        <w:tabs>
          <w:tab w:val="left" w:pos="426"/>
        </w:tabs>
        <w:spacing w:line="360" w:lineRule="auto"/>
        <w:jc w:val="both"/>
        <w:rPr>
          <w:color w:val="000000"/>
          <w:lang w:eastAsia="bg-BG" w:bidi="bg-BG"/>
        </w:rPr>
      </w:pPr>
      <w:r w:rsidRPr="00541677">
        <w:rPr>
          <w:color w:val="000000"/>
          <w:lang w:eastAsia="bg-BG" w:bidi="bg-BG"/>
        </w:rPr>
        <w:t>Юрисконсултът на дирекцията участва в производствата, образувани по преписки на Комисията за защита на конкуренцията (КЗК) и/или Върховния административен съд (ВАС), като подготвя мотивирано становище по основателността на подадената жалба срещу решението на възложителя и осъществява процесуално представителство. След приключване на делата с влязло в сила решение уведомява възложителя за изхода на делото и прилага всички съдебни актове в досието на обществената поръчка.</w:t>
      </w:r>
    </w:p>
    <w:p w:rsidR="00BE7CFF" w:rsidRPr="00541677" w:rsidRDefault="00BE7CFF" w:rsidP="00BE7CFF">
      <w:pPr>
        <w:widowControl w:val="0"/>
        <w:tabs>
          <w:tab w:val="left" w:pos="426"/>
        </w:tabs>
        <w:spacing w:line="360" w:lineRule="auto"/>
        <w:jc w:val="both"/>
        <w:rPr>
          <w:color w:val="000000"/>
          <w:lang w:eastAsia="bg-BG" w:bidi="bg-BG"/>
        </w:rPr>
      </w:pPr>
    </w:p>
    <w:p w:rsidR="00541677" w:rsidRPr="00BE7CFF" w:rsidRDefault="00541677" w:rsidP="00D828A1">
      <w:pPr>
        <w:keepNext/>
        <w:keepLines/>
        <w:widowControl w:val="0"/>
        <w:spacing w:line="360" w:lineRule="auto"/>
        <w:ind w:left="20"/>
        <w:jc w:val="center"/>
        <w:outlineLvl w:val="1"/>
        <w:rPr>
          <w:b/>
          <w:color w:val="000000"/>
          <w:lang w:eastAsia="bg-BG" w:bidi="bg-BG"/>
        </w:rPr>
      </w:pPr>
      <w:r w:rsidRPr="00BE7CFF">
        <w:rPr>
          <w:b/>
          <w:color w:val="000000"/>
          <w:lang w:eastAsia="bg-BG" w:bidi="bg-BG"/>
        </w:rPr>
        <w:t xml:space="preserve">ГЛАВА </w:t>
      </w:r>
      <w:r w:rsidRPr="00BE7CFF">
        <w:rPr>
          <w:b/>
          <w:color w:val="000000"/>
          <w:lang w:val="en-US" w:bidi="en-US"/>
        </w:rPr>
        <w:t>V</w:t>
      </w:r>
    </w:p>
    <w:p w:rsidR="00541677" w:rsidRPr="00BE7CFF" w:rsidRDefault="00541677" w:rsidP="00D828A1">
      <w:pPr>
        <w:keepNext/>
        <w:keepLines/>
        <w:widowControl w:val="0"/>
        <w:spacing w:line="360" w:lineRule="auto"/>
        <w:ind w:left="20"/>
        <w:jc w:val="center"/>
        <w:outlineLvl w:val="1"/>
        <w:rPr>
          <w:b/>
          <w:color w:val="000000"/>
          <w:lang w:eastAsia="bg-BG" w:bidi="bg-BG"/>
        </w:rPr>
      </w:pPr>
      <w:bookmarkStart w:id="18" w:name="bookmark18"/>
      <w:r w:rsidRPr="00BE7CFF">
        <w:rPr>
          <w:b/>
          <w:color w:val="000000"/>
          <w:lang w:eastAsia="bg-BG" w:bidi="bg-BG"/>
        </w:rPr>
        <w:t>ДОГОВОР ЗА ВЪЗЛАГАНЕ НА ОБЩЕСТВЕНА ПОРЪЧКА</w:t>
      </w:r>
      <w:bookmarkEnd w:id="18"/>
    </w:p>
    <w:p w:rsidR="00541677" w:rsidRPr="00BE7CFF" w:rsidRDefault="00541677" w:rsidP="00D828A1">
      <w:pPr>
        <w:keepNext/>
        <w:keepLines/>
        <w:widowControl w:val="0"/>
        <w:spacing w:line="360" w:lineRule="auto"/>
        <w:ind w:left="20"/>
        <w:jc w:val="center"/>
        <w:outlineLvl w:val="1"/>
        <w:rPr>
          <w:b/>
          <w:color w:val="000000"/>
          <w:lang w:eastAsia="bg-BG" w:bidi="bg-BG"/>
        </w:rPr>
      </w:pPr>
      <w:bookmarkStart w:id="19" w:name="bookmark19"/>
      <w:r w:rsidRPr="00BE7CFF">
        <w:rPr>
          <w:b/>
          <w:color w:val="000000"/>
          <w:lang w:eastAsia="bg-BG" w:bidi="bg-BG"/>
        </w:rPr>
        <w:t>РАЗДЕЛ I</w:t>
      </w:r>
      <w:bookmarkEnd w:id="19"/>
    </w:p>
    <w:p w:rsidR="00541677" w:rsidRDefault="00541677" w:rsidP="00D828A1">
      <w:pPr>
        <w:widowControl w:val="0"/>
        <w:spacing w:line="360" w:lineRule="auto"/>
        <w:ind w:left="20"/>
        <w:jc w:val="center"/>
        <w:rPr>
          <w:b/>
          <w:color w:val="000000"/>
          <w:lang w:eastAsia="bg-BG" w:bidi="bg-BG"/>
        </w:rPr>
      </w:pPr>
      <w:r w:rsidRPr="00BE7CFF">
        <w:rPr>
          <w:b/>
          <w:color w:val="000000"/>
          <w:lang w:eastAsia="bg-BG" w:bidi="bg-BG"/>
        </w:rPr>
        <w:t>СКЛЮЧВАНЕ НА ДОГОВОР</w:t>
      </w:r>
    </w:p>
    <w:p w:rsidR="00BE7CFF" w:rsidRPr="00BE7CFF" w:rsidRDefault="00BE7CFF" w:rsidP="00D828A1">
      <w:pPr>
        <w:widowControl w:val="0"/>
        <w:spacing w:line="360" w:lineRule="auto"/>
        <w:ind w:left="20"/>
        <w:jc w:val="center"/>
        <w:rPr>
          <w:b/>
          <w:color w:val="000000"/>
          <w:lang w:eastAsia="bg-BG" w:bidi="bg-BG"/>
        </w:rPr>
      </w:pPr>
    </w:p>
    <w:p w:rsidR="00541677" w:rsidRPr="00541677" w:rsidRDefault="00541677" w:rsidP="00F8549E">
      <w:pPr>
        <w:widowControl w:val="0"/>
        <w:spacing w:line="360" w:lineRule="auto"/>
        <w:jc w:val="both"/>
        <w:rPr>
          <w:color w:val="000000"/>
          <w:lang w:eastAsia="bg-BG" w:bidi="bg-BG"/>
        </w:rPr>
      </w:pPr>
      <w:r w:rsidRPr="006D3E80">
        <w:rPr>
          <w:b/>
          <w:color w:val="000000"/>
          <w:lang w:eastAsia="bg-BG" w:bidi="bg-BG"/>
        </w:rPr>
        <w:t>Чл. 3</w:t>
      </w:r>
      <w:r w:rsidR="00571CD6" w:rsidRPr="006D3E80">
        <w:rPr>
          <w:b/>
          <w:color w:val="000000"/>
          <w:lang w:eastAsia="bg-BG" w:bidi="bg-BG"/>
        </w:rPr>
        <w:t>7</w:t>
      </w:r>
      <w:r w:rsidRPr="006D3E80">
        <w:rPr>
          <w:b/>
          <w:color w:val="000000"/>
          <w:lang w:eastAsia="bg-BG" w:bidi="bg-BG"/>
        </w:rPr>
        <w:t>.</w:t>
      </w:r>
      <w:r w:rsidRPr="00541677">
        <w:rPr>
          <w:color w:val="000000"/>
          <w:lang w:eastAsia="bg-BG" w:bidi="bg-BG"/>
        </w:rPr>
        <w:t xml:space="preserve"> (1) На определения за изпълнител участник, след влизане </w:t>
      </w:r>
      <w:r w:rsidR="00BE7CFF">
        <w:rPr>
          <w:color w:val="000000"/>
          <w:lang w:eastAsia="bg-BG" w:bidi="bg-BG"/>
        </w:rPr>
        <w:t xml:space="preserve">в сила на решението за </w:t>
      </w:r>
      <w:r w:rsidRPr="00541677">
        <w:rPr>
          <w:color w:val="000000"/>
          <w:lang w:eastAsia="bg-BG" w:bidi="bg-BG"/>
        </w:rPr>
        <w:t>избор на изпълнител се изпраща писмо, с което се поканва за сключване на договор,</w:t>
      </w:r>
    </w:p>
    <w:p w:rsidR="00541677" w:rsidRPr="00541677" w:rsidRDefault="00541677" w:rsidP="00D828A1">
      <w:pPr>
        <w:widowControl w:val="0"/>
        <w:spacing w:line="360" w:lineRule="auto"/>
        <w:jc w:val="both"/>
        <w:rPr>
          <w:color w:val="000000"/>
          <w:lang w:eastAsia="bg-BG" w:bidi="bg-BG"/>
        </w:rPr>
      </w:pPr>
      <w:r w:rsidRPr="00541677">
        <w:rPr>
          <w:color w:val="000000"/>
          <w:lang w:eastAsia="bg-BG" w:bidi="bg-BG"/>
        </w:rPr>
        <w:t>посочват се документите, които трябва да бъдат представени от него и се отправя предложение за уговаряне на датата и начина на сключване на договора.</w:t>
      </w:r>
    </w:p>
    <w:p w:rsidR="00541677" w:rsidRPr="00541677" w:rsidRDefault="00541677" w:rsidP="00850E49">
      <w:pPr>
        <w:widowControl w:val="0"/>
        <w:numPr>
          <w:ilvl w:val="0"/>
          <w:numId w:val="39"/>
        </w:numPr>
        <w:tabs>
          <w:tab w:val="left" w:pos="426"/>
        </w:tabs>
        <w:spacing w:line="360" w:lineRule="auto"/>
        <w:jc w:val="both"/>
        <w:rPr>
          <w:color w:val="000000"/>
          <w:lang w:eastAsia="bg-BG" w:bidi="bg-BG"/>
        </w:rPr>
      </w:pPr>
      <w:r w:rsidRPr="00541677">
        <w:rPr>
          <w:color w:val="000000"/>
          <w:lang w:eastAsia="bg-BG" w:bidi="bg-BG"/>
        </w:rPr>
        <w:t>Писмото се изпраща от дирекция „АПФСДЧР” на посочен от участника електронен адрес с електронен подпис или по пощата с писмо с обратна разписка.</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3</w:t>
      </w:r>
      <w:r w:rsidR="00571CD6" w:rsidRPr="006D3E80">
        <w:rPr>
          <w:b/>
          <w:color w:val="000000"/>
          <w:lang w:eastAsia="bg-BG" w:bidi="bg-BG"/>
        </w:rPr>
        <w:t>8</w:t>
      </w:r>
      <w:r w:rsidRPr="00541677">
        <w:rPr>
          <w:color w:val="000000"/>
          <w:lang w:eastAsia="bg-BG" w:bidi="bg-BG"/>
        </w:rPr>
        <w:t>. Юрисконсултът на дирекцията подготвя проект на договор за обществена поръчка, който съответства на приложения към документацията за участие проект на договор и включва и всички предложения от офертата на участника, въз основа на които е определен за изпълнител. Промени в проекта на договор се допускат по изключение, когато са изпълнени условията на ЗОП и са наложени от обстоятелства, настъпили по време или след провеждане на процедурата.</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3</w:t>
      </w:r>
      <w:r w:rsidR="00571CD6" w:rsidRPr="006D3E80">
        <w:rPr>
          <w:b/>
          <w:color w:val="000000"/>
          <w:lang w:eastAsia="bg-BG" w:bidi="bg-BG"/>
        </w:rPr>
        <w:t>9</w:t>
      </w:r>
      <w:r w:rsidRPr="006D3E80">
        <w:rPr>
          <w:b/>
          <w:color w:val="000000"/>
          <w:lang w:eastAsia="bg-BG" w:bidi="bg-BG"/>
        </w:rPr>
        <w:t>.</w:t>
      </w:r>
      <w:r w:rsidRPr="00541677">
        <w:rPr>
          <w:color w:val="000000"/>
          <w:lang w:eastAsia="bg-BG" w:bidi="bg-BG"/>
        </w:rPr>
        <w:t xml:space="preserve"> (1) При подписването на договор изпълнителят е длъжен да представи всички изискуеми по ЗОП документи, с изключение на тези, които вече са били предоставени на възложителя или са му служебно известни, или могат да бъдат осигурени чрез пряк и безплатен достъп до националните бази данни на държавите членки.</w:t>
      </w:r>
    </w:p>
    <w:p w:rsidR="00541677" w:rsidRPr="00541677" w:rsidRDefault="00541677" w:rsidP="00850E49">
      <w:pPr>
        <w:widowControl w:val="0"/>
        <w:numPr>
          <w:ilvl w:val="0"/>
          <w:numId w:val="40"/>
        </w:numPr>
        <w:tabs>
          <w:tab w:val="left" w:pos="426"/>
        </w:tabs>
        <w:spacing w:line="360" w:lineRule="auto"/>
        <w:jc w:val="both"/>
        <w:rPr>
          <w:color w:val="000000"/>
          <w:lang w:eastAsia="bg-BG" w:bidi="bg-BG"/>
        </w:rPr>
      </w:pPr>
      <w:r w:rsidRPr="00541677">
        <w:rPr>
          <w:color w:val="000000"/>
          <w:lang w:eastAsia="bg-BG" w:bidi="bg-BG"/>
        </w:rPr>
        <w:t>В случай, че от документи, които могат да бъдат осигурени чрез пряк и безплатен достъп до националните бази на държавите членки е видно, че избраният изпълнител не отговаря на условията за сключване на договора, възложителят уведомява изпълнителя и му дава подходящ срок за представяне на необходимите документи.</w:t>
      </w:r>
    </w:p>
    <w:p w:rsidR="00541677" w:rsidRPr="00541677" w:rsidRDefault="00541677" w:rsidP="00850E49">
      <w:pPr>
        <w:widowControl w:val="0"/>
        <w:numPr>
          <w:ilvl w:val="0"/>
          <w:numId w:val="40"/>
        </w:numPr>
        <w:tabs>
          <w:tab w:val="left" w:pos="426"/>
        </w:tabs>
        <w:spacing w:line="360" w:lineRule="auto"/>
        <w:jc w:val="both"/>
        <w:rPr>
          <w:color w:val="000000"/>
          <w:lang w:eastAsia="bg-BG" w:bidi="bg-BG"/>
        </w:rPr>
      </w:pPr>
      <w:r w:rsidRPr="00541677">
        <w:rPr>
          <w:color w:val="000000"/>
          <w:lang w:eastAsia="bg-BG" w:bidi="bg-BG"/>
        </w:rPr>
        <w:t xml:space="preserve">В случай, че определеният за изпълнител участник не представи необходимите документи или не докаже, че не са налице основания за отстраняване от процедурата, или откаже да сключи договор, директорът на дирекция „АПФСДЧР” или упълномощено лице с </w:t>
      </w:r>
      <w:r w:rsidRPr="00541677">
        <w:rPr>
          <w:color w:val="000000"/>
          <w:lang w:eastAsia="bg-BG" w:bidi="bg-BG"/>
        </w:rPr>
        <w:lastRenderedPageBreak/>
        <w:t xml:space="preserve">доклад до директора на ОДЗ - </w:t>
      </w:r>
      <w:r w:rsidR="00D828A1">
        <w:rPr>
          <w:color w:val="000000"/>
          <w:lang w:eastAsia="bg-BG" w:bidi="bg-BG"/>
        </w:rPr>
        <w:t>София-град</w:t>
      </w:r>
      <w:r w:rsidRPr="00541677">
        <w:rPr>
          <w:color w:val="000000"/>
          <w:lang w:eastAsia="bg-BG" w:bidi="bg-BG"/>
        </w:rPr>
        <w:t xml:space="preserve"> предлага да бъде сключен договор с класирания на второ място участник или да бъде прекратена процедурата.</w:t>
      </w:r>
    </w:p>
    <w:p w:rsidR="00541677" w:rsidRPr="00541677" w:rsidRDefault="00541677" w:rsidP="00850E49">
      <w:pPr>
        <w:widowControl w:val="0"/>
        <w:numPr>
          <w:ilvl w:val="0"/>
          <w:numId w:val="40"/>
        </w:numPr>
        <w:tabs>
          <w:tab w:val="left" w:pos="426"/>
        </w:tabs>
        <w:spacing w:line="360" w:lineRule="auto"/>
        <w:jc w:val="both"/>
        <w:rPr>
          <w:color w:val="000000"/>
          <w:lang w:eastAsia="bg-BG" w:bidi="bg-BG"/>
        </w:rPr>
      </w:pPr>
      <w:r w:rsidRPr="00541677">
        <w:rPr>
          <w:color w:val="000000"/>
          <w:lang w:eastAsia="bg-BG" w:bidi="bg-BG"/>
        </w:rPr>
        <w:t xml:space="preserve">В зависимост от решението на директора на ОДЗ - </w:t>
      </w:r>
      <w:r w:rsidR="00D828A1">
        <w:rPr>
          <w:color w:val="000000"/>
          <w:lang w:eastAsia="bg-BG" w:bidi="bg-BG"/>
        </w:rPr>
        <w:t>София-град</w:t>
      </w:r>
      <w:r w:rsidRPr="00541677">
        <w:rPr>
          <w:color w:val="000000"/>
          <w:lang w:eastAsia="bg-BG" w:bidi="bg-BG"/>
        </w:rPr>
        <w:t>, юрисконсултът подготвя проект на съответното решение, което се съгласува с директора на дирекция „АПФСДЧР” и главния секретар.</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 xml:space="preserve">Чл. </w:t>
      </w:r>
      <w:r w:rsidR="00571CD6" w:rsidRPr="006D3E80">
        <w:rPr>
          <w:b/>
          <w:color w:val="000000"/>
          <w:lang w:eastAsia="bg-BG" w:bidi="bg-BG"/>
        </w:rPr>
        <w:t>40</w:t>
      </w:r>
      <w:r w:rsidRPr="006D3E80">
        <w:rPr>
          <w:b/>
          <w:color w:val="000000"/>
          <w:lang w:eastAsia="bg-BG" w:bidi="bg-BG"/>
        </w:rPr>
        <w:t>.</w:t>
      </w:r>
      <w:r w:rsidRPr="00541677">
        <w:rPr>
          <w:color w:val="000000"/>
          <w:lang w:eastAsia="bg-BG" w:bidi="bg-BG"/>
        </w:rPr>
        <w:t xml:space="preserve"> (1) Юрисконсултът организира съгласуването и подписването на проекта на договор от възложителя и определения за изпълнител участник.</w:t>
      </w:r>
    </w:p>
    <w:p w:rsidR="00541677" w:rsidRPr="00541677" w:rsidRDefault="00541677" w:rsidP="00850E49">
      <w:pPr>
        <w:widowControl w:val="0"/>
        <w:numPr>
          <w:ilvl w:val="0"/>
          <w:numId w:val="41"/>
        </w:numPr>
        <w:tabs>
          <w:tab w:val="left" w:pos="426"/>
        </w:tabs>
        <w:spacing w:line="360" w:lineRule="auto"/>
        <w:jc w:val="both"/>
        <w:rPr>
          <w:color w:val="000000"/>
          <w:lang w:eastAsia="bg-BG" w:bidi="bg-BG"/>
        </w:rPr>
      </w:pPr>
      <w:r w:rsidRPr="00541677">
        <w:rPr>
          <w:color w:val="000000"/>
          <w:lang w:eastAsia="bg-BG" w:bidi="bg-BG"/>
        </w:rPr>
        <w:t>Изготвеният проект на договор се представя за съгласуване на юрисконсулта и главния счетоводител, които са извършили предварителния контрол.</w:t>
      </w:r>
    </w:p>
    <w:p w:rsidR="00541677" w:rsidRPr="00541677" w:rsidRDefault="00541677" w:rsidP="00850E49">
      <w:pPr>
        <w:widowControl w:val="0"/>
        <w:numPr>
          <w:ilvl w:val="0"/>
          <w:numId w:val="41"/>
        </w:numPr>
        <w:tabs>
          <w:tab w:val="left" w:pos="426"/>
        </w:tabs>
        <w:spacing w:line="360" w:lineRule="auto"/>
        <w:jc w:val="both"/>
        <w:rPr>
          <w:color w:val="000000"/>
          <w:lang w:eastAsia="bg-BG" w:bidi="bg-BG"/>
        </w:rPr>
      </w:pPr>
      <w:r w:rsidRPr="00541677">
        <w:rPr>
          <w:color w:val="000000"/>
          <w:lang w:eastAsia="bg-BG" w:bidi="bg-BG"/>
        </w:rPr>
        <w:t>След подписването на договора от възложителя, юрисконсултът организира подписването му от изпълнителя и отговаря за предоставяне на един екземпляр от подписания договор на изпълнителя.</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 xml:space="preserve">Чл. </w:t>
      </w:r>
      <w:r w:rsidR="00571CD6" w:rsidRPr="006D3E80">
        <w:rPr>
          <w:b/>
          <w:color w:val="000000"/>
          <w:lang w:eastAsia="bg-BG" w:bidi="bg-BG"/>
        </w:rPr>
        <w:t>41</w:t>
      </w:r>
      <w:r w:rsidRPr="006D3E80">
        <w:rPr>
          <w:b/>
          <w:color w:val="000000"/>
          <w:lang w:eastAsia="bg-BG" w:bidi="bg-BG"/>
        </w:rPr>
        <w:t>.</w:t>
      </w:r>
      <w:r w:rsidRPr="00541677">
        <w:rPr>
          <w:color w:val="000000"/>
          <w:lang w:eastAsia="bg-BG" w:bidi="bg-BG"/>
        </w:rPr>
        <w:t xml:space="preserve"> (1) Подписаният екземпляр на договора за обществена поръчка се съхранява в дирекция „АПФСДЧР”.</w:t>
      </w:r>
    </w:p>
    <w:p w:rsidR="00541677" w:rsidRPr="00541677" w:rsidRDefault="00541677" w:rsidP="00026115">
      <w:pPr>
        <w:widowControl w:val="0"/>
        <w:spacing w:line="360" w:lineRule="auto"/>
        <w:jc w:val="both"/>
        <w:rPr>
          <w:color w:val="000000"/>
          <w:lang w:eastAsia="bg-BG" w:bidi="bg-BG"/>
        </w:rPr>
      </w:pPr>
      <w:r w:rsidRPr="00541677">
        <w:rPr>
          <w:color w:val="000000"/>
          <w:lang w:eastAsia="bg-BG" w:bidi="bg-BG"/>
        </w:rPr>
        <w:t xml:space="preserve">(2) Служител от дирекция </w:t>
      </w:r>
      <w:r w:rsidRPr="00541677">
        <w:rPr>
          <w:b/>
          <w:bCs/>
          <w:i/>
          <w:iCs/>
          <w:color w:val="000000"/>
          <w:lang w:eastAsia="bg-BG" w:bidi="bg-BG"/>
        </w:rPr>
        <w:t>„</w:t>
      </w:r>
      <w:r w:rsidRPr="00541677">
        <w:rPr>
          <w:color w:val="000000"/>
          <w:lang w:eastAsia="bg-BG" w:bidi="bg-BG"/>
        </w:rPr>
        <w:t xml:space="preserve"> АПФСДЧР </w:t>
      </w:r>
      <w:r w:rsidRPr="00541677">
        <w:rPr>
          <w:b/>
          <w:bCs/>
          <w:i/>
          <w:iCs/>
          <w:color w:val="000000"/>
          <w:lang w:eastAsia="bg-BG" w:bidi="bg-BG"/>
        </w:rPr>
        <w:t>”</w:t>
      </w:r>
      <w:r w:rsidRPr="00541677">
        <w:rPr>
          <w:color w:val="000000"/>
          <w:lang w:eastAsia="bg-BG" w:bidi="bg-BG"/>
        </w:rPr>
        <w:t xml:space="preserve"> извършва следните действия след сключването на договора за обществена поръчка:</w:t>
      </w:r>
    </w:p>
    <w:p w:rsidR="00541677" w:rsidRPr="00541677" w:rsidRDefault="00541677" w:rsidP="00850E49">
      <w:pPr>
        <w:widowControl w:val="0"/>
        <w:numPr>
          <w:ilvl w:val="0"/>
          <w:numId w:val="42"/>
        </w:numPr>
        <w:tabs>
          <w:tab w:val="left" w:pos="426"/>
        </w:tabs>
        <w:spacing w:line="360" w:lineRule="auto"/>
        <w:jc w:val="both"/>
        <w:rPr>
          <w:color w:val="000000"/>
          <w:lang w:eastAsia="bg-BG" w:bidi="bg-BG"/>
        </w:rPr>
      </w:pPr>
      <w:r w:rsidRPr="00541677">
        <w:rPr>
          <w:color w:val="000000"/>
          <w:lang w:eastAsia="bg-BG" w:bidi="bg-BG"/>
        </w:rPr>
        <w:t>Прилага екземпляр от договора и от документа за представена/внесена гаранция за изпълнение/полица за застраховка, която обезпечава изпълнението чрез покритие на отговорността на изпълнителя, както и оригинала на офертата на изпълнителя и представените при сключването на договора документи от компетентните органи в досието на обществената поръчка;</w:t>
      </w:r>
    </w:p>
    <w:p w:rsidR="00541677" w:rsidRPr="00541677" w:rsidRDefault="00541677" w:rsidP="00850E49">
      <w:pPr>
        <w:widowControl w:val="0"/>
        <w:numPr>
          <w:ilvl w:val="0"/>
          <w:numId w:val="42"/>
        </w:numPr>
        <w:tabs>
          <w:tab w:val="left" w:pos="426"/>
          <w:tab w:val="left" w:pos="869"/>
        </w:tabs>
        <w:spacing w:line="360" w:lineRule="auto"/>
        <w:jc w:val="both"/>
        <w:rPr>
          <w:color w:val="000000"/>
          <w:lang w:eastAsia="bg-BG" w:bidi="bg-BG"/>
        </w:rPr>
      </w:pPr>
      <w:r w:rsidRPr="00541677">
        <w:rPr>
          <w:color w:val="000000"/>
          <w:lang w:eastAsia="bg-BG" w:bidi="bg-BG"/>
        </w:rPr>
        <w:t>Изготвя заповед за осъществяване на контрола по изпълнението на договора и представя същата за подпис на възложителя;</w:t>
      </w:r>
    </w:p>
    <w:p w:rsidR="00541677" w:rsidRPr="00541677" w:rsidRDefault="00541677" w:rsidP="00850E49">
      <w:pPr>
        <w:widowControl w:val="0"/>
        <w:numPr>
          <w:ilvl w:val="0"/>
          <w:numId w:val="42"/>
        </w:numPr>
        <w:tabs>
          <w:tab w:val="left" w:pos="426"/>
          <w:tab w:val="left" w:pos="870"/>
        </w:tabs>
        <w:spacing w:line="360" w:lineRule="auto"/>
        <w:jc w:val="both"/>
        <w:rPr>
          <w:color w:val="000000"/>
          <w:lang w:eastAsia="bg-BG" w:bidi="bg-BG"/>
        </w:rPr>
      </w:pPr>
      <w:r w:rsidRPr="00541677">
        <w:rPr>
          <w:color w:val="000000"/>
          <w:lang w:eastAsia="bg-BG" w:bidi="bg-BG"/>
        </w:rPr>
        <w:t>Подготвя обявление за възложена поръчка и го изпраща за вписване в РОП в законоустановения срок, както и до „Официален вестник" на ЕС, ако има основания за това;</w:t>
      </w:r>
    </w:p>
    <w:p w:rsidR="00541677" w:rsidRDefault="00541677" w:rsidP="00850E49">
      <w:pPr>
        <w:widowControl w:val="0"/>
        <w:numPr>
          <w:ilvl w:val="0"/>
          <w:numId w:val="42"/>
        </w:numPr>
        <w:tabs>
          <w:tab w:val="left" w:pos="426"/>
          <w:tab w:val="left" w:pos="841"/>
        </w:tabs>
        <w:spacing w:line="360" w:lineRule="auto"/>
        <w:rPr>
          <w:color w:val="000000"/>
          <w:lang w:eastAsia="bg-BG" w:bidi="bg-BG"/>
        </w:rPr>
      </w:pPr>
      <w:r w:rsidRPr="00541677">
        <w:rPr>
          <w:color w:val="000000"/>
          <w:lang w:eastAsia="bg-BG" w:bidi="bg-BG"/>
        </w:rPr>
        <w:t>Публикува в РОП и профила на купувача договора за обществената поръчка и приложенията към него.</w:t>
      </w:r>
    </w:p>
    <w:p w:rsidR="00026115" w:rsidRPr="00541677" w:rsidRDefault="00026115" w:rsidP="00026115">
      <w:pPr>
        <w:widowControl w:val="0"/>
        <w:tabs>
          <w:tab w:val="left" w:pos="426"/>
          <w:tab w:val="left" w:pos="841"/>
        </w:tabs>
        <w:spacing w:line="360" w:lineRule="auto"/>
        <w:rPr>
          <w:color w:val="000000"/>
          <w:lang w:eastAsia="bg-BG" w:bidi="bg-BG"/>
        </w:rPr>
      </w:pPr>
    </w:p>
    <w:p w:rsidR="00541677" w:rsidRPr="00026115" w:rsidRDefault="00541677" w:rsidP="00D828A1">
      <w:pPr>
        <w:keepNext/>
        <w:keepLines/>
        <w:widowControl w:val="0"/>
        <w:spacing w:line="360" w:lineRule="auto"/>
        <w:ind w:left="20"/>
        <w:jc w:val="center"/>
        <w:outlineLvl w:val="1"/>
        <w:rPr>
          <w:b/>
          <w:color w:val="000000"/>
          <w:lang w:eastAsia="bg-BG" w:bidi="bg-BG"/>
        </w:rPr>
      </w:pPr>
      <w:bookmarkStart w:id="20" w:name="bookmark20"/>
      <w:r w:rsidRPr="00026115">
        <w:rPr>
          <w:b/>
          <w:color w:val="000000"/>
          <w:lang w:eastAsia="bg-BG" w:bidi="bg-BG"/>
        </w:rPr>
        <w:t>РАЗДЕЛ II</w:t>
      </w:r>
      <w:bookmarkEnd w:id="20"/>
    </w:p>
    <w:p w:rsidR="00541677" w:rsidRDefault="00541677" w:rsidP="00D828A1">
      <w:pPr>
        <w:widowControl w:val="0"/>
        <w:spacing w:line="360" w:lineRule="auto"/>
        <w:ind w:left="20"/>
        <w:jc w:val="center"/>
        <w:rPr>
          <w:b/>
          <w:color w:val="000000"/>
          <w:lang w:eastAsia="bg-BG" w:bidi="bg-BG"/>
        </w:rPr>
      </w:pPr>
      <w:r w:rsidRPr="00026115">
        <w:rPr>
          <w:b/>
          <w:color w:val="000000"/>
          <w:lang w:eastAsia="bg-BG" w:bidi="bg-BG"/>
        </w:rPr>
        <w:t>ИЗПЪЛНЕНИЕ НА ДОГОВОР</w:t>
      </w:r>
    </w:p>
    <w:p w:rsidR="00026115" w:rsidRPr="00026115" w:rsidRDefault="00026115" w:rsidP="00D828A1">
      <w:pPr>
        <w:widowControl w:val="0"/>
        <w:spacing w:line="360" w:lineRule="auto"/>
        <w:ind w:left="20"/>
        <w:jc w:val="center"/>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4</w:t>
      </w:r>
      <w:r w:rsidR="00F8549E" w:rsidRPr="006D3E80">
        <w:rPr>
          <w:b/>
          <w:color w:val="000000"/>
          <w:lang w:eastAsia="bg-BG" w:bidi="bg-BG"/>
        </w:rPr>
        <w:t>2</w:t>
      </w:r>
      <w:r w:rsidRPr="006D3E80">
        <w:rPr>
          <w:b/>
          <w:color w:val="000000"/>
          <w:lang w:eastAsia="bg-BG" w:bidi="bg-BG"/>
        </w:rPr>
        <w:t>.</w:t>
      </w:r>
      <w:r w:rsidRPr="00541677">
        <w:rPr>
          <w:color w:val="000000"/>
          <w:lang w:eastAsia="bg-BG" w:bidi="bg-BG"/>
        </w:rPr>
        <w:t xml:space="preserve"> Изпълнението на всички сключени договори, независимо от приложения по ЗОП ред за избор на изпълнител, се контролира по реда и начините, посочени в глава VI, раздел II от Правилата.</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4</w:t>
      </w:r>
      <w:r w:rsidR="00F8549E" w:rsidRPr="006D3E80">
        <w:rPr>
          <w:b/>
          <w:color w:val="000000"/>
          <w:lang w:eastAsia="bg-BG" w:bidi="bg-BG"/>
        </w:rPr>
        <w:t>3</w:t>
      </w:r>
      <w:r w:rsidRPr="006D3E80">
        <w:rPr>
          <w:b/>
          <w:color w:val="000000"/>
          <w:lang w:eastAsia="bg-BG" w:bidi="bg-BG"/>
        </w:rPr>
        <w:t>.</w:t>
      </w:r>
      <w:r w:rsidRPr="00541677">
        <w:rPr>
          <w:color w:val="000000"/>
          <w:lang w:eastAsia="bg-BG" w:bidi="bg-BG"/>
        </w:rPr>
        <w:t xml:space="preserve"> Плащане по договор за възлагане на обществена поръчка се осъществява в уговорените срокове след проверка на документите, удостоверяващи изпълнението му.</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4</w:t>
      </w:r>
      <w:r w:rsidR="00F8549E" w:rsidRPr="006D3E80">
        <w:rPr>
          <w:b/>
          <w:color w:val="000000"/>
          <w:lang w:eastAsia="bg-BG" w:bidi="bg-BG"/>
        </w:rPr>
        <w:t>4</w:t>
      </w:r>
      <w:r w:rsidRPr="006D3E80">
        <w:rPr>
          <w:b/>
          <w:color w:val="000000"/>
          <w:lang w:eastAsia="bg-BG" w:bidi="bg-BG"/>
        </w:rPr>
        <w:t>.</w:t>
      </w:r>
      <w:r w:rsidRPr="00541677">
        <w:rPr>
          <w:color w:val="000000"/>
          <w:lang w:eastAsia="bg-BG" w:bidi="bg-BG"/>
        </w:rPr>
        <w:t xml:space="preserve"> (1) Когато в хода на изпълнение на договор за обществена поръчка, сключен след прилагане на ред, предвиден в ЗОП, настъпят обстоятелства, които допускат изменението </w:t>
      </w:r>
      <w:r w:rsidRPr="00541677">
        <w:rPr>
          <w:color w:val="000000"/>
          <w:lang w:eastAsia="bg-BG" w:bidi="bg-BG"/>
        </w:rPr>
        <w:lastRenderedPageBreak/>
        <w:t xml:space="preserve">му, директорът на дирекция „АПФСДЧР” уведомява писмено директора на ОДЗ - </w:t>
      </w:r>
      <w:r w:rsidR="00D828A1">
        <w:rPr>
          <w:color w:val="000000"/>
          <w:lang w:eastAsia="bg-BG" w:bidi="bg-BG"/>
        </w:rPr>
        <w:t>София-град</w:t>
      </w:r>
      <w:r w:rsidRPr="00541677">
        <w:rPr>
          <w:color w:val="000000"/>
          <w:lang w:eastAsia="bg-BG" w:bidi="bg-BG"/>
        </w:rPr>
        <w:t>.</w:t>
      </w:r>
    </w:p>
    <w:p w:rsidR="00541677" w:rsidRPr="00541677" w:rsidRDefault="00541677" w:rsidP="00850E49">
      <w:pPr>
        <w:widowControl w:val="0"/>
        <w:numPr>
          <w:ilvl w:val="0"/>
          <w:numId w:val="43"/>
        </w:numPr>
        <w:tabs>
          <w:tab w:val="left" w:pos="426"/>
        </w:tabs>
        <w:spacing w:line="360" w:lineRule="auto"/>
        <w:jc w:val="both"/>
        <w:rPr>
          <w:color w:val="000000"/>
          <w:lang w:eastAsia="bg-BG" w:bidi="bg-BG"/>
        </w:rPr>
      </w:pPr>
      <w:r w:rsidRPr="00541677">
        <w:rPr>
          <w:color w:val="000000"/>
          <w:lang w:eastAsia="bg-BG" w:bidi="bg-BG"/>
        </w:rPr>
        <w:t>При положително становище на възложителя за изменение на договора, юрисконсултът на дирекцията изготвя и съгласува проект на допълнително споразумение. Проектът се съгласува от служителите, които са съгласували и проекта на договора. .</w:t>
      </w:r>
    </w:p>
    <w:p w:rsidR="00541677" w:rsidRPr="00541677" w:rsidRDefault="00541677" w:rsidP="00850E49">
      <w:pPr>
        <w:widowControl w:val="0"/>
        <w:numPr>
          <w:ilvl w:val="0"/>
          <w:numId w:val="43"/>
        </w:numPr>
        <w:tabs>
          <w:tab w:val="left" w:pos="426"/>
        </w:tabs>
        <w:spacing w:line="360" w:lineRule="auto"/>
        <w:jc w:val="both"/>
        <w:rPr>
          <w:color w:val="000000"/>
          <w:lang w:eastAsia="bg-BG" w:bidi="bg-BG"/>
        </w:rPr>
      </w:pPr>
      <w:r w:rsidRPr="00541677">
        <w:rPr>
          <w:color w:val="000000"/>
          <w:lang w:eastAsia="bg-BG" w:bidi="bg-BG"/>
        </w:rPr>
        <w:t>В предвидените от ЗОП случаи и срокове дирекция „АПФСДЧР” публикува обявление за изменение на договор за обществена поръчка в РОП и профила на купувача.</w:t>
      </w:r>
    </w:p>
    <w:p w:rsidR="00541677" w:rsidRPr="00541677" w:rsidRDefault="00541677" w:rsidP="00850E49">
      <w:pPr>
        <w:widowControl w:val="0"/>
        <w:numPr>
          <w:ilvl w:val="0"/>
          <w:numId w:val="43"/>
        </w:numPr>
        <w:tabs>
          <w:tab w:val="left" w:pos="426"/>
        </w:tabs>
        <w:spacing w:line="360" w:lineRule="auto"/>
        <w:jc w:val="both"/>
        <w:rPr>
          <w:color w:val="000000"/>
          <w:lang w:eastAsia="bg-BG" w:bidi="bg-BG"/>
        </w:rPr>
      </w:pPr>
      <w:r w:rsidRPr="00541677">
        <w:rPr>
          <w:color w:val="000000"/>
          <w:lang w:eastAsia="bg-BG" w:bidi="bg-BG"/>
        </w:rPr>
        <w:t>В случайте, когато е предвидено осъществяване на предварителен контрол от АОП върху изменения на договор за обществена поръчка, допълнително споразумение не се сключва преди получаване на становище за законосъобразност.</w:t>
      </w:r>
    </w:p>
    <w:p w:rsidR="00026115" w:rsidRDefault="00026115" w:rsidP="00D828A1">
      <w:pPr>
        <w:keepNext/>
        <w:keepLines/>
        <w:widowControl w:val="0"/>
        <w:spacing w:line="360" w:lineRule="auto"/>
        <w:ind w:left="20"/>
        <w:jc w:val="center"/>
        <w:outlineLvl w:val="1"/>
        <w:rPr>
          <w:color w:val="000000"/>
          <w:lang w:eastAsia="bg-BG" w:bidi="bg-BG"/>
        </w:rPr>
      </w:pPr>
      <w:bookmarkStart w:id="21" w:name="bookmark21"/>
    </w:p>
    <w:p w:rsidR="00541677" w:rsidRPr="00026115" w:rsidRDefault="00541677" w:rsidP="00D828A1">
      <w:pPr>
        <w:keepNext/>
        <w:keepLines/>
        <w:widowControl w:val="0"/>
        <w:spacing w:line="360" w:lineRule="auto"/>
        <w:ind w:left="20"/>
        <w:jc w:val="center"/>
        <w:outlineLvl w:val="1"/>
        <w:rPr>
          <w:b/>
          <w:color w:val="000000"/>
          <w:lang w:eastAsia="bg-BG" w:bidi="bg-BG"/>
        </w:rPr>
      </w:pPr>
      <w:r w:rsidRPr="00026115">
        <w:rPr>
          <w:b/>
          <w:color w:val="000000"/>
          <w:lang w:eastAsia="bg-BG" w:bidi="bg-BG"/>
        </w:rPr>
        <w:t xml:space="preserve">РАЗДЕЛ </w:t>
      </w:r>
      <w:r w:rsidRPr="00026115">
        <w:rPr>
          <w:b/>
          <w:color w:val="000000"/>
          <w:lang w:val="en-US" w:bidi="en-US"/>
        </w:rPr>
        <w:t>III</w:t>
      </w:r>
      <w:bookmarkEnd w:id="21"/>
    </w:p>
    <w:p w:rsidR="00541677" w:rsidRDefault="00541677" w:rsidP="00D828A1">
      <w:pPr>
        <w:widowControl w:val="0"/>
        <w:spacing w:line="360" w:lineRule="auto"/>
        <w:ind w:left="20"/>
        <w:jc w:val="center"/>
        <w:rPr>
          <w:b/>
          <w:color w:val="000000"/>
          <w:lang w:eastAsia="bg-BG" w:bidi="bg-BG"/>
        </w:rPr>
      </w:pPr>
      <w:r w:rsidRPr="00026115">
        <w:rPr>
          <w:b/>
          <w:color w:val="000000"/>
          <w:lang w:eastAsia="bg-BG" w:bidi="bg-BG"/>
        </w:rPr>
        <w:t>ПРИКЛЮЧВАНЕ НА ДОГОВОР</w:t>
      </w:r>
    </w:p>
    <w:p w:rsidR="00026115" w:rsidRPr="00026115" w:rsidRDefault="00026115" w:rsidP="00D828A1">
      <w:pPr>
        <w:widowControl w:val="0"/>
        <w:spacing w:line="360" w:lineRule="auto"/>
        <w:ind w:left="20"/>
        <w:jc w:val="center"/>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4</w:t>
      </w:r>
      <w:r w:rsidR="00F8549E" w:rsidRPr="006D3E80">
        <w:rPr>
          <w:b/>
          <w:color w:val="000000"/>
          <w:lang w:eastAsia="bg-BG" w:bidi="bg-BG"/>
        </w:rPr>
        <w:t>5</w:t>
      </w:r>
      <w:r w:rsidRPr="006D3E80">
        <w:rPr>
          <w:b/>
          <w:color w:val="000000"/>
          <w:lang w:eastAsia="bg-BG" w:bidi="bg-BG"/>
        </w:rPr>
        <w:t>.</w:t>
      </w:r>
      <w:r w:rsidRPr="00541677">
        <w:rPr>
          <w:color w:val="000000"/>
          <w:lang w:eastAsia="bg-BG" w:bidi="bg-BG"/>
        </w:rPr>
        <w:t xml:space="preserve"> (1) При приключване на договор за възлагане на обществена поръчка, дирекция „АПФСДЧР” представя, в 10-дневен срок от извършване на последното плащане по договора, доклад, който съдържа основанието за прекратяване на договора, предложение за освобождаване гаранцията за изпълнение, в случаите когато е предвидена такава, справка за изплатените суми по договора и датата на последното плащане.</w:t>
      </w:r>
    </w:p>
    <w:p w:rsidR="00541677" w:rsidRPr="00541677" w:rsidRDefault="00541677" w:rsidP="00850E49">
      <w:pPr>
        <w:widowControl w:val="0"/>
        <w:numPr>
          <w:ilvl w:val="0"/>
          <w:numId w:val="44"/>
        </w:numPr>
        <w:tabs>
          <w:tab w:val="left" w:pos="426"/>
        </w:tabs>
        <w:spacing w:line="360" w:lineRule="auto"/>
        <w:jc w:val="both"/>
        <w:rPr>
          <w:color w:val="000000"/>
          <w:lang w:eastAsia="bg-BG" w:bidi="bg-BG"/>
        </w:rPr>
      </w:pPr>
      <w:r w:rsidRPr="00541677">
        <w:rPr>
          <w:color w:val="000000"/>
          <w:lang w:eastAsia="bg-BG" w:bidi="bg-BG"/>
        </w:rPr>
        <w:t>Дирекция „АПФСДЧР” изпраща информация за приключване на договора в законоустановения срок, до Агенцията по обществените поръчки за вписване в Регистъра на обществените поръчки и я публикува в профила на купувача.</w:t>
      </w:r>
    </w:p>
    <w:p w:rsidR="00541677" w:rsidRPr="00541677" w:rsidRDefault="00541677" w:rsidP="00850E49">
      <w:pPr>
        <w:widowControl w:val="0"/>
        <w:numPr>
          <w:ilvl w:val="0"/>
          <w:numId w:val="44"/>
        </w:numPr>
        <w:tabs>
          <w:tab w:val="left" w:pos="426"/>
        </w:tabs>
        <w:spacing w:line="360" w:lineRule="auto"/>
        <w:jc w:val="both"/>
        <w:rPr>
          <w:color w:val="000000"/>
          <w:lang w:eastAsia="bg-BG" w:bidi="bg-BG"/>
        </w:rPr>
      </w:pPr>
      <w:r w:rsidRPr="00541677">
        <w:rPr>
          <w:color w:val="000000"/>
          <w:lang w:eastAsia="bg-BG" w:bidi="bg-BG"/>
        </w:rPr>
        <w:t>Информация за приключване на договор се изготвя от дирекция „АПФСДЧР” и когато изпълнителят е бил избран въз основа на реда за събиране на оферти с обява или покана до определени лица. Информацията се представя със съдържание, аналогично на информацията по ал. 2 и се публикува в профила на купувача.</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4</w:t>
      </w:r>
      <w:r w:rsidR="00F8549E" w:rsidRPr="006D3E80">
        <w:rPr>
          <w:b/>
          <w:color w:val="000000"/>
          <w:lang w:eastAsia="bg-BG" w:bidi="bg-BG"/>
        </w:rPr>
        <w:t>6</w:t>
      </w:r>
      <w:r w:rsidRPr="006D3E80">
        <w:rPr>
          <w:b/>
          <w:color w:val="000000"/>
          <w:lang w:eastAsia="bg-BG" w:bidi="bg-BG"/>
        </w:rPr>
        <w:t>.</w:t>
      </w:r>
      <w:r w:rsidRPr="00541677">
        <w:rPr>
          <w:color w:val="000000"/>
          <w:lang w:eastAsia="bg-BG" w:bidi="bg-BG"/>
        </w:rPr>
        <w:t xml:space="preserve"> (1) След приключване изпълнението на договор за обществена поръчка и при липса на основание за усвояване на гаранцията за изпълнение, същата се освобождава от възложителя.</w:t>
      </w:r>
    </w:p>
    <w:p w:rsidR="00541677" w:rsidRDefault="00541677" w:rsidP="00026115">
      <w:pPr>
        <w:widowControl w:val="0"/>
        <w:spacing w:line="360" w:lineRule="auto"/>
        <w:jc w:val="both"/>
        <w:rPr>
          <w:color w:val="000000"/>
          <w:lang w:eastAsia="bg-BG" w:bidi="bg-BG"/>
        </w:rPr>
      </w:pPr>
      <w:r w:rsidRPr="00541677">
        <w:rPr>
          <w:color w:val="000000"/>
          <w:lang w:eastAsia="bg-BG" w:bidi="bg-BG"/>
        </w:rPr>
        <w:t>(2) Гаранцията се счита за освободена след положителна резолюция на възложителя - при банкова гаранция/застрахователна полица, съответно при нареждане на плащане - при гаранция под формата на парична сума.</w:t>
      </w:r>
    </w:p>
    <w:p w:rsidR="00026115" w:rsidRPr="00541677" w:rsidRDefault="00026115" w:rsidP="00026115">
      <w:pPr>
        <w:widowControl w:val="0"/>
        <w:spacing w:line="360" w:lineRule="auto"/>
        <w:jc w:val="both"/>
        <w:rPr>
          <w:color w:val="000000"/>
          <w:lang w:eastAsia="bg-BG" w:bidi="bg-BG"/>
        </w:rPr>
      </w:pPr>
    </w:p>
    <w:p w:rsidR="00B84943" w:rsidRDefault="00B84943" w:rsidP="00026115">
      <w:pPr>
        <w:keepNext/>
        <w:keepLines/>
        <w:widowControl w:val="0"/>
        <w:spacing w:line="360" w:lineRule="auto"/>
        <w:ind w:left="4220" w:right="3065"/>
        <w:outlineLvl w:val="1"/>
        <w:rPr>
          <w:b/>
          <w:color w:val="000000"/>
          <w:lang w:eastAsia="bg-BG" w:bidi="bg-BG"/>
        </w:rPr>
      </w:pPr>
      <w:bookmarkStart w:id="22" w:name="bookmark22"/>
    </w:p>
    <w:p w:rsidR="00B84943" w:rsidRDefault="00B84943" w:rsidP="00026115">
      <w:pPr>
        <w:keepNext/>
        <w:keepLines/>
        <w:widowControl w:val="0"/>
        <w:spacing w:line="360" w:lineRule="auto"/>
        <w:ind w:left="4220" w:right="3065"/>
        <w:outlineLvl w:val="1"/>
        <w:rPr>
          <w:b/>
          <w:color w:val="000000"/>
          <w:lang w:eastAsia="bg-BG" w:bidi="bg-BG"/>
        </w:rPr>
      </w:pPr>
    </w:p>
    <w:p w:rsidR="00541677" w:rsidRPr="00026115" w:rsidRDefault="00541677" w:rsidP="00026115">
      <w:pPr>
        <w:keepNext/>
        <w:keepLines/>
        <w:widowControl w:val="0"/>
        <w:spacing w:line="360" w:lineRule="auto"/>
        <w:ind w:left="4220" w:right="3065"/>
        <w:outlineLvl w:val="1"/>
        <w:rPr>
          <w:b/>
          <w:color w:val="000000"/>
          <w:lang w:eastAsia="bg-BG" w:bidi="bg-BG"/>
        </w:rPr>
      </w:pPr>
      <w:r w:rsidRPr="00026115">
        <w:rPr>
          <w:b/>
          <w:color w:val="000000"/>
          <w:lang w:eastAsia="bg-BG" w:bidi="bg-BG"/>
        </w:rPr>
        <w:t>ГЛАВА VI КОНТРОЛ</w:t>
      </w:r>
      <w:bookmarkEnd w:id="22"/>
    </w:p>
    <w:p w:rsidR="00541677" w:rsidRPr="00026115" w:rsidRDefault="00541677" w:rsidP="00D828A1">
      <w:pPr>
        <w:keepNext/>
        <w:keepLines/>
        <w:widowControl w:val="0"/>
        <w:spacing w:line="360" w:lineRule="auto"/>
        <w:jc w:val="center"/>
        <w:outlineLvl w:val="1"/>
        <w:rPr>
          <w:b/>
          <w:color w:val="000000"/>
          <w:lang w:eastAsia="bg-BG" w:bidi="bg-BG"/>
        </w:rPr>
      </w:pPr>
      <w:bookmarkStart w:id="23" w:name="bookmark23"/>
      <w:r w:rsidRPr="00026115">
        <w:rPr>
          <w:b/>
          <w:color w:val="000000"/>
          <w:lang w:eastAsia="bg-BG" w:bidi="bg-BG"/>
        </w:rPr>
        <w:t>РАЗДЕЛ I</w:t>
      </w:r>
      <w:bookmarkEnd w:id="23"/>
    </w:p>
    <w:p w:rsidR="00541677" w:rsidRDefault="00541677" w:rsidP="00D828A1">
      <w:pPr>
        <w:widowControl w:val="0"/>
        <w:spacing w:line="360" w:lineRule="auto"/>
        <w:jc w:val="center"/>
        <w:rPr>
          <w:b/>
          <w:color w:val="000000"/>
          <w:lang w:eastAsia="bg-BG" w:bidi="bg-BG"/>
        </w:rPr>
      </w:pPr>
      <w:r w:rsidRPr="00026115">
        <w:rPr>
          <w:b/>
          <w:color w:val="000000"/>
          <w:lang w:eastAsia="bg-BG" w:bidi="bg-BG"/>
        </w:rPr>
        <w:t>КОНТРОЛ ВЪРХУ ДЕЙНОСТТА ПО ВЪЗЛАГАНЕ НА ОБЩЕСТВЕНИ ПОРЪЧКИ</w:t>
      </w:r>
    </w:p>
    <w:p w:rsidR="00026115" w:rsidRPr="00026115" w:rsidRDefault="00026115" w:rsidP="00D828A1">
      <w:pPr>
        <w:widowControl w:val="0"/>
        <w:spacing w:line="360" w:lineRule="auto"/>
        <w:jc w:val="center"/>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4</w:t>
      </w:r>
      <w:r w:rsidR="00F8549E" w:rsidRPr="006D3E80">
        <w:rPr>
          <w:b/>
          <w:color w:val="000000"/>
          <w:lang w:eastAsia="bg-BG" w:bidi="bg-BG"/>
        </w:rPr>
        <w:t>7</w:t>
      </w:r>
      <w:r w:rsidRPr="00541677">
        <w:rPr>
          <w:color w:val="000000"/>
          <w:lang w:eastAsia="bg-BG" w:bidi="bg-BG"/>
        </w:rPr>
        <w:t>. (1) Ръководство и контрол върху цикъла на управление на обществените поръчки се осъществява от възложителя или упълномощено от него лице и от главния секретар.</w:t>
      </w:r>
    </w:p>
    <w:p w:rsidR="00541677" w:rsidRDefault="00541677" w:rsidP="00850E49">
      <w:pPr>
        <w:widowControl w:val="0"/>
        <w:numPr>
          <w:ilvl w:val="0"/>
          <w:numId w:val="45"/>
        </w:numPr>
        <w:tabs>
          <w:tab w:val="left" w:pos="426"/>
        </w:tabs>
        <w:spacing w:line="360" w:lineRule="auto"/>
        <w:jc w:val="both"/>
        <w:rPr>
          <w:color w:val="000000"/>
          <w:lang w:eastAsia="bg-BG" w:bidi="bg-BG"/>
        </w:rPr>
      </w:pPr>
      <w:r w:rsidRPr="00541677">
        <w:rPr>
          <w:color w:val="000000"/>
          <w:lang w:eastAsia="bg-BG" w:bidi="bg-BG"/>
        </w:rPr>
        <w:t>Директорът на Д „АПФСДЧР“ осъществява прякото ръководство и контрол върху дейността по подготовка, обявяване и провеждане на процедурите по ЗОП и възлагането на обществените поръчки.</w:t>
      </w:r>
    </w:p>
    <w:p w:rsidR="00F8549E" w:rsidRPr="00F8549E" w:rsidRDefault="00F8549E" w:rsidP="00F8549E">
      <w:pPr>
        <w:widowControl w:val="0"/>
        <w:numPr>
          <w:ilvl w:val="0"/>
          <w:numId w:val="45"/>
        </w:numPr>
        <w:tabs>
          <w:tab w:val="left" w:pos="426"/>
        </w:tabs>
        <w:spacing w:line="360" w:lineRule="auto"/>
        <w:jc w:val="both"/>
        <w:rPr>
          <w:color w:val="000000"/>
          <w:lang w:eastAsia="bg-BG" w:bidi="bg-BG"/>
        </w:rPr>
      </w:pPr>
      <w:r w:rsidRPr="00F8549E">
        <w:rPr>
          <w:color w:val="000000"/>
          <w:lang w:eastAsia="bg-BG" w:bidi="bg-BG"/>
        </w:rPr>
        <w:t>Поемането на задълженията и извършването на разходите по изпълнението на договора се осъществяват по общия ред за извършване на предварителен контрол за законосъобразност в ОД"Земеделие" София – град</w:t>
      </w:r>
    </w:p>
    <w:p w:rsidR="00F8549E" w:rsidRPr="00F8549E" w:rsidRDefault="00F8549E" w:rsidP="00F8549E">
      <w:pPr>
        <w:widowControl w:val="0"/>
        <w:numPr>
          <w:ilvl w:val="0"/>
          <w:numId w:val="45"/>
        </w:numPr>
        <w:tabs>
          <w:tab w:val="left" w:pos="426"/>
        </w:tabs>
        <w:spacing w:line="360" w:lineRule="auto"/>
        <w:jc w:val="both"/>
        <w:rPr>
          <w:color w:val="000000"/>
          <w:lang w:eastAsia="bg-BG" w:bidi="bg-BG"/>
        </w:rPr>
      </w:pPr>
      <w:r w:rsidRPr="00F8549E">
        <w:rPr>
          <w:color w:val="000000"/>
          <w:lang w:eastAsia="bg-BG" w:bidi="bg-BG"/>
        </w:rPr>
        <w:t>Главният счетоводител отговаря за изпълнението на финансовите клаузи на договорите като следи за наличието на вземания и задължения по тях, като главници, лихви, неустойки и други финансови задължения и тежести. Той се счита за уведомен за сключването на договора от момента, в който положи подписа си под него.</w:t>
      </w:r>
    </w:p>
    <w:p w:rsidR="00541677" w:rsidRDefault="00541677" w:rsidP="00850E49">
      <w:pPr>
        <w:widowControl w:val="0"/>
        <w:numPr>
          <w:ilvl w:val="0"/>
          <w:numId w:val="45"/>
        </w:numPr>
        <w:tabs>
          <w:tab w:val="left" w:pos="426"/>
        </w:tabs>
        <w:spacing w:line="360" w:lineRule="auto"/>
        <w:jc w:val="both"/>
        <w:rPr>
          <w:color w:val="000000"/>
          <w:lang w:eastAsia="bg-BG" w:bidi="bg-BG"/>
        </w:rPr>
      </w:pPr>
      <w:r w:rsidRPr="00541677">
        <w:rPr>
          <w:color w:val="000000"/>
          <w:lang w:eastAsia="bg-BG" w:bidi="bg-BG"/>
        </w:rPr>
        <w:t>Главният секретар осъществява предварителен контрол за законосъобразност при подготовка, обявяване и провеждане на процедурите по ЗОП и възлагането на обществените поръчки.</w:t>
      </w:r>
    </w:p>
    <w:p w:rsidR="00026115" w:rsidRPr="00541677" w:rsidRDefault="00026115" w:rsidP="00026115">
      <w:pPr>
        <w:widowControl w:val="0"/>
        <w:tabs>
          <w:tab w:val="left" w:pos="426"/>
        </w:tabs>
        <w:spacing w:line="360" w:lineRule="auto"/>
        <w:jc w:val="both"/>
        <w:rPr>
          <w:color w:val="000000"/>
          <w:lang w:eastAsia="bg-BG" w:bidi="bg-BG"/>
        </w:rPr>
      </w:pPr>
    </w:p>
    <w:p w:rsidR="00541677" w:rsidRPr="00026115" w:rsidRDefault="00541677" w:rsidP="00D828A1">
      <w:pPr>
        <w:keepNext/>
        <w:keepLines/>
        <w:widowControl w:val="0"/>
        <w:spacing w:line="360" w:lineRule="auto"/>
        <w:jc w:val="center"/>
        <w:outlineLvl w:val="1"/>
        <w:rPr>
          <w:b/>
          <w:color w:val="000000"/>
          <w:lang w:eastAsia="bg-BG" w:bidi="bg-BG"/>
        </w:rPr>
      </w:pPr>
      <w:bookmarkStart w:id="24" w:name="bookmark24"/>
      <w:r w:rsidRPr="00026115">
        <w:rPr>
          <w:b/>
          <w:color w:val="000000"/>
          <w:lang w:eastAsia="bg-BG" w:bidi="bg-BG"/>
        </w:rPr>
        <w:t xml:space="preserve">РАЗДЕЛ </w:t>
      </w:r>
      <w:r w:rsidRPr="00026115">
        <w:rPr>
          <w:b/>
          <w:color w:val="000000"/>
          <w:lang w:val="en-US" w:bidi="en-US"/>
        </w:rPr>
        <w:t>II</w:t>
      </w:r>
      <w:bookmarkEnd w:id="24"/>
    </w:p>
    <w:p w:rsidR="00541677" w:rsidRDefault="00541677" w:rsidP="00D828A1">
      <w:pPr>
        <w:widowControl w:val="0"/>
        <w:spacing w:line="360" w:lineRule="auto"/>
        <w:jc w:val="center"/>
        <w:rPr>
          <w:b/>
          <w:color w:val="000000"/>
          <w:lang w:eastAsia="bg-BG" w:bidi="bg-BG"/>
        </w:rPr>
      </w:pPr>
      <w:r w:rsidRPr="00026115">
        <w:rPr>
          <w:b/>
          <w:color w:val="000000"/>
          <w:lang w:eastAsia="bg-BG" w:bidi="bg-BG"/>
        </w:rPr>
        <w:t>КОНТРОЛ ПО ИЗПЪЛНЕНИЕТО НА СКЛЮЧЕНИТЕ ДОГОВОРИ</w:t>
      </w:r>
    </w:p>
    <w:p w:rsidR="00026115" w:rsidRPr="00026115" w:rsidRDefault="00026115" w:rsidP="00D828A1">
      <w:pPr>
        <w:widowControl w:val="0"/>
        <w:spacing w:line="360" w:lineRule="auto"/>
        <w:jc w:val="center"/>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4</w:t>
      </w:r>
      <w:r w:rsidR="00F8549E" w:rsidRPr="006D3E80">
        <w:rPr>
          <w:b/>
          <w:color w:val="000000"/>
          <w:lang w:eastAsia="bg-BG" w:bidi="bg-BG"/>
        </w:rPr>
        <w:t>8</w:t>
      </w:r>
      <w:r w:rsidRPr="006D3E80">
        <w:rPr>
          <w:b/>
          <w:color w:val="000000"/>
          <w:lang w:eastAsia="bg-BG" w:bidi="bg-BG"/>
        </w:rPr>
        <w:t>.</w:t>
      </w:r>
      <w:r w:rsidRPr="00541677">
        <w:rPr>
          <w:color w:val="000000"/>
          <w:lang w:eastAsia="bg-BG" w:bidi="bg-BG"/>
        </w:rPr>
        <w:t xml:space="preserve"> (1) Директорът на ОДЗ -</w:t>
      </w:r>
      <w:r w:rsidR="00D828A1">
        <w:rPr>
          <w:color w:val="000000"/>
          <w:lang w:eastAsia="bg-BG" w:bidi="bg-BG"/>
        </w:rPr>
        <w:t>София-град</w:t>
      </w:r>
      <w:r w:rsidRPr="00541677">
        <w:rPr>
          <w:color w:val="000000"/>
          <w:lang w:eastAsia="bg-BG" w:bidi="bg-BG"/>
        </w:rPr>
        <w:t xml:space="preserve"> определя със заповед за всеки сключен договор служител, който да следи и пряко да отговаря за неговото изпълнение.</w:t>
      </w:r>
    </w:p>
    <w:p w:rsidR="00541677" w:rsidRPr="00541677" w:rsidRDefault="00541677" w:rsidP="006D3E80">
      <w:pPr>
        <w:widowControl w:val="0"/>
        <w:spacing w:line="360" w:lineRule="auto"/>
        <w:rPr>
          <w:color w:val="000000"/>
          <w:lang w:eastAsia="bg-BG" w:bidi="bg-BG"/>
        </w:rPr>
      </w:pPr>
      <w:r w:rsidRPr="006D3E80">
        <w:rPr>
          <w:b/>
          <w:color w:val="000000"/>
          <w:lang w:eastAsia="bg-BG" w:bidi="bg-BG"/>
        </w:rPr>
        <w:t>Чл. 4</w:t>
      </w:r>
      <w:r w:rsidR="00F8549E" w:rsidRPr="006D3E80">
        <w:rPr>
          <w:b/>
          <w:color w:val="000000"/>
          <w:lang w:eastAsia="bg-BG" w:bidi="bg-BG"/>
        </w:rPr>
        <w:t>9</w:t>
      </w:r>
      <w:r w:rsidRPr="006D3E80">
        <w:rPr>
          <w:b/>
          <w:color w:val="000000"/>
          <w:lang w:eastAsia="bg-BG" w:bidi="bg-BG"/>
        </w:rPr>
        <w:t>.</w:t>
      </w:r>
      <w:r w:rsidRPr="00541677">
        <w:rPr>
          <w:color w:val="000000"/>
          <w:lang w:eastAsia="bg-BG" w:bidi="bg-BG"/>
        </w:rPr>
        <w:t xml:space="preserve"> (1) Контролът по изпълнението на договора се възлага в срок до 5 работни дни от сключването на договора.</w:t>
      </w:r>
    </w:p>
    <w:p w:rsidR="00541677" w:rsidRPr="00541677" w:rsidRDefault="00541677" w:rsidP="00850E49">
      <w:pPr>
        <w:widowControl w:val="0"/>
        <w:numPr>
          <w:ilvl w:val="0"/>
          <w:numId w:val="46"/>
        </w:numPr>
        <w:tabs>
          <w:tab w:val="left" w:pos="426"/>
        </w:tabs>
        <w:spacing w:line="360" w:lineRule="auto"/>
        <w:jc w:val="both"/>
        <w:rPr>
          <w:color w:val="000000"/>
          <w:lang w:eastAsia="bg-BG" w:bidi="bg-BG"/>
        </w:rPr>
      </w:pPr>
      <w:r w:rsidRPr="00541677">
        <w:rPr>
          <w:color w:val="000000"/>
          <w:lang w:eastAsia="bg-BG" w:bidi="bg-BG"/>
        </w:rPr>
        <w:t>Лицата, на които е възложено упражняването на контрол по изпълнението на договори за обществени поръчки, могат да бъдат упълномощавани и за приемане на работата по тях от името на възложителя или участват в комисия за приемане, ако се предвижда такава.</w:t>
      </w:r>
    </w:p>
    <w:p w:rsidR="00541677" w:rsidRPr="00541677" w:rsidRDefault="00541677" w:rsidP="00850E49">
      <w:pPr>
        <w:widowControl w:val="0"/>
        <w:numPr>
          <w:ilvl w:val="0"/>
          <w:numId w:val="46"/>
        </w:numPr>
        <w:tabs>
          <w:tab w:val="left" w:pos="426"/>
        </w:tabs>
        <w:spacing w:line="360" w:lineRule="auto"/>
        <w:jc w:val="both"/>
        <w:rPr>
          <w:color w:val="000000"/>
          <w:lang w:eastAsia="bg-BG" w:bidi="bg-BG"/>
        </w:rPr>
      </w:pPr>
      <w:r w:rsidRPr="00541677">
        <w:rPr>
          <w:color w:val="000000"/>
          <w:lang w:eastAsia="bg-BG" w:bidi="bg-BG"/>
        </w:rPr>
        <w:t>Лицето, осъществяващо контрол по договора поддържа досие на договора, което съдържа:</w:t>
      </w:r>
    </w:p>
    <w:p w:rsidR="00541677" w:rsidRPr="00541677" w:rsidRDefault="00541677" w:rsidP="00850E49">
      <w:pPr>
        <w:widowControl w:val="0"/>
        <w:numPr>
          <w:ilvl w:val="0"/>
          <w:numId w:val="21"/>
        </w:numPr>
        <w:tabs>
          <w:tab w:val="left" w:pos="426"/>
          <w:tab w:val="left" w:pos="914"/>
        </w:tabs>
        <w:spacing w:line="360" w:lineRule="auto"/>
        <w:jc w:val="both"/>
        <w:rPr>
          <w:color w:val="000000"/>
          <w:lang w:eastAsia="bg-BG" w:bidi="bg-BG"/>
        </w:rPr>
      </w:pPr>
      <w:r w:rsidRPr="00541677">
        <w:rPr>
          <w:color w:val="000000"/>
          <w:lang w:eastAsia="bg-BG" w:bidi="bg-BG"/>
        </w:rPr>
        <w:t>копие на договора;</w:t>
      </w:r>
    </w:p>
    <w:p w:rsidR="00541677" w:rsidRPr="00541677" w:rsidRDefault="00541677" w:rsidP="00850E49">
      <w:pPr>
        <w:widowControl w:val="0"/>
        <w:numPr>
          <w:ilvl w:val="0"/>
          <w:numId w:val="21"/>
        </w:numPr>
        <w:tabs>
          <w:tab w:val="left" w:pos="426"/>
          <w:tab w:val="left" w:pos="914"/>
        </w:tabs>
        <w:spacing w:line="360" w:lineRule="auto"/>
        <w:jc w:val="both"/>
        <w:rPr>
          <w:color w:val="000000"/>
          <w:lang w:eastAsia="bg-BG" w:bidi="bg-BG"/>
        </w:rPr>
      </w:pPr>
      <w:r w:rsidRPr="00541677">
        <w:rPr>
          <w:color w:val="000000"/>
          <w:lang w:eastAsia="bg-BG" w:bidi="bg-BG"/>
        </w:rPr>
        <w:t>кореспонденцията с изпълнителя по повод изпълнението на договора;</w:t>
      </w:r>
    </w:p>
    <w:p w:rsidR="00541677" w:rsidRPr="00541677" w:rsidRDefault="00541677" w:rsidP="00850E49">
      <w:pPr>
        <w:widowControl w:val="0"/>
        <w:numPr>
          <w:ilvl w:val="0"/>
          <w:numId w:val="21"/>
        </w:numPr>
        <w:tabs>
          <w:tab w:val="left" w:pos="426"/>
          <w:tab w:val="left" w:pos="914"/>
        </w:tabs>
        <w:spacing w:line="360" w:lineRule="auto"/>
        <w:jc w:val="both"/>
        <w:rPr>
          <w:color w:val="000000"/>
          <w:lang w:eastAsia="bg-BG" w:bidi="bg-BG"/>
        </w:rPr>
      </w:pPr>
      <w:r w:rsidRPr="00541677">
        <w:rPr>
          <w:color w:val="000000"/>
          <w:lang w:eastAsia="bg-BG" w:bidi="bg-BG"/>
        </w:rPr>
        <w:t>копия на отчетните документа, предвидени в договора;</w:t>
      </w:r>
    </w:p>
    <w:p w:rsidR="00541677" w:rsidRPr="00541677" w:rsidRDefault="00541677" w:rsidP="00850E49">
      <w:pPr>
        <w:widowControl w:val="0"/>
        <w:numPr>
          <w:ilvl w:val="0"/>
          <w:numId w:val="21"/>
        </w:numPr>
        <w:tabs>
          <w:tab w:val="left" w:pos="426"/>
          <w:tab w:val="left" w:pos="914"/>
        </w:tabs>
        <w:spacing w:line="360" w:lineRule="auto"/>
        <w:jc w:val="both"/>
        <w:rPr>
          <w:color w:val="000000"/>
          <w:lang w:eastAsia="bg-BG" w:bidi="bg-BG"/>
        </w:rPr>
      </w:pPr>
      <w:r w:rsidRPr="00541677">
        <w:rPr>
          <w:color w:val="000000"/>
          <w:lang w:eastAsia="bg-BG" w:bidi="bg-BG"/>
        </w:rPr>
        <w:lastRenderedPageBreak/>
        <w:t>копия на разходо-оправдателните документи.</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 xml:space="preserve">Чл. </w:t>
      </w:r>
      <w:r w:rsidR="00F8549E" w:rsidRPr="006D3E80">
        <w:rPr>
          <w:b/>
          <w:color w:val="000000"/>
          <w:lang w:eastAsia="bg-BG" w:bidi="bg-BG"/>
        </w:rPr>
        <w:t>50</w:t>
      </w:r>
      <w:r w:rsidRPr="006D3E80">
        <w:rPr>
          <w:b/>
          <w:color w:val="000000"/>
          <w:lang w:eastAsia="bg-BG" w:bidi="bg-BG"/>
        </w:rPr>
        <w:t>.</w:t>
      </w:r>
      <w:r w:rsidRPr="00541677">
        <w:rPr>
          <w:color w:val="000000"/>
          <w:lang w:eastAsia="bg-BG" w:bidi="bg-BG"/>
        </w:rPr>
        <w:t xml:space="preserve"> (1) Длъжностните лица, на които е възложен контрола по изпълнение на договорите, задължително получават копие от съответния договор и следят за:</w:t>
      </w:r>
    </w:p>
    <w:p w:rsidR="00541677" w:rsidRPr="00541677" w:rsidRDefault="00541677" w:rsidP="00850E49">
      <w:pPr>
        <w:widowControl w:val="0"/>
        <w:numPr>
          <w:ilvl w:val="0"/>
          <w:numId w:val="47"/>
        </w:numPr>
        <w:tabs>
          <w:tab w:val="left" w:pos="426"/>
        </w:tabs>
        <w:spacing w:line="360" w:lineRule="auto"/>
        <w:jc w:val="both"/>
        <w:rPr>
          <w:color w:val="000000"/>
          <w:lang w:eastAsia="bg-BG" w:bidi="bg-BG"/>
        </w:rPr>
      </w:pPr>
      <w:r w:rsidRPr="00541677">
        <w:rPr>
          <w:color w:val="000000"/>
          <w:lang w:eastAsia="bg-BG" w:bidi="bg-BG"/>
        </w:rPr>
        <w:t>спазване на срока за изпълнение на договора;</w:t>
      </w:r>
    </w:p>
    <w:p w:rsidR="00541677" w:rsidRPr="00541677" w:rsidRDefault="00541677" w:rsidP="00850E49">
      <w:pPr>
        <w:widowControl w:val="0"/>
        <w:numPr>
          <w:ilvl w:val="0"/>
          <w:numId w:val="47"/>
        </w:numPr>
        <w:tabs>
          <w:tab w:val="left" w:pos="426"/>
          <w:tab w:val="left" w:pos="939"/>
        </w:tabs>
        <w:spacing w:line="360" w:lineRule="auto"/>
        <w:jc w:val="both"/>
        <w:rPr>
          <w:color w:val="000000"/>
          <w:lang w:eastAsia="bg-BG" w:bidi="bg-BG"/>
        </w:rPr>
      </w:pPr>
      <w:r w:rsidRPr="00541677">
        <w:rPr>
          <w:color w:val="000000"/>
          <w:lang w:eastAsia="bg-BG" w:bidi="bg-BG"/>
        </w:rPr>
        <w:t>съответствието на изпълнението с изискванията по договора относно техническите спецификации, изискванията за качество и количество, както и за други параметри, съобразно предмета на поръчката и клаузите на договора.</w:t>
      </w:r>
    </w:p>
    <w:p w:rsidR="00541677" w:rsidRDefault="00541677" w:rsidP="00026115">
      <w:pPr>
        <w:widowControl w:val="0"/>
        <w:spacing w:line="360" w:lineRule="auto"/>
        <w:jc w:val="both"/>
        <w:rPr>
          <w:color w:val="000000"/>
          <w:lang w:eastAsia="bg-BG" w:bidi="bg-BG"/>
        </w:rPr>
      </w:pPr>
      <w:r w:rsidRPr="00541677">
        <w:rPr>
          <w:color w:val="000000"/>
          <w:lang w:eastAsia="bg-BG" w:bidi="bg-BG"/>
        </w:rPr>
        <w:t xml:space="preserve">(2) При установени несъответствия в изпълнението, длъжностните лица не приемат изпълнението или приемат изпълнението, като в приемо-предавателния протокол описват констатираните несъответствия и незабавно уведомяват директора на ОДЗ - </w:t>
      </w:r>
      <w:r w:rsidR="00D828A1">
        <w:rPr>
          <w:color w:val="000000"/>
          <w:lang w:eastAsia="bg-BG" w:bidi="bg-BG"/>
        </w:rPr>
        <w:t>София-град</w:t>
      </w:r>
      <w:r w:rsidRPr="00541677">
        <w:rPr>
          <w:color w:val="000000"/>
          <w:lang w:eastAsia="bg-BG" w:bidi="bg-BG"/>
        </w:rPr>
        <w:t xml:space="preserve"> за предприемане на съответните действия съобразно клаузите на договора и разпоредбите на закона.</w:t>
      </w:r>
    </w:p>
    <w:p w:rsidR="00026115" w:rsidRPr="00541677" w:rsidRDefault="00026115" w:rsidP="00026115">
      <w:pPr>
        <w:widowControl w:val="0"/>
        <w:spacing w:line="360" w:lineRule="auto"/>
        <w:jc w:val="both"/>
        <w:rPr>
          <w:color w:val="000000"/>
          <w:lang w:eastAsia="bg-BG" w:bidi="bg-BG"/>
        </w:rPr>
      </w:pPr>
    </w:p>
    <w:p w:rsidR="00541677" w:rsidRPr="00026115" w:rsidRDefault="00541677" w:rsidP="00D828A1">
      <w:pPr>
        <w:keepNext/>
        <w:keepLines/>
        <w:widowControl w:val="0"/>
        <w:spacing w:line="360" w:lineRule="auto"/>
        <w:ind w:left="20"/>
        <w:jc w:val="center"/>
        <w:outlineLvl w:val="1"/>
        <w:rPr>
          <w:b/>
          <w:color w:val="000000"/>
          <w:lang w:eastAsia="bg-BG" w:bidi="bg-BG"/>
        </w:rPr>
      </w:pPr>
      <w:bookmarkStart w:id="25" w:name="bookmark25"/>
      <w:r w:rsidRPr="00026115">
        <w:rPr>
          <w:b/>
          <w:color w:val="000000"/>
          <w:lang w:eastAsia="bg-BG" w:bidi="bg-BG"/>
        </w:rPr>
        <w:t>ГЛАВА VII</w:t>
      </w:r>
      <w:bookmarkEnd w:id="25"/>
    </w:p>
    <w:p w:rsidR="00541677" w:rsidRDefault="00541677" w:rsidP="00D828A1">
      <w:pPr>
        <w:widowControl w:val="0"/>
        <w:spacing w:line="360" w:lineRule="auto"/>
        <w:ind w:left="20"/>
        <w:jc w:val="center"/>
        <w:rPr>
          <w:b/>
          <w:color w:val="000000"/>
          <w:lang w:eastAsia="bg-BG" w:bidi="bg-BG"/>
        </w:rPr>
      </w:pPr>
      <w:r w:rsidRPr="00026115">
        <w:rPr>
          <w:b/>
          <w:color w:val="000000"/>
          <w:lang w:eastAsia="bg-BG" w:bidi="bg-BG"/>
        </w:rPr>
        <w:t>СЪБИРАНЕ НА ОФЕРТИ С ОБЯВА. ПОКАНА ДО ОПРЕДЕЛЕНИ ЛИЦА.</w:t>
      </w:r>
    </w:p>
    <w:p w:rsidR="00026115" w:rsidRPr="00026115" w:rsidRDefault="00026115" w:rsidP="00D828A1">
      <w:pPr>
        <w:widowControl w:val="0"/>
        <w:spacing w:line="360" w:lineRule="auto"/>
        <w:ind w:left="20"/>
        <w:jc w:val="center"/>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 xml:space="preserve">Чл. </w:t>
      </w:r>
      <w:r w:rsidR="00F8549E" w:rsidRPr="006D3E80">
        <w:rPr>
          <w:b/>
          <w:color w:val="000000"/>
          <w:lang w:eastAsia="bg-BG" w:bidi="bg-BG"/>
        </w:rPr>
        <w:t>51</w:t>
      </w:r>
      <w:r w:rsidRPr="006D3E80">
        <w:rPr>
          <w:b/>
          <w:color w:val="000000"/>
          <w:lang w:eastAsia="bg-BG" w:bidi="bg-BG"/>
        </w:rPr>
        <w:t>.</w:t>
      </w:r>
      <w:r w:rsidRPr="00541677">
        <w:rPr>
          <w:color w:val="000000"/>
          <w:lang w:eastAsia="bg-BG" w:bidi="bg-BG"/>
        </w:rPr>
        <w:t xml:space="preserve"> Възложителят прилага реда за събиране на оферти с обява или покана до определени лица при възлагане на обществени поръчки на стойност по чл. 20, ал. З от ЗОП:</w:t>
      </w:r>
    </w:p>
    <w:p w:rsidR="00541677" w:rsidRPr="00541677" w:rsidRDefault="00541677" w:rsidP="00850E49">
      <w:pPr>
        <w:widowControl w:val="0"/>
        <w:numPr>
          <w:ilvl w:val="0"/>
          <w:numId w:val="48"/>
        </w:numPr>
        <w:tabs>
          <w:tab w:val="left" w:pos="426"/>
        </w:tabs>
        <w:spacing w:line="360" w:lineRule="auto"/>
        <w:jc w:val="both"/>
        <w:rPr>
          <w:color w:val="000000"/>
          <w:lang w:eastAsia="bg-BG" w:bidi="bg-BG"/>
        </w:rPr>
      </w:pPr>
      <w:r w:rsidRPr="00541677">
        <w:rPr>
          <w:color w:val="000000"/>
          <w:lang w:eastAsia="bg-BG" w:bidi="bg-BG"/>
        </w:rPr>
        <w:t>при строителство - от 50 000 лв. до 270 000 лв.;</w:t>
      </w:r>
    </w:p>
    <w:p w:rsidR="00541677" w:rsidRPr="00541677" w:rsidRDefault="00541677" w:rsidP="00850E49">
      <w:pPr>
        <w:widowControl w:val="0"/>
        <w:numPr>
          <w:ilvl w:val="0"/>
          <w:numId w:val="48"/>
        </w:numPr>
        <w:tabs>
          <w:tab w:val="left" w:pos="426"/>
        </w:tabs>
        <w:spacing w:line="360" w:lineRule="auto"/>
        <w:ind w:right="560"/>
        <w:rPr>
          <w:color w:val="000000"/>
          <w:lang w:eastAsia="bg-BG" w:bidi="bg-BG"/>
        </w:rPr>
      </w:pPr>
      <w:r w:rsidRPr="00541677">
        <w:rPr>
          <w:color w:val="000000"/>
          <w:lang w:eastAsia="bg-BG" w:bidi="bg-BG"/>
        </w:rPr>
        <w:t>при доставки и услуги, с изключение на услугите по приложение № 2 от ЗОП - от 30 000 лв. до 70 000 лв.</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5</w:t>
      </w:r>
      <w:r w:rsidR="00F8549E" w:rsidRPr="006D3E80">
        <w:rPr>
          <w:b/>
          <w:color w:val="000000"/>
          <w:lang w:eastAsia="bg-BG" w:bidi="bg-BG"/>
        </w:rPr>
        <w:t>2</w:t>
      </w:r>
      <w:r w:rsidRPr="006D3E80">
        <w:rPr>
          <w:b/>
          <w:color w:val="000000"/>
          <w:lang w:eastAsia="bg-BG" w:bidi="bg-BG"/>
        </w:rPr>
        <w:t>.</w:t>
      </w:r>
      <w:r w:rsidRPr="00541677">
        <w:rPr>
          <w:color w:val="000000"/>
          <w:lang w:eastAsia="bg-BG" w:bidi="bg-BG"/>
        </w:rPr>
        <w:t xml:space="preserve"> (1) В случаите когато възлагането на поръчки за строителство, доставки или услуги попада в приложното поле на предходния член, директорът на дирекция </w:t>
      </w:r>
      <w:r w:rsidRPr="00541677">
        <w:rPr>
          <w:b/>
          <w:bCs/>
          <w:i/>
          <w:iCs/>
          <w:color w:val="000000"/>
          <w:lang w:eastAsia="bg-BG" w:bidi="bg-BG"/>
        </w:rPr>
        <w:t>„</w:t>
      </w:r>
      <w:r w:rsidRPr="00541677">
        <w:rPr>
          <w:color w:val="000000"/>
          <w:lang w:eastAsia="bg-BG" w:bidi="bg-BG"/>
        </w:rPr>
        <w:t xml:space="preserve"> АПФСДЧР </w:t>
      </w:r>
      <w:r w:rsidRPr="00541677">
        <w:rPr>
          <w:b/>
          <w:bCs/>
          <w:i/>
          <w:iCs/>
          <w:color w:val="000000"/>
          <w:lang w:eastAsia="bg-BG" w:bidi="bg-BG"/>
        </w:rPr>
        <w:t>”</w:t>
      </w:r>
      <w:r w:rsidRPr="00541677">
        <w:rPr>
          <w:color w:val="000000"/>
          <w:lang w:eastAsia="bg-BG" w:bidi="bg-BG"/>
        </w:rPr>
        <w:t xml:space="preserve"> изготвя доклад относно необходимостта от възлагането на поръчката, обосновава прогнозната стойност и прави предложение за прилагане на съответния ред.</w:t>
      </w:r>
    </w:p>
    <w:p w:rsidR="00541677" w:rsidRPr="00541677" w:rsidRDefault="00541677" w:rsidP="00026115">
      <w:pPr>
        <w:widowControl w:val="0"/>
        <w:spacing w:line="360" w:lineRule="auto"/>
        <w:jc w:val="both"/>
        <w:rPr>
          <w:color w:val="000000"/>
          <w:lang w:eastAsia="bg-BG" w:bidi="bg-BG"/>
        </w:rPr>
      </w:pPr>
      <w:r w:rsidRPr="00541677">
        <w:rPr>
          <w:color w:val="000000"/>
          <w:lang w:eastAsia="bg-BG" w:bidi="bg-BG"/>
        </w:rPr>
        <w:t xml:space="preserve">(2) При положителна резолюция на директора на ОДЗ - </w:t>
      </w:r>
      <w:r w:rsidR="00D828A1">
        <w:rPr>
          <w:color w:val="000000"/>
          <w:lang w:eastAsia="bg-BG" w:bidi="bg-BG"/>
        </w:rPr>
        <w:t>София-град</w:t>
      </w:r>
      <w:r w:rsidRPr="00541677">
        <w:rPr>
          <w:color w:val="000000"/>
          <w:lang w:eastAsia="bg-BG" w:bidi="bg-BG"/>
        </w:rPr>
        <w:t xml:space="preserve">, юрисконсултът изготвя заповед на основание чл. 7, ал. 1 от ЗОП. Заповедта се съгласува от директора на дирекция </w:t>
      </w:r>
      <w:r w:rsidRPr="00541677">
        <w:rPr>
          <w:b/>
          <w:bCs/>
          <w:i/>
          <w:iCs/>
          <w:color w:val="000000"/>
          <w:lang w:eastAsia="bg-BG" w:bidi="bg-BG"/>
        </w:rPr>
        <w:t>„</w:t>
      </w:r>
      <w:r w:rsidRPr="00541677">
        <w:rPr>
          <w:color w:val="000000"/>
          <w:lang w:eastAsia="bg-BG" w:bidi="bg-BG"/>
        </w:rPr>
        <w:t xml:space="preserve"> АПФСДЧР </w:t>
      </w:r>
      <w:r w:rsidRPr="00541677">
        <w:rPr>
          <w:b/>
          <w:bCs/>
          <w:i/>
          <w:iCs/>
          <w:color w:val="000000"/>
          <w:lang w:eastAsia="bg-BG" w:bidi="bg-BG"/>
        </w:rPr>
        <w:t>”</w:t>
      </w:r>
      <w:r w:rsidRPr="00541677">
        <w:rPr>
          <w:color w:val="000000"/>
          <w:lang w:eastAsia="bg-BG" w:bidi="bg-BG"/>
        </w:rPr>
        <w:t xml:space="preserve"> или упълномощено лице.</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5</w:t>
      </w:r>
      <w:r w:rsidR="00F8549E" w:rsidRPr="006D3E80">
        <w:rPr>
          <w:b/>
          <w:color w:val="000000"/>
          <w:lang w:eastAsia="bg-BG" w:bidi="bg-BG"/>
        </w:rPr>
        <w:t>3</w:t>
      </w:r>
      <w:r w:rsidRPr="006D3E80">
        <w:rPr>
          <w:b/>
          <w:color w:val="000000"/>
          <w:lang w:eastAsia="bg-BG" w:bidi="bg-BG"/>
        </w:rPr>
        <w:t>.</w:t>
      </w:r>
      <w:r w:rsidRPr="00541677">
        <w:rPr>
          <w:color w:val="000000"/>
          <w:lang w:eastAsia="bg-BG" w:bidi="bg-BG"/>
        </w:rPr>
        <w:t xml:space="preserve"> (1) Документацията при прилагане на реда за събиране на оферти с обява съдържа:</w:t>
      </w:r>
    </w:p>
    <w:p w:rsidR="00541677" w:rsidRPr="00541677" w:rsidRDefault="00541677" w:rsidP="00850E49">
      <w:pPr>
        <w:widowControl w:val="0"/>
        <w:numPr>
          <w:ilvl w:val="0"/>
          <w:numId w:val="49"/>
        </w:numPr>
        <w:tabs>
          <w:tab w:val="left" w:pos="426"/>
        </w:tabs>
        <w:spacing w:line="360" w:lineRule="auto"/>
        <w:jc w:val="both"/>
        <w:rPr>
          <w:color w:val="000000"/>
          <w:lang w:eastAsia="bg-BG" w:bidi="bg-BG"/>
        </w:rPr>
      </w:pPr>
      <w:r w:rsidRPr="00541677">
        <w:rPr>
          <w:color w:val="000000"/>
          <w:lang w:eastAsia="bg-BG" w:bidi="bg-BG"/>
        </w:rPr>
        <w:t>заповед за утвърждаване на условията на поръчката, съдържащи се в обявата и документацията за участие към нея;</w:t>
      </w:r>
    </w:p>
    <w:p w:rsidR="00541677" w:rsidRPr="00541677" w:rsidRDefault="00541677" w:rsidP="00850E49">
      <w:pPr>
        <w:widowControl w:val="0"/>
        <w:numPr>
          <w:ilvl w:val="0"/>
          <w:numId w:val="49"/>
        </w:numPr>
        <w:tabs>
          <w:tab w:val="left" w:pos="426"/>
        </w:tabs>
        <w:spacing w:line="360" w:lineRule="auto"/>
        <w:jc w:val="both"/>
        <w:rPr>
          <w:color w:val="000000"/>
          <w:lang w:eastAsia="bg-BG" w:bidi="bg-BG"/>
        </w:rPr>
      </w:pPr>
      <w:r w:rsidRPr="00541677">
        <w:rPr>
          <w:color w:val="000000"/>
          <w:lang w:eastAsia="bg-BG" w:bidi="bg-BG"/>
        </w:rPr>
        <w:t>обява по образец, която съдържа най-малко следната информация:</w:t>
      </w:r>
    </w:p>
    <w:p w:rsidR="00541677" w:rsidRPr="00541677" w:rsidRDefault="00541677" w:rsidP="00850E49">
      <w:pPr>
        <w:widowControl w:val="0"/>
        <w:numPr>
          <w:ilvl w:val="0"/>
          <w:numId w:val="21"/>
        </w:numPr>
        <w:tabs>
          <w:tab w:val="left" w:pos="426"/>
        </w:tabs>
        <w:spacing w:line="360" w:lineRule="auto"/>
        <w:jc w:val="both"/>
        <w:rPr>
          <w:color w:val="000000"/>
          <w:lang w:eastAsia="bg-BG" w:bidi="bg-BG"/>
        </w:rPr>
      </w:pPr>
      <w:r w:rsidRPr="00541677">
        <w:rPr>
          <w:color w:val="000000"/>
          <w:lang w:eastAsia="bg-BG" w:bidi="bg-BG"/>
        </w:rPr>
        <w:t>Наименование на възложителя.</w:t>
      </w:r>
    </w:p>
    <w:p w:rsidR="00541677" w:rsidRPr="00541677" w:rsidRDefault="00541677" w:rsidP="00850E49">
      <w:pPr>
        <w:widowControl w:val="0"/>
        <w:numPr>
          <w:ilvl w:val="0"/>
          <w:numId w:val="21"/>
        </w:numPr>
        <w:tabs>
          <w:tab w:val="left" w:pos="426"/>
        </w:tabs>
        <w:spacing w:line="360" w:lineRule="auto"/>
        <w:jc w:val="both"/>
        <w:rPr>
          <w:color w:val="000000"/>
          <w:lang w:eastAsia="bg-BG" w:bidi="bg-BG"/>
        </w:rPr>
      </w:pPr>
      <w:r w:rsidRPr="00541677">
        <w:rPr>
          <w:color w:val="000000"/>
          <w:lang w:eastAsia="bg-BG" w:bidi="bg-BG"/>
        </w:rPr>
        <w:t>Обект, предмет и кратко описание на поръчката.</w:t>
      </w:r>
    </w:p>
    <w:p w:rsidR="00541677" w:rsidRPr="00541677" w:rsidRDefault="00541677" w:rsidP="00850E49">
      <w:pPr>
        <w:widowControl w:val="0"/>
        <w:numPr>
          <w:ilvl w:val="0"/>
          <w:numId w:val="21"/>
        </w:numPr>
        <w:tabs>
          <w:tab w:val="left" w:pos="426"/>
        </w:tabs>
        <w:spacing w:line="360" w:lineRule="auto"/>
        <w:jc w:val="both"/>
        <w:rPr>
          <w:color w:val="000000"/>
          <w:lang w:eastAsia="bg-BG" w:bidi="bg-BG"/>
        </w:rPr>
      </w:pPr>
      <w:r w:rsidRPr="00541677">
        <w:rPr>
          <w:color w:val="000000"/>
          <w:lang w:eastAsia="bg-BG" w:bidi="bg-BG"/>
        </w:rPr>
        <w:t>Критерии за подбор, когато е приложимо.</w:t>
      </w:r>
    </w:p>
    <w:p w:rsidR="00541677" w:rsidRPr="00541677" w:rsidRDefault="00541677" w:rsidP="00850E49">
      <w:pPr>
        <w:widowControl w:val="0"/>
        <w:numPr>
          <w:ilvl w:val="0"/>
          <w:numId w:val="21"/>
        </w:numPr>
        <w:tabs>
          <w:tab w:val="left" w:pos="426"/>
        </w:tabs>
        <w:spacing w:line="360" w:lineRule="auto"/>
        <w:jc w:val="both"/>
        <w:rPr>
          <w:color w:val="000000"/>
          <w:lang w:eastAsia="bg-BG" w:bidi="bg-BG"/>
        </w:rPr>
      </w:pPr>
      <w:r w:rsidRPr="00541677">
        <w:rPr>
          <w:color w:val="000000"/>
          <w:lang w:eastAsia="bg-BG" w:bidi="bg-BG"/>
        </w:rPr>
        <w:t>Срок за подаване на офертите.</w:t>
      </w:r>
    </w:p>
    <w:p w:rsidR="00541677" w:rsidRPr="00541677" w:rsidRDefault="00541677" w:rsidP="00850E49">
      <w:pPr>
        <w:widowControl w:val="0"/>
        <w:numPr>
          <w:ilvl w:val="0"/>
          <w:numId w:val="21"/>
        </w:numPr>
        <w:tabs>
          <w:tab w:val="left" w:pos="426"/>
        </w:tabs>
        <w:spacing w:line="360" w:lineRule="auto"/>
        <w:jc w:val="both"/>
        <w:rPr>
          <w:color w:val="000000"/>
          <w:lang w:eastAsia="bg-BG" w:bidi="bg-BG"/>
        </w:rPr>
      </w:pPr>
      <w:r w:rsidRPr="00541677">
        <w:rPr>
          <w:color w:val="000000"/>
          <w:lang w:eastAsia="bg-BG" w:bidi="bg-BG"/>
        </w:rPr>
        <w:t>Срок на валидност на офертите.</w:t>
      </w:r>
    </w:p>
    <w:p w:rsidR="00541677" w:rsidRPr="00541677" w:rsidRDefault="00FE526A" w:rsidP="00FE526A">
      <w:pPr>
        <w:widowControl w:val="0"/>
        <w:tabs>
          <w:tab w:val="left" w:pos="426"/>
        </w:tabs>
        <w:spacing w:line="360" w:lineRule="auto"/>
        <w:rPr>
          <w:color w:val="000000"/>
          <w:lang w:eastAsia="bg-BG" w:bidi="bg-BG"/>
        </w:rPr>
      </w:pPr>
      <w:r>
        <w:rPr>
          <w:color w:val="000000"/>
          <w:lang w:eastAsia="bg-BG" w:bidi="bg-BG"/>
        </w:rPr>
        <w:t xml:space="preserve">-      </w:t>
      </w:r>
      <w:r w:rsidR="00541677" w:rsidRPr="00541677">
        <w:rPr>
          <w:color w:val="000000"/>
          <w:lang w:eastAsia="bg-BG" w:bidi="bg-BG"/>
        </w:rPr>
        <w:t>Критерия за възлагане, включително показателите за оценка и тяхната тежест.</w:t>
      </w:r>
    </w:p>
    <w:p w:rsidR="00541677" w:rsidRPr="00541677" w:rsidRDefault="00541677" w:rsidP="00850E49">
      <w:pPr>
        <w:widowControl w:val="0"/>
        <w:numPr>
          <w:ilvl w:val="0"/>
          <w:numId w:val="21"/>
        </w:numPr>
        <w:tabs>
          <w:tab w:val="left" w:pos="426"/>
        </w:tabs>
        <w:spacing w:line="360" w:lineRule="auto"/>
        <w:jc w:val="both"/>
        <w:rPr>
          <w:color w:val="000000"/>
          <w:lang w:eastAsia="bg-BG" w:bidi="bg-BG"/>
        </w:rPr>
      </w:pPr>
      <w:r w:rsidRPr="00541677">
        <w:rPr>
          <w:color w:val="000000"/>
          <w:lang w:eastAsia="bg-BG" w:bidi="bg-BG"/>
        </w:rPr>
        <w:lastRenderedPageBreak/>
        <w:t>Дата и час на отваряне на офертите.</w:t>
      </w:r>
    </w:p>
    <w:p w:rsidR="00541677" w:rsidRPr="00541677" w:rsidRDefault="00541677" w:rsidP="00850E49">
      <w:pPr>
        <w:widowControl w:val="0"/>
        <w:numPr>
          <w:ilvl w:val="0"/>
          <w:numId w:val="21"/>
        </w:numPr>
        <w:tabs>
          <w:tab w:val="left" w:pos="426"/>
        </w:tabs>
        <w:spacing w:line="360" w:lineRule="auto"/>
        <w:jc w:val="both"/>
        <w:rPr>
          <w:color w:val="000000"/>
          <w:lang w:eastAsia="bg-BG" w:bidi="bg-BG"/>
        </w:rPr>
      </w:pPr>
      <w:r w:rsidRPr="00541677">
        <w:rPr>
          <w:color w:val="000000"/>
          <w:lang w:eastAsia="bg-BG" w:bidi="bg-BG"/>
        </w:rPr>
        <w:t>Обособени позиции, когато е приложимо.</w:t>
      </w:r>
    </w:p>
    <w:p w:rsidR="00541677" w:rsidRPr="00541677" w:rsidRDefault="00541677" w:rsidP="00850E49">
      <w:pPr>
        <w:widowControl w:val="0"/>
        <w:numPr>
          <w:ilvl w:val="0"/>
          <w:numId w:val="21"/>
        </w:numPr>
        <w:tabs>
          <w:tab w:val="left" w:pos="426"/>
        </w:tabs>
        <w:spacing w:line="360" w:lineRule="auto"/>
        <w:jc w:val="both"/>
        <w:rPr>
          <w:color w:val="000000"/>
          <w:lang w:eastAsia="bg-BG" w:bidi="bg-BG"/>
        </w:rPr>
      </w:pPr>
      <w:r w:rsidRPr="00541677">
        <w:rPr>
          <w:color w:val="000000"/>
          <w:lang w:eastAsia="bg-BG" w:bidi="bg-BG"/>
        </w:rPr>
        <w:t>Друга информация, когато е приложимо.</w:t>
      </w:r>
    </w:p>
    <w:p w:rsidR="00541677" w:rsidRPr="00541677" w:rsidRDefault="00541677" w:rsidP="00850E49">
      <w:pPr>
        <w:widowControl w:val="0"/>
        <w:numPr>
          <w:ilvl w:val="0"/>
          <w:numId w:val="49"/>
        </w:numPr>
        <w:tabs>
          <w:tab w:val="left" w:pos="426"/>
        </w:tabs>
        <w:spacing w:line="360" w:lineRule="auto"/>
        <w:jc w:val="both"/>
        <w:rPr>
          <w:color w:val="000000"/>
          <w:lang w:eastAsia="bg-BG" w:bidi="bg-BG"/>
        </w:rPr>
      </w:pPr>
      <w:r w:rsidRPr="00541677">
        <w:rPr>
          <w:color w:val="000000"/>
          <w:lang w:eastAsia="bg-BG" w:bidi="bg-BG"/>
        </w:rPr>
        <w:t>указания за участие, вкл. списък с необходимите документа, образци на декларации и други, ако такива се изискват;</w:t>
      </w:r>
    </w:p>
    <w:p w:rsidR="00541677" w:rsidRPr="00541677" w:rsidRDefault="00541677" w:rsidP="00850E49">
      <w:pPr>
        <w:widowControl w:val="0"/>
        <w:numPr>
          <w:ilvl w:val="0"/>
          <w:numId w:val="49"/>
        </w:numPr>
        <w:tabs>
          <w:tab w:val="left" w:pos="426"/>
        </w:tabs>
        <w:spacing w:line="360" w:lineRule="auto"/>
        <w:jc w:val="both"/>
        <w:rPr>
          <w:color w:val="000000"/>
          <w:lang w:eastAsia="bg-BG" w:bidi="bg-BG"/>
        </w:rPr>
      </w:pPr>
      <w:r w:rsidRPr="00541677">
        <w:rPr>
          <w:color w:val="000000"/>
          <w:lang w:eastAsia="bg-BG" w:bidi="bg-BG"/>
        </w:rPr>
        <w:t>технически спецификации;</w:t>
      </w:r>
    </w:p>
    <w:p w:rsidR="00541677" w:rsidRPr="00541677" w:rsidRDefault="00541677" w:rsidP="00850E49">
      <w:pPr>
        <w:widowControl w:val="0"/>
        <w:numPr>
          <w:ilvl w:val="0"/>
          <w:numId w:val="49"/>
        </w:numPr>
        <w:tabs>
          <w:tab w:val="left" w:pos="426"/>
        </w:tabs>
        <w:spacing w:line="360" w:lineRule="auto"/>
        <w:jc w:val="both"/>
        <w:rPr>
          <w:color w:val="000000"/>
          <w:lang w:eastAsia="bg-BG" w:bidi="bg-BG"/>
        </w:rPr>
      </w:pPr>
      <w:r w:rsidRPr="00541677">
        <w:rPr>
          <w:color w:val="000000"/>
          <w:lang w:eastAsia="bg-BG" w:bidi="bg-BG"/>
        </w:rPr>
        <w:t>проект на договор.</w:t>
      </w:r>
    </w:p>
    <w:p w:rsidR="00541677" w:rsidRPr="00541677" w:rsidRDefault="00541677" w:rsidP="00026115">
      <w:pPr>
        <w:widowControl w:val="0"/>
        <w:spacing w:line="360" w:lineRule="auto"/>
        <w:jc w:val="both"/>
        <w:rPr>
          <w:color w:val="000000"/>
          <w:lang w:eastAsia="bg-BG" w:bidi="bg-BG"/>
        </w:rPr>
      </w:pPr>
      <w:r w:rsidRPr="00541677">
        <w:rPr>
          <w:color w:val="000000"/>
          <w:lang w:eastAsia="bg-BG" w:bidi="bg-BG"/>
        </w:rPr>
        <w:t>(2) Документацията при прилагане на реда за събиране на оферти с покана до определени лица съдържа:</w:t>
      </w:r>
    </w:p>
    <w:p w:rsidR="00541677" w:rsidRPr="00541677" w:rsidRDefault="00541677" w:rsidP="00850E49">
      <w:pPr>
        <w:widowControl w:val="0"/>
        <w:numPr>
          <w:ilvl w:val="0"/>
          <w:numId w:val="50"/>
        </w:numPr>
        <w:tabs>
          <w:tab w:val="left" w:pos="426"/>
        </w:tabs>
        <w:spacing w:line="360" w:lineRule="auto"/>
        <w:jc w:val="both"/>
        <w:rPr>
          <w:color w:val="000000"/>
          <w:lang w:eastAsia="bg-BG" w:bidi="bg-BG"/>
        </w:rPr>
      </w:pPr>
      <w:r w:rsidRPr="00541677">
        <w:rPr>
          <w:color w:val="000000"/>
          <w:lang w:eastAsia="bg-BG" w:bidi="bg-BG"/>
        </w:rPr>
        <w:t>заповед за утвърждаване на условията на поръчката, съдържащи се в обявата и документацията за участие към нея;</w:t>
      </w:r>
    </w:p>
    <w:p w:rsidR="00541677" w:rsidRPr="00541677" w:rsidRDefault="00541677" w:rsidP="00850E49">
      <w:pPr>
        <w:widowControl w:val="0"/>
        <w:numPr>
          <w:ilvl w:val="0"/>
          <w:numId w:val="50"/>
        </w:numPr>
        <w:tabs>
          <w:tab w:val="left" w:pos="426"/>
        </w:tabs>
        <w:spacing w:line="360" w:lineRule="auto"/>
        <w:jc w:val="both"/>
        <w:rPr>
          <w:color w:val="000000"/>
          <w:lang w:eastAsia="bg-BG" w:bidi="bg-BG"/>
        </w:rPr>
      </w:pPr>
      <w:r w:rsidRPr="00541677">
        <w:rPr>
          <w:color w:val="000000"/>
          <w:lang w:eastAsia="bg-BG" w:bidi="bg-BG"/>
        </w:rPr>
        <w:t>предмет на поръчката, включително количество и/или обем и описание на обособените позиции, ако има такива;</w:t>
      </w:r>
    </w:p>
    <w:p w:rsidR="00541677" w:rsidRPr="00541677" w:rsidRDefault="00541677" w:rsidP="00850E49">
      <w:pPr>
        <w:widowControl w:val="0"/>
        <w:numPr>
          <w:ilvl w:val="0"/>
          <w:numId w:val="50"/>
        </w:numPr>
        <w:tabs>
          <w:tab w:val="left" w:pos="426"/>
        </w:tabs>
        <w:spacing w:line="360" w:lineRule="auto"/>
        <w:jc w:val="both"/>
        <w:rPr>
          <w:color w:val="000000"/>
          <w:lang w:eastAsia="bg-BG" w:bidi="bg-BG"/>
        </w:rPr>
      </w:pPr>
      <w:r w:rsidRPr="00541677">
        <w:rPr>
          <w:color w:val="000000"/>
          <w:lang w:eastAsia="bg-BG" w:bidi="bg-BG"/>
        </w:rPr>
        <w:t>изисквания на възложителя за изпълнение на поръчката;</w:t>
      </w:r>
    </w:p>
    <w:p w:rsidR="00541677" w:rsidRPr="00541677" w:rsidRDefault="00541677" w:rsidP="00850E49">
      <w:pPr>
        <w:widowControl w:val="0"/>
        <w:numPr>
          <w:ilvl w:val="0"/>
          <w:numId w:val="50"/>
        </w:numPr>
        <w:tabs>
          <w:tab w:val="left" w:pos="426"/>
        </w:tabs>
        <w:spacing w:line="360" w:lineRule="auto"/>
        <w:jc w:val="both"/>
        <w:rPr>
          <w:color w:val="000000"/>
          <w:lang w:eastAsia="bg-BG" w:bidi="bg-BG"/>
        </w:rPr>
      </w:pPr>
      <w:r w:rsidRPr="00541677">
        <w:rPr>
          <w:color w:val="000000"/>
          <w:lang w:eastAsia="bg-BG" w:bidi="bg-BG"/>
        </w:rPr>
        <w:t>критерии за възлагане на поръчката, а когато е приложимо - и показателите за комплексна оценка с тяхната относителната тежест, а когато това е обективно невъзможно, подредени по важност в низходящ ред, както и методиката за комплексна оценка на офертите;</w:t>
      </w:r>
    </w:p>
    <w:p w:rsidR="00541677" w:rsidRPr="00541677" w:rsidRDefault="00541677" w:rsidP="00850E49">
      <w:pPr>
        <w:widowControl w:val="0"/>
        <w:numPr>
          <w:ilvl w:val="0"/>
          <w:numId w:val="50"/>
        </w:numPr>
        <w:tabs>
          <w:tab w:val="left" w:pos="426"/>
        </w:tabs>
        <w:spacing w:line="360" w:lineRule="auto"/>
        <w:jc w:val="both"/>
        <w:rPr>
          <w:color w:val="000000"/>
          <w:lang w:eastAsia="bg-BG" w:bidi="bg-BG"/>
        </w:rPr>
      </w:pPr>
      <w:r w:rsidRPr="00541677">
        <w:rPr>
          <w:color w:val="000000"/>
          <w:lang w:eastAsia="bg-BG" w:bidi="bg-BG"/>
        </w:rPr>
        <w:t>място и дата за провеждане на преговорите;</w:t>
      </w:r>
    </w:p>
    <w:p w:rsidR="00541677" w:rsidRPr="00541677" w:rsidRDefault="00541677" w:rsidP="00850E49">
      <w:pPr>
        <w:widowControl w:val="0"/>
        <w:numPr>
          <w:ilvl w:val="0"/>
          <w:numId w:val="50"/>
        </w:numPr>
        <w:tabs>
          <w:tab w:val="left" w:pos="426"/>
        </w:tabs>
        <w:spacing w:line="360" w:lineRule="auto"/>
        <w:jc w:val="both"/>
        <w:rPr>
          <w:color w:val="000000"/>
          <w:lang w:eastAsia="bg-BG" w:bidi="bg-BG"/>
        </w:rPr>
      </w:pPr>
      <w:r w:rsidRPr="00541677">
        <w:rPr>
          <w:color w:val="000000"/>
          <w:lang w:eastAsia="bg-BG" w:bidi="bg-BG"/>
        </w:rPr>
        <w:t>други изисквания по преценка на възложителя.</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5</w:t>
      </w:r>
      <w:r w:rsidR="00F8549E" w:rsidRPr="006D3E80">
        <w:rPr>
          <w:b/>
          <w:color w:val="000000"/>
          <w:lang w:eastAsia="bg-BG" w:bidi="bg-BG"/>
        </w:rPr>
        <w:t>4</w:t>
      </w:r>
      <w:r w:rsidRPr="006D3E80">
        <w:rPr>
          <w:b/>
          <w:color w:val="000000"/>
          <w:lang w:eastAsia="bg-BG" w:bidi="bg-BG"/>
        </w:rPr>
        <w:t>.</w:t>
      </w:r>
      <w:r w:rsidRPr="00541677">
        <w:rPr>
          <w:color w:val="000000"/>
          <w:lang w:eastAsia="bg-BG" w:bidi="bg-BG"/>
        </w:rPr>
        <w:t xml:space="preserve"> Дирекция „ АПФСДЧР ” организира:</w:t>
      </w:r>
    </w:p>
    <w:p w:rsidR="00541677" w:rsidRPr="00541677" w:rsidRDefault="00541677" w:rsidP="00850E49">
      <w:pPr>
        <w:widowControl w:val="0"/>
        <w:numPr>
          <w:ilvl w:val="0"/>
          <w:numId w:val="51"/>
        </w:numPr>
        <w:tabs>
          <w:tab w:val="left" w:pos="426"/>
        </w:tabs>
        <w:spacing w:line="360" w:lineRule="auto"/>
        <w:jc w:val="both"/>
        <w:rPr>
          <w:color w:val="000000"/>
          <w:lang w:eastAsia="bg-BG" w:bidi="bg-BG"/>
        </w:rPr>
      </w:pPr>
      <w:r w:rsidRPr="00541677">
        <w:rPr>
          <w:color w:val="000000"/>
          <w:lang w:eastAsia="bg-BG" w:bidi="bg-BG"/>
        </w:rPr>
        <w:t>При събиране на оферти с обява:</w:t>
      </w:r>
    </w:p>
    <w:p w:rsidR="00541677" w:rsidRPr="00541677" w:rsidRDefault="00541677" w:rsidP="00850E49">
      <w:pPr>
        <w:widowControl w:val="0"/>
        <w:numPr>
          <w:ilvl w:val="0"/>
          <w:numId w:val="52"/>
        </w:numPr>
        <w:tabs>
          <w:tab w:val="left" w:pos="426"/>
          <w:tab w:val="left" w:pos="1050"/>
        </w:tabs>
        <w:spacing w:line="360" w:lineRule="auto"/>
        <w:jc w:val="both"/>
        <w:rPr>
          <w:color w:val="000000"/>
          <w:lang w:eastAsia="bg-BG" w:bidi="bg-BG"/>
        </w:rPr>
      </w:pPr>
      <w:r w:rsidRPr="00541677">
        <w:rPr>
          <w:color w:val="000000"/>
          <w:lang w:eastAsia="bg-BG" w:bidi="bg-BG"/>
        </w:rPr>
        <w:t>Публикуване в РОП на обява за събиране на оферти;</w:t>
      </w:r>
    </w:p>
    <w:p w:rsidR="00541677" w:rsidRPr="00541677" w:rsidRDefault="00541677" w:rsidP="00850E49">
      <w:pPr>
        <w:widowControl w:val="0"/>
        <w:numPr>
          <w:ilvl w:val="0"/>
          <w:numId w:val="52"/>
        </w:numPr>
        <w:tabs>
          <w:tab w:val="left" w:pos="426"/>
        </w:tabs>
        <w:spacing w:line="360" w:lineRule="auto"/>
        <w:jc w:val="both"/>
        <w:rPr>
          <w:color w:val="000000"/>
          <w:lang w:eastAsia="bg-BG" w:bidi="bg-BG"/>
        </w:rPr>
      </w:pPr>
      <w:r w:rsidRPr="00541677">
        <w:rPr>
          <w:color w:val="000000"/>
          <w:lang w:eastAsia="bg-BG" w:bidi="bg-BG"/>
        </w:rPr>
        <w:t>Публикуване в профила на купувача на обява за събиране на оферти;</w:t>
      </w:r>
    </w:p>
    <w:p w:rsidR="00541677" w:rsidRPr="00541677" w:rsidRDefault="00541677" w:rsidP="00850E49">
      <w:pPr>
        <w:widowControl w:val="0"/>
        <w:numPr>
          <w:ilvl w:val="0"/>
          <w:numId w:val="52"/>
        </w:numPr>
        <w:tabs>
          <w:tab w:val="left" w:pos="426"/>
          <w:tab w:val="left" w:pos="1034"/>
        </w:tabs>
        <w:spacing w:line="360" w:lineRule="auto"/>
        <w:jc w:val="both"/>
        <w:rPr>
          <w:color w:val="000000"/>
          <w:lang w:eastAsia="bg-BG" w:bidi="bg-BG"/>
        </w:rPr>
      </w:pPr>
      <w:r w:rsidRPr="00541677">
        <w:rPr>
          <w:color w:val="000000"/>
          <w:lang w:eastAsia="bg-BG" w:bidi="bg-BG"/>
        </w:rPr>
        <w:t>Заедно с публикуване на обявата възложителите осигуряват достъп до техническите спецификации и всяка друга информация, свързана с изпълнението на поръчката, когато е приложимо на профила на купувача.</w:t>
      </w:r>
    </w:p>
    <w:p w:rsidR="00541677" w:rsidRPr="00541677" w:rsidRDefault="00541677" w:rsidP="00850E49">
      <w:pPr>
        <w:widowControl w:val="0"/>
        <w:numPr>
          <w:ilvl w:val="0"/>
          <w:numId w:val="51"/>
        </w:numPr>
        <w:tabs>
          <w:tab w:val="left" w:pos="426"/>
          <w:tab w:val="left" w:pos="1180"/>
        </w:tabs>
        <w:spacing w:line="360" w:lineRule="auto"/>
        <w:jc w:val="both"/>
        <w:rPr>
          <w:color w:val="000000"/>
          <w:lang w:eastAsia="bg-BG" w:bidi="bg-BG"/>
        </w:rPr>
      </w:pPr>
      <w:r w:rsidRPr="00541677">
        <w:rPr>
          <w:color w:val="000000"/>
          <w:lang w:eastAsia="bg-BG" w:bidi="bg-BG"/>
        </w:rPr>
        <w:t>При изпращане на покана до определени лица:</w:t>
      </w:r>
    </w:p>
    <w:p w:rsidR="00541677" w:rsidRPr="00541677" w:rsidRDefault="00541677" w:rsidP="00850E49">
      <w:pPr>
        <w:widowControl w:val="0"/>
        <w:numPr>
          <w:ilvl w:val="0"/>
          <w:numId w:val="53"/>
        </w:numPr>
        <w:tabs>
          <w:tab w:val="left" w:pos="426"/>
          <w:tab w:val="left" w:pos="1050"/>
        </w:tabs>
        <w:spacing w:line="360" w:lineRule="auto"/>
        <w:jc w:val="both"/>
        <w:rPr>
          <w:color w:val="000000"/>
          <w:lang w:eastAsia="bg-BG" w:bidi="bg-BG"/>
        </w:rPr>
      </w:pPr>
      <w:r w:rsidRPr="00541677">
        <w:rPr>
          <w:color w:val="000000"/>
          <w:lang w:eastAsia="bg-BG" w:bidi="bg-BG"/>
        </w:rPr>
        <w:t>Публикуване на необходимите документа в профила на купувача;</w:t>
      </w:r>
    </w:p>
    <w:p w:rsidR="00541677" w:rsidRPr="00541677" w:rsidRDefault="00541677" w:rsidP="00850E49">
      <w:pPr>
        <w:widowControl w:val="0"/>
        <w:numPr>
          <w:ilvl w:val="0"/>
          <w:numId w:val="53"/>
        </w:numPr>
        <w:tabs>
          <w:tab w:val="left" w:pos="426"/>
        </w:tabs>
        <w:spacing w:line="360" w:lineRule="auto"/>
        <w:jc w:val="both"/>
        <w:rPr>
          <w:color w:val="000000"/>
          <w:lang w:eastAsia="bg-BG" w:bidi="bg-BG"/>
        </w:rPr>
      </w:pPr>
      <w:r w:rsidRPr="00541677">
        <w:rPr>
          <w:color w:val="000000"/>
          <w:lang w:eastAsia="bg-BG" w:bidi="bg-BG"/>
        </w:rPr>
        <w:t>Изпращане на поканата до определените лица в следните случай:</w:t>
      </w:r>
    </w:p>
    <w:p w:rsidR="00541677" w:rsidRPr="00541677" w:rsidRDefault="00541677" w:rsidP="00850E49">
      <w:pPr>
        <w:widowControl w:val="0"/>
        <w:numPr>
          <w:ilvl w:val="0"/>
          <w:numId w:val="21"/>
        </w:numPr>
        <w:tabs>
          <w:tab w:val="left" w:pos="426"/>
          <w:tab w:val="left" w:pos="1011"/>
        </w:tabs>
        <w:spacing w:line="360" w:lineRule="auto"/>
        <w:jc w:val="both"/>
        <w:rPr>
          <w:color w:val="000000"/>
          <w:lang w:eastAsia="bg-BG" w:bidi="bg-BG"/>
        </w:rPr>
      </w:pPr>
      <w:r w:rsidRPr="00541677">
        <w:rPr>
          <w:color w:val="000000"/>
          <w:lang w:eastAsia="bg-BG" w:bidi="bg-BG"/>
        </w:rPr>
        <w:t>не е п</w:t>
      </w:r>
      <w:r w:rsidR="00C805AF">
        <w:rPr>
          <w:color w:val="000000"/>
          <w:lang w:eastAsia="bg-BG" w:bidi="bg-BG"/>
        </w:rPr>
        <w:t>о</w:t>
      </w:r>
      <w:r w:rsidRPr="00541677">
        <w:rPr>
          <w:color w:val="000000"/>
          <w:lang w:eastAsia="bg-BG" w:bidi="bg-BG"/>
        </w:rPr>
        <w:t>лучена нито една оферта и първоначалните условия на поръчката не са променени;</w:t>
      </w:r>
    </w:p>
    <w:p w:rsidR="00541677" w:rsidRPr="00541677" w:rsidRDefault="00541677" w:rsidP="00850E49">
      <w:pPr>
        <w:widowControl w:val="0"/>
        <w:numPr>
          <w:ilvl w:val="0"/>
          <w:numId w:val="21"/>
        </w:numPr>
        <w:tabs>
          <w:tab w:val="left" w:pos="426"/>
          <w:tab w:val="left" w:pos="1011"/>
        </w:tabs>
        <w:spacing w:line="360" w:lineRule="auto"/>
        <w:jc w:val="both"/>
        <w:rPr>
          <w:color w:val="000000"/>
          <w:lang w:eastAsia="bg-BG" w:bidi="bg-BG"/>
        </w:rPr>
      </w:pPr>
      <w:r w:rsidRPr="00541677">
        <w:rPr>
          <w:color w:val="000000"/>
          <w:lang w:eastAsia="bg-BG" w:bidi="bg-BG"/>
        </w:rPr>
        <w:t>възлагането на обществената поръчка на друго лице е невъзможно поради наличие на авторск или други права на интелектуална собственост, или на изключителни права, придобити по силата на закон или на административен акт, както и когато естеството на доставката или услугата е ограничено до точно определен изпълнител по причини, които не се дължат на възложителя;</w:t>
      </w:r>
    </w:p>
    <w:p w:rsidR="00541677" w:rsidRPr="00541677" w:rsidRDefault="00541677" w:rsidP="00850E49">
      <w:pPr>
        <w:widowControl w:val="0"/>
        <w:numPr>
          <w:ilvl w:val="0"/>
          <w:numId w:val="21"/>
        </w:numPr>
        <w:tabs>
          <w:tab w:val="left" w:pos="426"/>
          <w:tab w:val="left" w:pos="1011"/>
        </w:tabs>
        <w:spacing w:line="360" w:lineRule="auto"/>
        <w:jc w:val="both"/>
        <w:rPr>
          <w:color w:val="000000"/>
          <w:lang w:eastAsia="bg-BG" w:bidi="bg-BG"/>
        </w:rPr>
      </w:pPr>
      <w:r w:rsidRPr="00541677">
        <w:rPr>
          <w:color w:val="000000"/>
          <w:lang w:eastAsia="bg-BG" w:bidi="bg-BG"/>
        </w:rPr>
        <w:t xml:space="preserve">необходимо е неотложно възлагане на поръчката поради изключителни обстоятелства и </w:t>
      </w:r>
      <w:r w:rsidRPr="00541677">
        <w:rPr>
          <w:color w:val="000000"/>
          <w:lang w:eastAsia="bg-BG" w:bidi="bg-BG"/>
        </w:rPr>
        <w:lastRenderedPageBreak/>
        <w:t>не е възможно спазването на сроковете по чл. 188, ал. 1 от ЗОП;</w:t>
      </w:r>
    </w:p>
    <w:p w:rsidR="00541677" w:rsidRPr="00541677" w:rsidRDefault="00541677" w:rsidP="00850E49">
      <w:pPr>
        <w:widowControl w:val="0"/>
        <w:numPr>
          <w:ilvl w:val="0"/>
          <w:numId w:val="21"/>
        </w:numPr>
        <w:tabs>
          <w:tab w:val="left" w:pos="426"/>
          <w:tab w:val="left" w:pos="1011"/>
        </w:tabs>
        <w:spacing w:line="360" w:lineRule="auto"/>
        <w:jc w:val="both"/>
        <w:rPr>
          <w:color w:val="000000"/>
          <w:lang w:eastAsia="bg-BG" w:bidi="bg-BG"/>
        </w:rPr>
      </w:pPr>
      <w:r w:rsidRPr="00541677">
        <w:rPr>
          <w:color w:val="000000"/>
          <w:lang w:eastAsia="bg-BG" w:bidi="bg-BG"/>
        </w:rP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Чл.5</w:t>
      </w:r>
      <w:r w:rsidR="00F8549E" w:rsidRPr="006D3E80">
        <w:rPr>
          <w:b/>
          <w:color w:val="000000"/>
          <w:lang w:eastAsia="bg-BG" w:bidi="bg-BG"/>
        </w:rPr>
        <w:t>5</w:t>
      </w:r>
      <w:r w:rsidRPr="006D3E80">
        <w:rPr>
          <w:b/>
          <w:color w:val="000000"/>
          <w:lang w:eastAsia="bg-BG" w:bidi="bg-BG"/>
        </w:rPr>
        <w:t>.</w:t>
      </w:r>
      <w:r w:rsidRPr="00541677">
        <w:rPr>
          <w:color w:val="000000"/>
          <w:lang w:eastAsia="bg-BG" w:bidi="bg-BG"/>
        </w:rPr>
        <w:t xml:space="preserve"> (1)</w:t>
      </w:r>
      <w:r w:rsidR="00026115">
        <w:rPr>
          <w:color w:val="000000"/>
          <w:lang w:eastAsia="bg-BG" w:bidi="bg-BG"/>
        </w:rPr>
        <w:t xml:space="preserve"> </w:t>
      </w:r>
      <w:r w:rsidRPr="00541677">
        <w:rPr>
          <w:color w:val="000000"/>
          <w:lang w:eastAsia="bg-BG" w:bidi="bg-BG"/>
        </w:rPr>
        <w:t>Срокът за получаване на оферти трябва да е съобразен с обема и сложността на поръчката и не може да бъде по-кратък от 10 дни, от публикуването на обявата.</w:t>
      </w:r>
    </w:p>
    <w:p w:rsidR="00541677" w:rsidRPr="00541677" w:rsidRDefault="00541677" w:rsidP="00850E49">
      <w:pPr>
        <w:widowControl w:val="0"/>
        <w:numPr>
          <w:ilvl w:val="0"/>
          <w:numId w:val="54"/>
        </w:numPr>
        <w:tabs>
          <w:tab w:val="left" w:pos="426"/>
        </w:tabs>
        <w:spacing w:line="360" w:lineRule="auto"/>
        <w:jc w:val="both"/>
        <w:rPr>
          <w:color w:val="000000"/>
          <w:lang w:eastAsia="bg-BG" w:bidi="bg-BG"/>
        </w:rPr>
      </w:pPr>
      <w:r w:rsidRPr="00541677">
        <w:rPr>
          <w:color w:val="000000"/>
          <w:lang w:eastAsia="bg-BG" w:bidi="bg-BG"/>
        </w:rPr>
        <w:t>Когато в срок до три дни преди изтичането на срока за получаване на оферти постъпи писменно искане за разяснение по условията на обществената поръчка, възложителят е длъжен най-късно на следващия работен ден да публикува в профила на купувача разяснение подготвено от дирекция „АПФСДЧР”.</w:t>
      </w:r>
    </w:p>
    <w:p w:rsidR="00541677" w:rsidRPr="00541677" w:rsidRDefault="00541677" w:rsidP="00850E49">
      <w:pPr>
        <w:widowControl w:val="0"/>
        <w:numPr>
          <w:ilvl w:val="0"/>
          <w:numId w:val="54"/>
        </w:numPr>
        <w:tabs>
          <w:tab w:val="left" w:pos="426"/>
          <w:tab w:val="left" w:pos="1193"/>
        </w:tabs>
        <w:spacing w:line="360" w:lineRule="auto"/>
        <w:jc w:val="both"/>
        <w:rPr>
          <w:color w:val="000000"/>
          <w:lang w:eastAsia="bg-BG" w:bidi="bg-BG"/>
        </w:rPr>
      </w:pPr>
      <w:r w:rsidRPr="00541677">
        <w:rPr>
          <w:color w:val="000000"/>
          <w:lang w:eastAsia="bg-BG" w:bidi="bg-BG"/>
        </w:rPr>
        <w:t>Възложителят удължава срока за получаване на оферти, когато са поискани своевременно разяснения по условията на обществената поръчка и те не могат да бъдат предоставени в указания срок.</w:t>
      </w:r>
    </w:p>
    <w:p w:rsidR="00541677" w:rsidRPr="00541677" w:rsidRDefault="00541677" w:rsidP="00850E49">
      <w:pPr>
        <w:widowControl w:val="0"/>
        <w:numPr>
          <w:ilvl w:val="0"/>
          <w:numId w:val="54"/>
        </w:numPr>
        <w:tabs>
          <w:tab w:val="left" w:pos="426"/>
        </w:tabs>
        <w:spacing w:line="360" w:lineRule="auto"/>
        <w:jc w:val="both"/>
        <w:rPr>
          <w:color w:val="000000"/>
          <w:lang w:eastAsia="bg-BG" w:bidi="bg-BG"/>
        </w:rPr>
      </w:pPr>
      <w:r w:rsidRPr="00541677">
        <w:rPr>
          <w:color w:val="000000"/>
          <w:lang w:eastAsia="bg-BG" w:bidi="bg-BG"/>
        </w:rPr>
        <w:t>Възложителят може да определи допълнителен срок за получаване на оферти, когато в първоначално определения срок няма постъпили оферти или е получена само една оферта.</w:t>
      </w:r>
    </w:p>
    <w:p w:rsidR="00541677" w:rsidRPr="00541677" w:rsidRDefault="00541677" w:rsidP="00850E49">
      <w:pPr>
        <w:widowControl w:val="0"/>
        <w:numPr>
          <w:ilvl w:val="0"/>
          <w:numId w:val="54"/>
        </w:numPr>
        <w:tabs>
          <w:tab w:val="left" w:pos="426"/>
          <w:tab w:val="left" w:pos="1185"/>
        </w:tabs>
        <w:spacing w:line="360" w:lineRule="auto"/>
        <w:jc w:val="both"/>
        <w:rPr>
          <w:color w:val="000000"/>
          <w:lang w:eastAsia="bg-BG" w:bidi="bg-BG"/>
        </w:rPr>
      </w:pPr>
      <w:r w:rsidRPr="00541677">
        <w:rPr>
          <w:color w:val="000000"/>
          <w:lang w:eastAsia="bg-BG" w:bidi="bg-BG"/>
        </w:rPr>
        <w:t>В случаите по ал. 3 и 4 възложителят публикува съобщение в РОП.</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Чл.5</w:t>
      </w:r>
      <w:r w:rsidR="00F8549E" w:rsidRPr="006D3E80">
        <w:rPr>
          <w:b/>
          <w:color w:val="000000"/>
          <w:lang w:eastAsia="bg-BG" w:bidi="bg-BG"/>
        </w:rPr>
        <w:t>6</w:t>
      </w:r>
      <w:r w:rsidRPr="006D3E80">
        <w:rPr>
          <w:b/>
          <w:color w:val="000000"/>
          <w:lang w:eastAsia="bg-BG" w:bidi="bg-BG"/>
        </w:rPr>
        <w:t>.</w:t>
      </w:r>
      <w:r w:rsidRPr="00541677">
        <w:rPr>
          <w:color w:val="000000"/>
          <w:lang w:eastAsia="bg-BG" w:bidi="bg-BG"/>
        </w:rPr>
        <w:t xml:space="preserve"> (1) Възложителят със заповед определя нечетен брой лица, които да разгледат и оценят получените оферти.</w:t>
      </w:r>
    </w:p>
    <w:p w:rsidR="00541677" w:rsidRPr="00541677" w:rsidRDefault="00541677" w:rsidP="000C7BE3">
      <w:pPr>
        <w:widowControl w:val="0"/>
        <w:spacing w:line="360" w:lineRule="auto"/>
        <w:jc w:val="both"/>
        <w:rPr>
          <w:color w:val="000000"/>
          <w:lang w:eastAsia="bg-BG" w:bidi="bg-BG"/>
        </w:rPr>
      </w:pPr>
      <w:r w:rsidRPr="00541677">
        <w:rPr>
          <w:color w:val="000000"/>
          <w:lang w:eastAsia="bg-BG" w:bidi="bg-BG"/>
        </w:rPr>
        <w:t>(2) 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РОП и профила на купувача.</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Чл.5</w:t>
      </w:r>
      <w:r w:rsidR="00F8549E" w:rsidRPr="006D3E80">
        <w:rPr>
          <w:b/>
          <w:color w:val="000000"/>
          <w:lang w:eastAsia="bg-BG" w:bidi="bg-BG"/>
        </w:rPr>
        <w:t>7</w:t>
      </w:r>
      <w:r w:rsidRPr="006D3E80">
        <w:rPr>
          <w:b/>
          <w:color w:val="000000"/>
          <w:lang w:eastAsia="bg-BG" w:bidi="bg-BG"/>
        </w:rPr>
        <w:t>.</w:t>
      </w:r>
      <w:r w:rsidRPr="00541677">
        <w:rPr>
          <w:color w:val="000000"/>
          <w:lang w:eastAsia="bg-BG" w:bidi="bg-BG"/>
        </w:rPr>
        <w:t xml:space="preserve"> Възложителят може да прекрати възлагането на поръчката до сключване на договора за възлагане на обществената поръчка. Прекратяването се оповестява в РОП чрез обявление по чл. 36, ал. 1, т. 7 от ЗОП, което съдържа мотиви.</w:t>
      </w:r>
    </w:p>
    <w:p w:rsidR="00026115" w:rsidRDefault="00026115" w:rsidP="00D828A1">
      <w:pPr>
        <w:keepNext/>
        <w:keepLines/>
        <w:widowControl w:val="0"/>
        <w:spacing w:line="360" w:lineRule="auto"/>
        <w:ind w:left="4480"/>
        <w:outlineLvl w:val="1"/>
        <w:rPr>
          <w:color w:val="000000"/>
          <w:lang w:eastAsia="bg-BG" w:bidi="bg-BG"/>
        </w:rPr>
      </w:pPr>
    </w:p>
    <w:p w:rsidR="00541677" w:rsidRPr="00026115" w:rsidRDefault="00541677" w:rsidP="00D828A1">
      <w:pPr>
        <w:keepNext/>
        <w:keepLines/>
        <w:widowControl w:val="0"/>
        <w:spacing w:line="360" w:lineRule="auto"/>
        <w:ind w:left="4480"/>
        <w:outlineLvl w:val="1"/>
        <w:rPr>
          <w:b/>
          <w:color w:val="000000"/>
          <w:lang w:eastAsia="bg-BG" w:bidi="bg-BG"/>
        </w:rPr>
      </w:pPr>
      <w:r w:rsidRPr="00026115">
        <w:rPr>
          <w:b/>
          <w:color w:val="000000"/>
          <w:lang w:eastAsia="bg-BG" w:bidi="bg-BG"/>
        </w:rPr>
        <w:t>ГЛАВА VIII</w:t>
      </w:r>
    </w:p>
    <w:p w:rsidR="00541677" w:rsidRDefault="00541677" w:rsidP="00D828A1">
      <w:pPr>
        <w:keepNext/>
        <w:keepLines/>
        <w:widowControl w:val="0"/>
        <w:spacing w:line="360" w:lineRule="auto"/>
        <w:ind w:left="1900"/>
        <w:outlineLvl w:val="1"/>
        <w:rPr>
          <w:b/>
          <w:color w:val="000000"/>
          <w:lang w:eastAsia="bg-BG" w:bidi="bg-BG"/>
        </w:rPr>
      </w:pPr>
      <w:bookmarkStart w:id="26" w:name="bookmark26"/>
      <w:r w:rsidRPr="00026115">
        <w:rPr>
          <w:b/>
          <w:color w:val="000000"/>
          <w:lang w:eastAsia="bg-BG" w:bidi="bg-BG"/>
        </w:rPr>
        <w:t>ДИРЕКТНО ВЪЗЛАГАНЕ НА ОБЩЕСТВЕНИ ПОРЪЧКИ</w:t>
      </w:r>
      <w:bookmarkEnd w:id="26"/>
    </w:p>
    <w:p w:rsidR="00026115" w:rsidRPr="00026115" w:rsidRDefault="00026115" w:rsidP="00D828A1">
      <w:pPr>
        <w:keepNext/>
        <w:keepLines/>
        <w:widowControl w:val="0"/>
        <w:spacing w:line="360" w:lineRule="auto"/>
        <w:ind w:left="1900"/>
        <w:outlineLvl w:val="1"/>
        <w:rPr>
          <w:b/>
          <w:color w:val="000000"/>
          <w:lang w:eastAsia="bg-BG" w:bidi="bg-BG"/>
        </w:rPr>
      </w:pPr>
    </w:p>
    <w:p w:rsidR="006B4B63" w:rsidRDefault="006B4B63" w:rsidP="006D3E80">
      <w:pPr>
        <w:widowControl w:val="0"/>
        <w:spacing w:line="360" w:lineRule="auto"/>
        <w:jc w:val="both"/>
        <w:rPr>
          <w:color w:val="000000"/>
          <w:lang w:eastAsia="bg-BG" w:bidi="bg-BG"/>
        </w:rPr>
      </w:pPr>
      <w:r w:rsidRPr="006D3E80">
        <w:rPr>
          <w:b/>
          <w:color w:val="000000"/>
          <w:lang w:eastAsia="bg-BG" w:bidi="bg-BG"/>
        </w:rPr>
        <w:t>Чл. 58.</w:t>
      </w:r>
      <w:r>
        <w:rPr>
          <w:color w:val="000000"/>
          <w:lang w:eastAsia="bg-BG" w:bidi="bg-BG"/>
        </w:rPr>
        <w:t xml:space="preserve"> (1) Когато стойността на обществената поръчка не изисква избора на изпълнител да се извърши с процедура по ЗОП или чрез обява за събиране на оферти, възлагането се извършва свободно, в съответствие с изискванията на настоящите правила.</w:t>
      </w:r>
    </w:p>
    <w:p w:rsidR="006B4B63" w:rsidRDefault="006B4B63" w:rsidP="006D3E80">
      <w:pPr>
        <w:widowControl w:val="0"/>
        <w:spacing w:line="360" w:lineRule="auto"/>
        <w:jc w:val="both"/>
        <w:rPr>
          <w:color w:val="000000"/>
          <w:lang w:eastAsia="bg-BG" w:bidi="bg-BG"/>
        </w:rPr>
      </w:pPr>
      <w:r>
        <w:rPr>
          <w:color w:val="000000"/>
          <w:lang w:eastAsia="bg-BG" w:bidi="bg-BG"/>
        </w:rPr>
        <w:t xml:space="preserve">(2) </w:t>
      </w:r>
      <w:r w:rsidRPr="006B4B63">
        <w:rPr>
          <w:color w:val="000000"/>
          <w:lang w:eastAsia="bg-BG" w:bidi="bg-BG"/>
        </w:rPr>
        <w:t xml:space="preserve">Когато се извършват разходи за доставки и услуги на стойности, допускащи свободен избор на изпълнител, отчитането се извършва с първични платежни </w:t>
      </w:r>
      <w:r>
        <w:rPr>
          <w:color w:val="000000"/>
          <w:lang w:eastAsia="bg-BG" w:bidi="bg-BG"/>
        </w:rPr>
        <w:t>документи и/или писмен договор.</w:t>
      </w:r>
    </w:p>
    <w:p w:rsidR="006B4B63" w:rsidRDefault="006B4B63" w:rsidP="006D3E80">
      <w:pPr>
        <w:widowControl w:val="0"/>
        <w:spacing w:line="360" w:lineRule="auto"/>
        <w:jc w:val="both"/>
        <w:rPr>
          <w:color w:val="000000"/>
          <w:lang w:eastAsia="bg-BG" w:bidi="bg-BG"/>
        </w:rPr>
      </w:pPr>
      <w:r>
        <w:rPr>
          <w:color w:val="000000"/>
          <w:lang w:eastAsia="bg-BG" w:bidi="bg-BG"/>
        </w:rPr>
        <w:t>(3) В случаите на чл. 20, ал. 4, т. 1 от ЗОП задължително се сключва писмен договор.</w:t>
      </w:r>
    </w:p>
    <w:p w:rsidR="004E7948" w:rsidRDefault="00541677" w:rsidP="006D3E80">
      <w:pPr>
        <w:widowControl w:val="0"/>
        <w:spacing w:line="360" w:lineRule="auto"/>
        <w:jc w:val="both"/>
        <w:rPr>
          <w:color w:val="000000"/>
          <w:lang w:eastAsia="bg-BG" w:bidi="bg-BG"/>
        </w:rPr>
      </w:pPr>
      <w:r w:rsidRPr="006D3E80">
        <w:rPr>
          <w:b/>
          <w:color w:val="000000"/>
          <w:lang w:eastAsia="bg-BG" w:bidi="bg-BG"/>
        </w:rPr>
        <w:t>Чл. 5</w:t>
      </w:r>
      <w:r w:rsidR="00F8549E" w:rsidRPr="006D3E80">
        <w:rPr>
          <w:b/>
          <w:color w:val="000000"/>
          <w:lang w:eastAsia="bg-BG" w:bidi="bg-BG"/>
        </w:rPr>
        <w:t>9</w:t>
      </w:r>
      <w:r w:rsidRPr="006D3E80">
        <w:rPr>
          <w:b/>
          <w:color w:val="000000"/>
          <w:lang w:eastAsia="bg-BG" w:bidi="bg-BG"/>
        </w:rPr>
        <w:t>.</w:t>
      </w:r>
      <w:r w:rsidRPr="00541677">
        <w:rPr>
          <w:color w:val="000000"/>
          <w:lang w:eastAsia="bg-BG" w:bidi="bg-BG"/>
        </w:rPr>
        <w:t xml:space="preserve"> (1) </w:t>
      </w:r>
      <w:r w:rsidR="006B4B63">
        <w:rPr>
          <w:color w:val="000000"/>
          <w:lang w:eastAsia="bg-BG" w:bidi="bg-BG"/>
        </w:rPr>
        <w:t>Когато стойността на поръчката е до 30 000 лв. без ДДС, при доставки и услуги, а за услуги, включени в Приложение № 2, към чл. 11, ал. 3 от ЗОП – до 70 000 лв. без ДДС и до 50 000 лв. без ДДС при строителство, дирекцията /структурното звено/ - заявител, изготвя мотивирана докладна записка до Директора. Докладната записка следва да съдържа:</w:t>
      </w:r>
    </w:p>
    <w:p w:rsidR="006B4B63" w:rsidRDefault="006B4B63" w:rsidP="006B4B63">
      <w:pPr>
        <w:widowControl w:val="0"/>
        <w:spacing w:line="360" w:lineRule="auto"/>
        <w:jc w:val="both"/>
        <w:rPr>
          <w:color w:val="000000"/>
          <w:lang w:eastAsia="bg-BG" w:bidi="bg-BG"/>
        </w:rPr>
      </w:pPr>
      <w:r>
        <w:rPr>
          <w:color w:val="000000"/>
          <w:lang w:eastAsia="bg-BG" w:bidi="bg-BG"/>
        </w:rPr>
        <w:lastRenderedPageBreak/>
        <w:t>пълно описание на предмета на обществената поръчка; фактическата обстановка, налагаща разхода; сравнителна таблица, в която да бъдат описани събраните оферти, включително начина на събирането им; наименование и ЕИК на избрания изпълнител или ЕГН на физическо лице; стойност на поръчката без ДДС; необходимост от изготвяне на договор в зависимост от предмета и сложността на поръчката и посочване на координатор по изпълнението му.</w:t>
      </w:r>
    </w:p>
    <w:p w:rsidR="004E7948" w:rsidRDefault="004E7948" w:rsidP="004E7948">
      <w:pPr>
        <w:widowControl w:val="0"/>
        <w:spacing w:line="360" w:lineRule="auto"/>
        <w:jc w:val="both"/>
        <w:rPr>
          <w:color w:val="000000"/>
          <w:lang w:eastAsia="bg-BG" w:bidi="bg-BG"/>
        </w:rPr>
      </w:pPr>
      <w:r w:rsidRPr="00541677">
        <w:rPr>
          <w:color w:val="000000"/>
          <w:lang w:eastAsia="bg-BG" w:bidi="bg-BG"/>
        </w:rPr>
        <w:t>(2)</w:t>
      </w:r>
      <w:r>
        <w:rPr>
          <w:color w:val="000000"/>
          <w:lang w:eastAsia="bg-BG" w:bidi="bg-BG"/>
        </w:rPr>
        <w:t xml:space="preserve"> </w:t>
      </w:r>
      <w:r w:rsidR="006B4B63">
        <w:rPr>
          <w:color w:val="000000"/>
          <w:lang w:eastAsia="bg-BG" w:bidi="bg-BG"/>
        </w:rPr>
        <w:t>Когато стойността на поръчката е над 3 000 лв. без ДДС, следва да бъдат събрани най-малко 3 ценови оферти. При наличие на обективна невъзможност да се съберат 3 оферти, в докладната записка по ал. 1 се излагат обстоятелствата, които обуславят обективния характер на невъзможността.</w:t>
      </w:r>
    </w:p>
    <w:p w:rsidR="00541677" w:rsidRDefault="00541677" w:rsidP="00026115">
      <w:pPr>
        <w:widowControl w:val="0"/>
        <w:spacing w:line="360" w:lineRule="auto"/>
        <w:jc w:val="both"/>
        <w:rPr>
          <w:color w:val="000000"/>
          <w:lang w:eastAsia="bg-BG" w:bidi="bg-BG"/>
        </w:rPr>
      </w:pPr>
      <w:r w:rsidRPr="00541677">
        <w:rPr>
          <w:color w:val="000000"/>
          <w:lang w:eastAsia="bg-BG" w:bidi="bg-BG"/>
        </w:rPr>
        <w:t>(</w:t>
      </w:r>
      <w:r w:rsidR="004E7948">
        <w:rPr>
          <w:color w:val="000000"/>
          <w:lang w:eastAsia="bg-BG" w:bidi="bg-BG"/>
        </w:rPr>
        <w:t>3</w:t>
      </w:r>
      <w:r w:rsidRPr="00541677">
        <w:rPr>
          <w:color w:val="000000"/>
          <w:lang w:eastAsia="bg-BG" w:bidi="bg-BG"/>
        </w:rPr>
        <w:t xml:space="preserve">) </w:t>
      </w:r>
      <w:r w:rsidR="006B4B63">
        <w:rPr>
          <w:color w:val="000000"/>
          <w:lang w:eastAsia="bg-BG" w:bidi="bg-BG"/>
        </w:rPr>
        <w:t xml:space="preserve">Докладната записка по ал. 1, придружена със събраните оферти, когато това е приложимо, се съгласува от: </w:t>
      </w:r>
    </w:p>
    <w:p w:rsidR="006B4B63" w:rsidRDefault="006B4B63" w:rsidP="00026115">
      <w:pPr>
        <w:widowControl w:val="0"/>
        <w:spacing w:line="360" w:lineRule="auto"/>
        <w:jc w:val="both"/>
        <w:rPr>
          <w:color w:val="000000"/>
          <w:lang w:eastAsia="bg-BG" w:bidi="bg-BG"/>
        </w:rPr>
      </w:pPr>
      <w:r>
        <w:rPr>
          <w:color w:val="000000"/>
          <w:lang w:eastAsia="bg-BG" w:bidi="bg-BG"/>
        </w:rPr>
        <w:t xml:space="preserve">1. Директор на Дирекция </w:t>
      </w:r>
      <w:r w:rsidR="00834146">
        <w:rPr>
          <w:color w:val="000000"/>
          <w:lang w:eastAsia="bg-BG" w:bidi="bg-BG"/>
        </w:rPr>
        <w:t>–</w:t>
      </w:r>
      <w:r>
        <w:rPr>
          <w:color w:val="000000"/>
          <w:lang w:eastAsia="bg-BG" w:bidi="bg-BG"/>
        </w:rPr>
        <w:t xml:space="preserve"> заявител</w:t>
      </w:r>
      <w:r w:rsidR="00834146">
        <w:rPr>
          <w:color w:val="000000"/>
          <w:lang w:eastAsia="bg-BG" w:bidi="bg-BG"/>
        </w:rPr>
        <w:t>;</w:t>
      </w:r>
    </w:p>
    <w:p w:rsidR="00834146" w:rsidRDefault="00834146" w:rsidP="00026115">
      <w:pPr>
        <w:widowControl w:val="0"/>
        <w:spacing w:line="360" w:lineRule="auto"/>
        <w:jc w:val="both"/>
        <w:rPr>
          <w:color w:val="000000"/>
          <w:lang w:eastAsia="bg-BG" w:bidi="bg-BG"/>
        </w:rPr>
      </w:pPr>
      <w:r>
        <w:rPr>
          <w:color w:val="000000"/>
          <w:lang w:eastAsia="bg-BG" w:bidi="bg-BG"/>
        </w:rPr>
        <w:t>2. Главния счетоводител;</w:t>
      </w:r>
    </w:p>
    <w:p w:rsidR="00834146" w:rsidRDefault="00834146" w:rsidP="00026115">
      <w:pPr>
        <w:widowControl w:val="0"/>
        <w:spacing w:line="360" w:lineRule="auto"/>
        <w:jc w:val="both"/>
        <w:rPr>
          <w:color w:val="000000"/>
          <w:lang w:eastAsia="bg-BG" w:bidi="bg-BG"/>
        </w:rPr>
      </w:pPr>
      <w:r>
        <w:rPr>
          <w:color w:val="000000"/>
          <w:lang w:eastAsia="bg-BG" w:bidi="bg-BG"/>
        </w:rPr>
        <w:t>3. Лицето осъществяващо предварителен контрол за законосъобразност;</w:t>
      </w:r>
    </w:p>
    <w:p w:rsidR="00834146" w:rsidRDefault="00834146" w:rsidP="00026115">
      <w:pPr>
        <w:widowControl w:val="0"/>
        <w:spacing w:line="360" w:lineRule="auto"/>
        <w:jc w:val="both"/>
        <w:rPr>
          <w:color w:val="000000"/>
          <w:lang w:eastAsia="bg-BG" w:bidi="bg-BG"/>
        </w:rPr>
      </w:pPr>
      <w:r>
        <w:rPr>
          <w:color w:val="000000"/>
          <w:lang w:eastAsia="bg-BG" w:bidi="bg-BG"/>
        </w:rPr>
        <w:t>4. Главният секретар.</w:t>
      </w:r>
    </w:p>
    <w:p w:rsidR="00834146" w:rsidRDefault="00834146" w:rsidP="00026115">
      <w:pPr>
        <w:widowControl w:val="0"/>
        <w:spacing w:line="360" w:lineRule="auto"/>
        <w:jc w:val="both"/>
        <w:rPr>
          <w:color w:val="000000"/>
          <w:lang w:eastAsia="bg-BG" w:bidi="bg-BG"/>
        </w:rPr>
      </w:pPr>
      <w:r w:rsidRPr="006D3E80">
        <w:rPr>
          <w:b/>
          <w:color w:val="000000"/>
          <w:lang w:eastAsia="bg-BG" w:bidi="bg-BG"/>
        </w:rPr>
        <w:t>Чл. 60.</w:t>
      </w:r>
      <w:r>
        <w:rPr>
          <w:color w:val="000000"/>
          <w:lang w:eastAsia="bg-BG" w:bidi="bg-BG"/>
        </w:rPr>
        <w:t xml:space="preserve"> Когато стойността на поръчката е до  1 000 лв. без ДДС заявителят, изготвя докладна записка до Директора, която следва да съдържа пълно описание на предмета на обществената поръчка; фактическата обстановка налагаща разхода; стойност на поръчката без ДДС; необходимост от изготвяне на договор, в зависимост от предмета и сложността на поръчката. Докладната се съгласува от непосредствения ръководител, лицето осъществяващо предварителен контрол за законосъобразност и главният секретар.</w:t>
      </w:r>
    </w:p>
    <w:p w:rsidR="00834146" w:rsidRPr="00541677" w:rsidRDefault="00834146" w:rsidP="00026115">
      <w:pPr>
        <w:widowControl w:val="0"/>
        <w:spacing w:line="360" w:lineRule="auto"/>
        <w:jc w:val="both"/>
        <w:rPr>
          <w:color w:val="000000"/>
          <w:lang w:eastAsia="bg-BG" w:bidi="bg-BG"/>
        </w:rPr>
      </w:pPr>
      <w:r w:rsidRPr="006D3E80">
        <w:rPr>
          <w:b/>
          <w:color w:val="000000"/>
          <w:lang w:eastAsia="bg-BG" w:bidi="bg-BG"/>
        </w:rPr>
        <w:t>Чл. 61.</w:t>
      </w:r>
      <w:r>
        <w:rPr>
          <w:color w:val="000000"/>
          <w:lang w:eastAsia="bg-BG" w:bidi="bg-BG"/>
        </w:rPr>
        <w:t xml:space="preserve"> При положителна резолюция от Директора, в зависимост от предмета и сложността на поръчката дирекция „АПФСДЧР“ /юрисконсулт/ изготвя договор, като подписването и контрола по изпълнение на договора се осъществява съгласно настоящите правила.</w:t>
      </w:r>
    </w:p>
    <w:p w:rsidR="00026115" w:rsidRDefault="00026115" w:rsidP="00D828A1">
      <w:pPr>
        <w:keepNext/>
        <w:keepLines/>
        <w:widowControl w:val="0"/>
        <w:spacing w:line="360" w:lineRule="auto"/>
        <w:ind w:right="700"/>
        <w:jc w:val="center"/>
        <w:outlineLvl w:val="1"/>
        <w:rPr>
          <w:color w:val="000000"/>
          <w:lang w:eastAsia="bg-BG" w:bidi="bg-BG"/>
        </w:rPr>
      </w:pPr>
    </w:p>
    <w:p w:rsidR="00541677" w:rsidRPr="00026115" w:rsidRDefault="00541677" w:rsidP="00D828A1">
      <w:pPr>
        <w:keepNext/>
        <w:keepLines/>
        <w:widowControl w:val="0"/>
        <w:spacing w:line="360" w:lineRule="auto"/>
        <w:ind w:right="700"/>
        <w:jc w:val="center"/>
        <w:outlineLvl w:val="1"/>
        <w:rPr>
          <w:b/>
          <w:color w:val="000000"/>
          <w:lang w:eastAsia="bg-BG" w:bidi="bg-BG"/>
        </w:rPr>
      </w:pPr>
      <w:r w:rsidRPr="00026115">
        <w:rPr>
          <w:b/>
          <w:color w:val="000000"/>
          <w:lang w:eastAsia="bg-BG" w:bidi="bg-BG"/>
        </w:rPr>
        <w:t>ГЛАВА IX</w:t>
      </w:r>
    </w:p>
    <w:p w:rsidR="00541677" w:rsidRPr="00026115" w:rsidRDefault="00541677" w:rsidP="00D828A1">
      <w:pPr>
        <w:keepNext/>
        <w:keepLines/>
        <w:widowControl w:val="0"/>
        <w:spacing w:line="360" w:lineRule="auto"/>
        <w:ind w:right="700"/>
        <w:jc w:val="center"/>
        <w:outlineLvl w:val="1"/>
        <w:rPr>
          <w:b/>
          <w:color w:val="000000"/>
          <w:lang w:eastAsia="bg-BG" w:bidi="bg-BG"/>
        </w:rPr>
      </w:pPr>
      <w:bookmarkStart w:id="27" w:name="bookmark27"/>
      <w:r w:rsidRPr="00026115">
        <w:rPr>
          <w:b/>
          <w:color w:val="000000"/>
          <w:lang w:eastAsia="bg-BG" w:bidi="bg-BG"/>
        </w:rPr>
        <w:t>ДОСИЕ НА ОБЩЕСТВЕНАТА ПОРЪЧКА</w:t>
      </w:r>
      <w:r w:rsidRPr="00026115">
        <w:rPr>
          <w:b/>
          <w:color w:val="000000"/>
          <w:lang w:eastAsia="bg-BG" w:bidi="bg-BG"/>
        </w:rPr>
        <w:br/>
        <w:t>РАЗДЕЛ I</w:t>
      </w:r>
      <w:bookmarkEnd w:id="27"/>
    </w:p>
    <w:p w:rsidR="00541677" w:rsidRDefault="00541677" w:rsidP="00D828A1">
      <w:pPr>
        <w:widowControl w:val="0"/>
        <w:spacing w:line="360" w:lineRule="auto"/>
        <w:ind w:right="700"/>
        <w:jc w:val="center"/>
        <w:rPr>
          <w:b/>
          <w:color w:val="000000"/>
          <w:lang w:eastAsia="bg-BG" w:bidi="bg-BG"/>
        </w:rPr>
      </w:pPr>
      <w:r w:rsidRPr="00026115">
        <w:rPr>
          <w:b/>
          <w:color w:val="000000"/>
          <w:lang w:eastAsia="bg-BG" w:bidi="bg-BG"/>
        </w:rPr>
        <w:t>ДОКУМЕНТИРАНЕ И ОТЧЕТНОСТ</w:t>
      </w:r>
    </w:p>
    <w:p w:rsidR="00026115" w:rsidRPr="00026115" w:rsidRDefault="00026115" w:rsidP="00D828A1">
      <w:pPr>
        <w:widowControl w:val="0"/>
        <w:spacing w:line="360" w:lineRule="auto"/>
        <w:ind w:right="700"/>
        <w:jc w:val="center"/>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 xml:space="preserve">Чл. </w:t>
      </w:r>
      <w:r w:rsidR="00F8549E" w:rsidRPr="006D3E80">
        <w:rPr>
          <w:b/>
          <w:color w:val="000000"/>
          <w:lang w:eastAsia="bg-BG" w:bidi="bg-BG"/>
        </w:rPr>
        <w:t>6</w:t>
      </w:r>
      <w:r w:rsidR="006D3E80" w:rsidRPr="006D3E80">
        <w:rPr>
          <w:b/>
          <w:color w:val="000000"/>
          <w:lang w:eastAsia="bg-BG" w:bidi="bg-BG"/>
        </w:rPr>
        <w:t>2</w:t>
      </w:r>
      <w:r w:rsidRPr="006D3E80">
        <w:rPr>
          <w:b/>
          <w:color w:val="000000"/>
          <w:lang w:eastAsia="bg-BG" w:bidi="bg-BG"/>
        </w:rPr>
        <w:t>.</w:t>
      </w:r>
      <w:r w:rsidRPr="00541677">
        <w:rPr>
          <w:color w:val="000000"/>
          <w:lang w:eastAsia="bg-BG" w:bidi="bg-BG"/>
        </w:rPr>
        <w:t xml:space="preserve"> (1) С цел осигуряване на документална проследимост (одитна пътека) по отношение на всички действия и решения, както и на действията на комисиите за възлагане на обществени поръчки, се създава и поддържа досие за всяка обществена поръчка, независимо дали поръчките се възлагат с електронни средства.</w:t>
      </w:r>
    </w:p>
    <w:p w:rsidR="00541677" w:rsidRPr="00541677" w:rsidRDefault="00541677" w:rsidP="00850E49">
      <w:pPr>
        <w:widowControl w:val="0"/>
        <w:numPr>
          <w:ilvl w:val="0"/>
          <w:numId w:val="55"/>
        </w:numPr>
        <w:tabs>
          <w:tab w:val="left" w:pos="426"/>
        </w:tabs>
        <w:spacing w:line="360" w:lineRule="auto"/>
        <w:jc w:val="both"/>
        <w:rPr>
          <w:color w:val="000000"/>
          <w:lang w:eastAsia="bg-BG" w:bidi="bg-BG"/>
        </w:rPr>
      </w:pPr>
      <w:r w:rsidRPr="00541677">
        <w:rPr>
          <w:color w:val="000000"/>
          <w:lang w:eastAsia="bg-BG" w:bidi="bg-BG"/>
        </w:rPr>
        <w:t xml:space="preserve">Досието съдържа всички решения, обявления, документацията и други допълнителни документи, разясненията, поканите, протоколите, окончателните доклади на комисията, офертите или заявленията за участие, доказателства за предприетите действия по чл. 44, ал. </w:t>
      </w:r>
      <w:r w:rsidRPr="00541677">
        <w:rPr>
          <w:color w:val="000000"/>
          <w:lang w:eastAsia="bg-BG" w:bidi="bg-BG"/>
        </w:rPr>
        <w:lastRenderedPageBreak/>
        <w:t>3 - 5 от ЗОП, описание на причините, поради които се използват други средства за подаване на документи, различни от електронните при електронното подаване, а в случаите на осъществен предварителен контрол - и становищата на Агенцията по обществени поръчки и мотивите на възложителя за неприетите препоръки. Досието съдържа договора или рамковото споразумение, както и всички документи, свързани с изпълнението и неговото отчитане.</w:t>
      </w:r>
    </w:p>
    <w:p w:rsidR="00541677" w:rsidRPr="00541677" w:rsidRDefault="00541677" w:rsidP="00850E49">
      <w:pPr>
        <w:widowControl w:val="0"/>
        <w:numPr>
          <w:ilvl w:val="0"/>
          <w:numId w:val="55"/>
        </w:numPr>
        <w:tabs>
          <w:tab w:val="left" w:pos="426"/>
          <w:tab w:val="left" w:pos="1119"/>
        </w:tabs>
        <w:spacing w:line="360" w:lineRule="auto"/>
        <w:jc w:val="both"/>
        <w:rPr>
          <w:color w:val="000000"/>
          <w:lang w:eastAsia="bg-BG" w:bidi="bg-BG"/>
        </w:rPr>
      </w:pPr>
      <w:r w:rsidRPr="00541677">
        <w:rPr>
          <w:color w:val="000000"/>
          <w:lang w:eastAsia="bg-BG" w:bidi="bg-BG"/>
        </w:rPr>
        <w:t>Информацията в досието на обществената поръчка се организира по начин, който дава възможност за хронологична проследимост на всички действия на отговорните длъжностни лица, във връзка с подготовката, провеждането, приключването и отчитането на изпълнението на обществената поръчка.</w:t>
      </w:r>
    </w:p>
    <w:p w:rsidR="00541677" w:rsidRPr="00541677" w:rsidRDefault="00541677" w:rsidP="00850E49">
      <w:pPr>
        <w:widowControl w:val="0"/>
        <w:numPr>
          <w:ilvl w:val="0"/>
          <w:numId w:val="55"/>
        </w:numPr>
        <w:tabs>
          <w:tab w:val="left" w:pos="426"/>
          <w:tab w:val="left" w:pos="1114"/>
        </w:tabs>
        <w:spacing w:line="360" w:lineRule="auto"/>
        <w:jc w:val="both"/>
        <w:rPr>
          <w:color w:val="000000"/>
          <w:lang w:eastAsia="bg-BG" w:bidi="bg-BG"/>
        </w:rPr>
      </w:pPr>
      <w:r w:rsidRPr="00541677">
        <w:rPr>
          <w:color w:val="000000"/>
          <w:lang w:eastAsia="bg-BG" w:bidi="bg-BG"/>
        </w:rPr>
        <w:t>За всяка обществена поръчка дирекция „АПФСДЧР” изготвя досие с опис на неговото съдържание.</w:t>
      </w:r>
    </w:p>
    <w:p w:rsidR="00541677" w:rsidRDefault="00541677" w:rsidP="00850E49">
      <w:pPr>
        <w:widowControl w:val="0"/>
        <w:numPr>
          <w:ilvl w:val="0"/>
          <w:numId w:val="55"/>
        </w:numPr>
        <w:tabs>
          <w:tab w:val="left" w:pos="426"/>
        </w:tabs>
        <w:spacing w:line="360" w:lineRule="auto"/>
        <w:jc w:val="both"/>
        <w:rPr>
          <w:color w:val="000000"/>
          <w:lang w:eastAsia="bg-BG" w:bidi="bg-BG"/>
        </w:rPr>
      </w:pPr>
      <w:r w:rsidRPr="00541677">
        <w:rPr>
          <w:color w:val="000000"/>
          <w:lang w:eastAsia="bg-BG" w:bidi="bg-BG"/>
        </w:rPr>
        <w:t xml:space="preserve">Дирекция </w:t>
      </w:r>
      <w:r w:rsidRPr="00541677">
        <w:rPr>
          <w:b/>
          <w:bCs/>
          <w:i/>
          <w:iCs/>
          <w:color w:val="000000"/>
          <w:lang w:eastAsia="bg-BG" w:bidi="bg-BG"/>
        </w:rPr>
        <w:t>„</w:t>
      </w:r>
      <w:r w:rsidRPr="00541677">
        <w:rPr>
          <w:color w:val="000000"/>
          <w:lang w:eastAsia="bg-BG" w:bidi="bg-BG"/>
        </w:rPr>
        <w:t xml:space="preserve"> АПФСДЧР </w:t>
      </w:r>
      <w:r w:rsidRPr="00541677">
        <w:rPr>
          <w:b/>
          <w:bCs/>
          <w:i/>
          <w:iCs/>
          <w:color w:val="000000"/>
          <w:lang w:eastAsia="bg-BG" w:bidi="bg-BG"/>
        </w:rPr>
        <w:t>”</w:t>
      </w:r>
      <w:r w:rsidRPr="00541677">
        <w:rPr>
          <w:color w:val="000000"/>
          <w:lang w:eastAsia="bg-BG" w:bidi="bg-BG"/>
        </w:rPr>
        <w:t xml:space="preserve"> води регист</w:t>
      </w:r>
      <w:r w:rsidR="0044334E">
        <w:rPr>
          <w:color w:val="000000"/>
          <w:lang w:eastAsia="bg-BG" w:bidi="bg-BG"/>
        </w:rPr>
        <w:t>ъ</w:t>
      </w:r>
      <w:r w:rsidRPr="00541677">
        <w:rPr>
          <w:color w:val="000000"/>
          <w:lang w:eastAsia="bg-BG" w:bidi="bg-BG"/>
        </w:rPr>
        <w:t>р на договорите.</w:t>
      </w:r>
    </w:p>
    <w:p w:rsidR="00D24479" w:rsidRDefault="00D24479" w:rsidP="00D828A1">
      <w:pPr>
        <w:keepNext/>
        <w:keepLines/>
        <w:widowControl w:val="0"/>
        <w:spacing w:line="360" w:lineRule="auto"/>
        <w:ind w:right="700"/>
        <w:jc w:val="center"/>
        <w:outlineLvl w:val="1"/>
        <w:rPr>
          <w:b/>
          <w:color w:val="000000"/>
          <w:lang w:eastAsia="bg-BG" w:bidi="bg-BG"/>
        </w:rPr>
      </w:pPr>
      <w:bookmarkStart w:id="28" w:name="bookmark28"/>
    </w:p>
    <w:p w:rsidR="00541677" w:rsidRPr="00026115" w:rsidRDefault="00541677" w:rsidP="00D828A1">
      <w:pPr>
        <w:keepNext/>
        <w:keepLines/>
        <w:widowControl w:val="0"/>
        <w:spacing w:line="360" w:lineRule="auto"/>
        <w:ind w:right="700"/>
        <w:jc w:val="center"/>
        <w:outlineLvl w:val="1"/>
        <w:rPr>
          <w:b/>
          <w:color w:val="000000"/>
          <w:lang w:eastAsia="bg-BG" w:bidi="bg-BG"/>
        </w:rPr>
      </w:pPr>
      <w:r w:rsidRPr="00026115">
        <w:rPr>
          <w:b/>
          <w:color w:val="000000"/>
          <w:lang w:eastAsia="bg-BG" w:bidi="bg-BG"/>
        </w:rPr>
        <w:t xml:space="preserve">РАЗДЕЛ </w:t>
      </w:r>
      <w:r w:rsidRPr="00026115">
        <w:rPr>
          <w:b/>
          <w:color w:val="000000"/>
          <w:lang w:val="en-US" w:bidi="en-US"/>
        </w:rPr>
        <w:t>II</w:t>
      </w:r>
      <w:bookmarkEnd w:id="28"/>
    </w:p>
    <w:p w:rsidR="00541677" w:rsidRDefault="00541677" w:rsidP="00D828A1">
      <w:pPr>
        <w:widowControl w:val="0"/>
        <w:spacing w:line="360" w:lineRule="auto"/>
        <w:ind w:right="700"/>
        <w:jc w:val="center"/>
        <w:rPr>
          <w:b/>
          <w:color w:val="000000"/>
          <w:lang w:eastAsia="bg-BG" w:bidi="bg-BG"/>
        </w:rPr>
      </w:pPr>
      <w:r w:rsidRPr="00026115">
        <w:rPr>
          <w:b/>
          <w:color w:val="000000"/>
          <w:lang w:eastAsia="bg-BG" w:bidi="bg-BG"/>
        </w:rPr>
        <w:t>СРОК ЗА СЪХРАНЯВАНЕ</w:t>
      </w:r>
    </w:p>
    <w:p w:rsidR="00026115" w:rsidRPr="00026115" w:rsidRDefault="00026115" w:rsidP="00D828A1">
      <w:pPr>
        <w:widowControl w:val="0"/>
        <w:spacing w:line="360" w:lineRule="auto"/>
        <w:ind w:right="700"/>
        <w:jc w:val="center"/>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w:t>
      </w:r>
      <w:r w:rsidR="0044334E" w:rsidRPr="006D3E80">
        <w:rPr>
          <w:b/>
          <w:lang w:eastAsia="bg-BG" w:bidi="bg-BG"/>
        </w:rPr>
        <w:t>6</w:t>
      </w:r>
      <w:r w:rsidR="006D3E80">
        <w:rPr>
          <w:b/>
          <w:lang w:eastAsia="bg-BG" w:bidi="bg-BG"/>
        </w:rPr>
        <w:t>3</w:t>
      </w:r>
      <w:r w:rsidRPr="006D3E80">
        <w:rPr>
          <w:b/>
          <w:lang w:eastAsia="bg-BG" w:bidi="bg-BG"/>
        </w:rPr>
        <w:t>.</w:t>
      </w:r>
      <w:r w:rsidRPr="00541677">
        <w:rPr>
          <w:color w:val="000000"/>
          <w:lang w:eastAsia="bg-BG" w:bidi="bg-BG"/>
        </w:rPr>
        <w:t xml:space="preserve"> (1) Електронните документи в досието на обществената поръчка се съхраняват в платформата по чл. 39а, ал. 1 </w:t>
      </w:r>
      <w:r w:rsidR="0044334E">
        <w:rPr>
          <w:color w:val="000000"/>
          <w:lang w:eastAsia="bg-BG" w:bidi="bg-BG"/>
        </w:rPr>
        <w:t xml:space="preserve">от ЗОП, </w:t>
      </w:r>
      <w:r w:rsidRPr="00541677">
        <w:rPr>
          <w:color w:val="000000"/>
          <w:lang w:eastAsia="bg-BG" w:bidi="bg-BG"/>
        </w:rPr>
        <w:t>за срок 5 години от годината, в която е приключило изпълнението на договора или е прекратено възлагането. След изтичането на този срок те се архивират за срок 5 години в съответствие със Закона за електронното управление.</w:t>
      </w:r>
    </w:p>
    <w:p w:rsidR="00541677" w:rsidRPr="00541677" w:rsidRDefault="00541677" w:rsidP="00850E49">
      <w:pPr>
        <w:widowControl w:val="0"/>
        <w:numPr>
          <w:ilvl w:val="0"/>
          <w:numId w:val="56"/>
        </w:numPr>
        <w:tabs>
          <w:tab w:val="left" w:pos="426"/>
        </w:tabs>
        <w:spacing w:line="360" w:lineRule="auto"/>
        <w:jc w:val="both"/>
        <w:rPr>
          <w:color w:val="000000"/>
          <w:lang w:eastAsia="bg-BG" w:bidi="bg-BG"/>
        </w:rPr>
      </w:pPr>
      <w:r w:rsidRPr="00541677">
        <w:rPr>
          <w:color w:val="000000"/>
          <w:lang w:eastAsia="bg-BG" w:bidi="bg-BG"/>
        </w:rPr>
        <w:t xml:space="preserve">Когато ОДЗ - </w:t>
      </w:r>
      <w:r w:rsidR="00D828A1">
        <w:rPr>
          <w:color w:val="000000"/>
          <w:lang w:eastAsia="bg-BG" w:bidi="bg-BG"/>
        </w:rPr>
        <w:t>София-град</w:t>
      </w:r>
      <w:r w:rsidRPr="00541677">
        <w:rPr>
          <w:color w:val="000000"/>
          <w:lang w:eastAsia="bg-BG" w:bidi="bg-BG"/>
        </w:rPr>
        <w:t xml:space="preserve"> съхранява документи на хартиен носител като част от досиетата по чл. 121, ал. 1 и/или информация по чл. 121, ал. 3</w:t>
      </w:r>
      <w:r w:rsidR="00D24479">
        <w:rPr>
          <w:color w:val="000000"/>
          <w:lang w:eastAsia="bg-BG" w:bidi="bg-BG"/>
        </w:rPr>
        <w:t xml:space="preserve"> от ЗОП</w:t>
      </w:r>
      <w:r w:rsidRPr="00541677">
        <w:rPr>
          <w:color w:val="000000"/>
          <w:lang w:eastAsia="bg-BG" w:bidi="bg-BG"/>
        </w:rPr>
        <w:t>, срокът е 5 години от датата на приключване изпълнението на договора или от датата на прекратяване на възлагането.</w:t>
      </w:r>
    </w:p>
    <w:p w:rsidR="00541677" w:rsidRDefault="00541677" w:rsidP="00850E49">
      <w:pPr>
        <w:widowControl w:val="0"/>
        <w:numPr>
          <w:ilvl w:val="0"/>
          <w:numId w:val="56"/>
        </w:numPr>
        <w:tabs>
          <w:tab w:val="left" w:pos="426"/>
          <w:tab w:val="left" w:pos="1148"/>
        </w:tabs>
        <w:spacing w:line="360" w:lineRule="auto"/>
        <w:jc w:val="both"/>
        <w:rPr>
          <w:color w:val="000000"/>
          <w:lang w:eastAsia="bg-BG" w:bidi="bg-BG"/>
        </w:rPr>
      </w:pPr>
      <w:r w:rsidRPr="00541677">
        <w:rPr>
          <w:color w:val="000000"/>
          <w:lang w:eastAsia="bg-BG" w:bidi="bg-BG"/>
        </w:rPr>
        <w:t>Сроковете по ал. 2 могат да бъдат удължени, в случай че това произтича от правила за работа на финансиращи, одитиращи и сертифициращи органи във връзка с предоставянето на средства по проекта и програми от Европейския съюз.</w:t>
      </w:r>
    </w:p>
    <w:p w:rsidR="00026115" w:rsidRPr="00541677" w:rsidRDefault="00026115" w:rsidP="00026115">
      <w:pPr>
        <w:widowControl w:val="0"/>
        <w:tabs>
          <w:tab w:val="left" w:pos="426"/>
          <w:tab w:val="left" w:pos="1148"/>
        </w:tabs>
        <w:spacing w:line="360" w:lineRule="auto"/>
        <w:jc w:val="both"/>
        <w:rPr>
          <w:color w:val="000000"/>
          <w:lang w:eastAsia="bg-BG" w:bidi="bg-BG"/>
        </w:rPr>
      </w:pPr>
    </w:p>
    <w:p w:rsidR="00541677" w:rsidRPr="00026115" w:rsidRDefault="00541677" w:rsidP="00D828A1">
      <w:pPr>
        <w:keepNext/>
        <w:keepLines/>
        <w:widowControl w:val="0"/>
        <w:spacing w:line="360" w:lineRule="auto"/>
        <w:jc w:val="center"/>
        <w:outlineLvl w:val="1"/>
        <w:rPr>
          <w:b/>
          <w:color w:val="000000"/>
          <w:lang w:eastAsia="bg-BG" w:bidi="bg-BG"/>
        </w:rPr>
      </w:pPr>
      <w:bookmarkStart w:id="29" w:name="bookmark29"/>
      <w:r w:rsidRPr="00026115">
        <w:rPr>
          <w:b/>
          <w:color w:val="000000"/>
          <w:lang w:eastAsia="bg-BG" w:bidi="bg-BG"/>
        </w:rPr>
        <w:t>РАЗДЕЛ III</w:t>
      </w:r>
      <w:bookmarkEnd w:id="29"/>
    </w:p>
    <w:p w:rsidR="00541677" w:rsidRDefault="00541677" w:rsidP="00D828A1">
      <w:pPr>
        <w:widowControl w:val="0"/>
        <w:spacing w:line="360" w:lineRule="auto"/>
        <w:jc w:val="center"/>
        <w:rPr>
          <w:b/>
          <w:color w:val="000000"/>
          <w:lang w:eastAsia="bg-BG" w:bidi="bg-BG"/>
        </w:rPr>
      </w:pPr>
      <w:r w:rsidRPr="00026115">
        <w:rPr>
          <w:b/>
          <w:color w:val="000000"/>
          <w:lang w:eastAsia="bg-BG" w:bidi="bg-BG"/>
        </w:rPr>
        <w:t>ОСИГУРЯВАНЕ НА ДОСТЪП ДО ДОСИЕТО</w:t>
      </w:r>
    </w:p>
    <w:p w:rsidR="00026115" w:rsidRPr="00026115" w:rsidRDefault="00026115" w:rsidP="00D828A1">
      <w:pPr>
        <w:widowControl w:val="0"/>
        <w:spacing w:line="360" w:lineRule="auto"/>
        <w:jc w:val="center"/>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Чл.6</w:t>
      </w:r>
      <w:r w:rsidR="006D3E80" w:rsidRPr="006D3E80">
        <w:rPr>
          <w:b/>
          <w:color w:val="000000"/>
          <w:lang w:eastAsia="bg-BG" w:bidi="bg-BG"/>
        </w:rPr>
        <w:t>4</w:t>
      </w:r>
      <w:r w:rsidRPr="006D3E80">
        <w:rPr>
          <w:b/>
          <w:color w:val="000000"/>
          <w:lang w:eastAsia="bg-BG" w:bidi="bg-BG"/>
        </w:rPr>
        <w:t>.</w:t>
      </w:r>
      <w:r w:rsidRPr="00541677">
        <w:rPr>
          <w:color w:val="000000"/>
          <w:lang w:eastAsia="bg-BG" w:bidi="bg-BG"/>
        </w:rPr>
        <w:t xml:space="preserve"> (1) Дирекция „АПФСДЧР” отговаря за правилното съхранение и архивиране на досиетата за срока по чл. </w:t>
      </w:r>
      <w:r w:rsidR="00D24479">
        <w:rPr>
          <w:color w:val="000000"/>
          <w:lang w:eastAsia="bg-BG" w:bidi="bg-BG"/>
        </w:rPr>
        <w:t>62</w:t>
      </w:r>
      <w:r w:rsidRPr="00541677">
        <w:rPr>
          <w:color w:val="000000"/>
          <w:lang w:eastAsia="bg-BG" w:bidi="bg-BG"/>
        </w:rPr>
        <w:t xml:space="preserve"> от Правилата.</w:t>
      </w:r>
    </w:p>
    <w:p w:rsidR="00541677" w:rsidRDefault="00541677" w:rsidP="00026115">
      <w:pPr>
        <w:widowControl w:val="0"/>
        <w:spacing w:line="360" w:lineRule="auto"/>
        <w:jc w:val="both"/>
        <w:rPr>
          <w:color w:val="000000"/>
          <w:lang w:eastAsia="bg-BG" w:bidi="bg-BG"/>
        </w:rPr>
      </w:pPr>
      <w:r w:rsidRPr="00541677">
        <w:rPr>
          <w:color w:val="000000"/>
          <w:lang w:eastAsia="bg-BG" w:bidi="bg-BG"/>
        </w:rPr>
        <w:t xml:space="preserve">(2) Достъпът до досиета на обществени поръчки и/или копирането на документи от служители на дирекцията се разрешава от директора на ОДЗ - </w:t>
      </w:r>
      <w:r w:rsidR="00D828A1">
        <w:rPr>
          <w:color w:val="000000"/>
          <w:lang w:eastAsia="bg-BG" w:bidi="bg-BG"/>
        </w:rPr>
        <w:t>София-град</w:t>
      </w:r>
      <w:r w:rsidRPr="00541677">
        <w:rPr>
          <w:color w:val="000000"/>
          <w:lang w:eastAsia="bg-BG" w:bidi="bg-BG"/>
        </w:rPr>
        <w:t>.</w:t>
      </w:r>
    </w:p>
    <w:p w:rsidR="00026115" w:rsidRPr="00541677" w:rsidRDefault="00026115" w:rsidP="00026115">
      <w:pPr>
        <w:widowControl w:val="0"/>
        <w:spacing w:line="360" w:lineRule="auto"/>
        <w:jc w:val="both"/>
        <w:rPr>
          <w:color w:val="000000"/>
          <w:lang w:eastAsia="bg-BG" w:bidi="bg-BG"/>
        </w:rPr>
      </w:pPr>
    </w:p>
    <w:p w:rsidR="00541677" w:rsidRPr="00026115" w:rsidRDefault="00541677" w:rsidP="00D828A1">
      <w:pPr>
        <w:keepNext/>
        <w:keepLines/>
        <w:widowControl w:val="0"/>
        <w:spacing w:line="360" w:lineRule="auto"/>
        <w:jc w:val="center"/>
        <w:outlineLvl w:val="1"/>
        <w:rPr>
          <w:b/>
          <w:color w:val="000000"/>
          <w:lang w:eastAsia="bg-BG" w:bidi="bg-BG"/>
        </w:rPr>
      </w:pPr>
      <w:r w:rsidRPr="00026115">
        <w:rPr>
          <w:b/>
          <w:color w:val="000000"/>
          <w:lang w:eastAsia="bg-BG" w:bidi="bg-BG"/>
        </w:rPr>
        <w:lastRenderedPageBreak/>
        <w:t>ГЛАВА X</w:t>
      </w:r>
    </w:p>
    <w:p w:rsidR="00541677" w:rsidRDefault="00541677" w:rsidP="00D828A1">
      <w:pPr>
        <w:keepNext/>
        <w:keepLines/>
        <w:widowControl w:val="0"/>
        <w:spacing w:line="360" w:lineRule="auto"/>
        <w:ind w:left="600"/>
        <w:outlineLvl w:val="1"/>
        <w:rPr>
          <w:b/>
          <w:color w:val="000000"/>
          <w:lang w:eastAsia="bg-BG" w:bidi="bg-BG"/>
        </w:rPr>
      </w:pPr>
      <w:bookmarkStart w:id="30" w:name="bookmark30"/>
      <w:r w:rsidRPr="00026115">
        <w:rPr>
          <w:b/>
          <w:color w:val="000000"/>
          <w:lang w:eastAsia="bg-BG" w:bidi="bg-BG"/>
        </w:rPr>
        <w:t>РЕГИСТЪР НА ОБЩЕСТВЕНИТЕ ПОРЪЧКИ И ПРОФИЛ НА КУПУВАЧА</w:t>
      </w:r>
      <w:bookmarkEnd w:id="30"/>
    </w:p>
    <w:p w:rsidR="00026115" w:rsidRPr="00026115" w:rsidRDefault="00026115" w:rsidP="00D828A1">
      <w:pPr>
        <w:keepNext/>
        <w:keepLines/>
        <w:widowControl w:val="0"/>
        <w:spacing w:line="360" w:lineRule="auto"/>
        <w:ind w:left="600"/>
        <w:outlineLvl w:val="1"/>
        <w:rPr>
          <w:b/>
          <w:color w:val="000000"/>
          <w:lang w:eastAsia="bg-BG" w:bidi="bg-BG"/>
        </w:rPr>
      </w:pP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6</w:t>
      </w:r>
      <w:r w:rsidR="006D3E80" w:rsidRPr="006D3E80">
        <w:rPr>
          <w:b/>
          <w:color w:val="000000"/>
          <w:lang w:eastAsia="bg-BG" w:bidi="bg-BG"/>
        </w:rPr>
        <w:t>5</w:t>
      </w:r>
      <w:r w:rsidRPr="006D3E80">
        <w:rPr>
          <w:b/>
          <w:color w:val="000000"/>
          <w:lang w:eastAsia="bg-BG" w:bidi="bg-BG"/>
        </w:rPr>
        <w:t>.</w:t>
      </w:r>
      <w:r w:rsidRPr="00541677">
        <w:rPr>
          <w:color w:val="000000"/>
          <w:lang w:eastAsia="bg-BG" w:bidi="bg-BG"/>
        </w:rPr>
        <w:t xml:space="preserve"> (1) ОДЗ - </w:t>
      </w:r>
      <w:r w:rsidR="00D828A1">
        <w:rPr>
          <w:color w:val="000000"/>
          <w:lang w:eastAsia="bg-BG" w:bidi="bg-BG"/>
        </w:rPr>
        <w:t>София-град</w:t>
      </w:r>
      <w:r w:rsidRPr="00541677">
        <w:rPr>
          <w:color w:val="000000"/>
          <w:lang w:eastAsia="bg-BG" w:bidi="bg-BG"/>
        </w:rPr>
        <w:t xml:space="preserve"> осигурява неограничен пълен, безплатен и пряк достъп до документите, подлежащи на публикуване съгласно изискванията на ЗОП, чрез Профила на купувача, поддържан в централизираната електронна платформа по чл. 39а, ал. 1 от ЗОП.</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6</w:t>
      </w:r>
      <w:r w:rsidR="006D3E80" w:rsidRPr="006D3E80">
        <w:rPr>
          <w:b/>
          <w:color w:val="000000"/>
          <w:lang w:eastAsia="bg-BG" w:bidi="bg-BG"/>
        </w:rPr>
        <w:t>6</w:t>
      </w:r>
      <w:r w:rsidRPr="006D3E80">
        <w:rPr>
          <w:b/>
          <w:color w:val="000000"/>
          <w:lang w:eastAsia="bg-BG" w:bidi="bg-BG"/>
        </w:rPr>
        <w:t>.</w:t>
      </w:r>
      <w:r w:rsidRPr="00541677">
        <w:rPr>
          <w:color w:val="000000"/>
          <w:lang w:eastAsia="bg-BG" w:bidi="bg-BG"/>
        </w:rPr>
        <w:t xml:space="preserve"> (1) В профила на купувача се помества и съхранява информация за обществените поръчки с цел осигуряване на публичност и прозрачност относно процеса на тяхното откриване, възлагане, изпълнение и прекратяване.</w:t>
      </w:r>
    </w:p>
    <w:p w:rsidR="00541677" w:rsidRPr="00541677" w:rsidRDefault="00541677" w:rsidP="00850E49">
      <w:pPr>
        <w:widowControl w:val="0"/>
        <w:numPr>
          <w:ilvl w:val="0"/>
          <w:numId w:val="57"/>
        </w:numPr>
        <w:tabs>
          <w:tab w:val="left" w:pos="426"/>
        </w:tabs>
        <w:spacing w:line="360" w:lineRule="auto"/>
        <w:jc w:val="both"/>
        <w:rPr>
          <w:color w:val="000000"/>
          <w:lang w:eastAsia="bg-BG" w:bidi="bg-BG"/>
        </w:rPr>
      </w:pPr>
      <w:r w:rsidRPr="00541677">
        <w:rPr>
          <w:color w:val="000000"/>
          <w:lang w:eastAsia="bg-BG" w:bidi="bg-BG"/>
        </w:rPr>
        <w:t>Информацията за обществените поръчки, публикувана в профила на купувача, трябва да е актуална, достоверна и пълна. Когато поради технически причини или причини, свързани със защита на информацията, не е възможно осигуряване на неограничен, пълен и пряк достъп до нея или до части от нея, то чрез профила на купувача се оповестява начинът, мястото и редът за получаването й.</w:t>
      </w:r>
    </w:p>
    <w:p w:rsidR="00541677" w:rsidRPr="00541677" w:rsidRDefault="00541677" w:rsidP="00850E49">
      <w:pPr>
        <w:widowControl w:val="0"/>
        <w:numPr>
          <w:ilvl w:val="0"/>
          <w:numId w:val="57"/>
        </w:numPr>
        <w:tabs>
          <w:tab w:val="left" w:pos="426"/>
        </w:tabs>
        <w:spacing w:line="360" w:lineRule="auto"/>
        <w:rPr>
          <w:color w:val="000000"/>
          <w:lang w:eastAsia="bg-BG" w:bidi="bg-BG"/>
        </w:rPr>
      </w:pPr>
      <w:r w:rsidRPr="00541677">
        <w:rPr>
          <w:color w:val="000000"/>
          <w:lang w:eastAsia="bg-BG" w:bidi="bg-BG"/>
        </w:rPr>
        <w:t>Достъпът до профила на купувача е свободен и не се обвързва с въвеждането на плащания или други технически условия.</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6</w:t>
      </w:r>
      <w:r w:rsidR="006D3E80" w:rsidRPr="006D3E80">
        <w:rPr>
          <w:b/>
          <w:color w:val="000000"/>
          <w:lang w:eastAsia="bg-BG" w:bidi="bg-BG"/>
        </w:rPr>
        <w:t>7</w:t>
      </w:r>
      <w:r w:rsidRPr="006D3E80">
        <w:rPr>
          <w:b/>
          <w:color w:val="000000"/>
          <w:lang w:eastAsia="bg-BG" w:bidi="bg-BG"/>
        </w:rPr>
        <w:t>.</w:t>
      </w:r>
      <w:r w:rsidRPr="00541677">
        <w:rPr>
          <w:color w:val="000000"/>
          <w:lang w:eastAsia="bg-BG" w:bidi="bg-BG"/>
        </w:rPr>
        <w:t xml:space="preserve"> Информацията в профила на купувача не може да нарушава приложими ограничения във връзка с обявяване на чувствителна търговска информация и правилата на конкуренцията.</w:t>
      </w:r>
    </w:p>
    <w:p w:rsidR="00541677" w:rsidRPr="00541677" w:rsidRDefault="00541677" w:rsidP="006D3E80">
      <w:pPr>
        <w:widowControl w:val="0"/>
        <w:spacing w:line="360" w:lineRule="auto"/>
        <w:jc w:val="both"/>
        <w:rPr>
          <w:color w:val="000000"/>
          <w:lang w:eastAsia="bg-BG" w:bidi="bg-BG"/>
        </w:rPr>
      </w:pPr>
      <w:r w:rsidRPr="006D3E80">
        <w:rPr>
          <w:b/>
          <w:color w:val="000000"/>
          <w:lang w:eastAsia="bg-BG" w:bidi="bg-BG"/>
        </w:rPr>
        <w:t>Чл. 6</w:t>
      </w:r>
      <w:r w:rsidR="006D3E80" w:rsidRPr="006D3E80">
        <w:rPr>
          <w:b/>
          <w:color w:val="000000"/>
          <w:lang w:eastAsia="bg-BG" w:bidi="bg-BG"/>
        </w:rPr>
        <w:t>8</w:t>
      </w:r>
      <w:r w:rsidRPr="006D3E80">
        <w:rPr>
          <w:b/>
          <w:color w:val="000000"/>
          <w:lang w:eastAsia="bg-BG" w:bidi="bg-BG"/>
        </w:rPr>
        <w:t>.</w:t>
      </w:r>
      <w:r w:rsidRPr="00541677">
        <w:rPr>
          <w:color w:val="000000"/>
          <w:lang w:eastAsia="bg-BG" w:bidi="bg-BG"/>
        </w:rPr>
        <w:t xml:space="preserve"> (1) Всяка обществена поръчка на стойност по чл. 20, ал. 1-3 и 7 от ЗОП се публикува в Регистъра на обществените поръчки и в профила на купувача и получава уникален номер, който се състои от три части съгласно чл. 14, ал. 1 от ППЗОП.</w:t>
      </w:r>
    </w:p>
    <w:p w:rsidR="00541677" w:rsidRPr="00541677" w:rsidRDefault="00541677" w:rsidP="000C7BE3">
      <w:pPr>
        <w:widowControl w:val="0"/>
        <w:spacing w:line="360" w:lineRule="auto"/>
        <w:jc w:val="both"/>
        <w:rPr>
          <w:color w:val="000000"/>
          <w:lang w:eastAsia="bg-BG" w:bidi="bg-BG"/>
        </w:rPr>
      </w:pPr>
      <w:r w:rsidRPr="00541677">
        <w:rPr>
          <w:color w:val="000000"/>
          <w:lang w:eastAsia="bg-BG" w:bidi="bg-BG"/>
        </w:rPr>
        <w:t>(2) Платформата поддържа запис за всяка операция, извършена от потребителите, свързана с възлагането на обществени поръчки, включително данни за създаването и обмена на документи, както и за отделните участници в операциите. Записите са доказателствено средство за цялостност и пълнота на информацията в нея, както и за авторството и времето на всяко действие.</w:t>
      </w:r>
    </w:p>
    <w:p w:rsidR="00541677" w:rsidRPr="00541677" w:rsidRDefault="00541677" w:rsidP="006D3E80">
      <w:pPr>
        <w:widowControl w:val="0"/>
        <w:spacing w:line="360" w:lineRule="auto"/>
        <w:ind w:left="600" w:hanging="600"/>
        <w:jc w:val="both"/>
        <w:rPr>
          <w:color w:val="000000"/>
          <w:lang w:eastAsia="bg-BG" w:bidi="bg-BG"/>
        </w:rPr>
      </w:pPr>
      <w:r w:rsidRPr="006D3E80">
        <w:rPr>
          <w:b/>
          <w:color w:val="000000"/>
          <w:lang w:eastAsia="bg-BG" w:bidi="bg-BG"/>
        </w:rPr>
        <w:t>Чл. 6</w:t>
      </w:r>
      <w:r w:rsidR="006D3E80" w:rsidRPr="006D3E80">
        <w:rPr>
          <w:b/>
          <w:color w:val="000000"/>
          <w:lang w:eastAsia="bg-BG" w:bidi="bg-BG"/>
        </w:rPr>
        <w:t>9</w:t>
      </w:r>
      <w:r w:rsidRPr="00541677">
        <w:rPr>
          <w:color w:val="000000"/>
          <w:lang w:eastAsia="bg-BG" w:bidi="bg-BG"/>
        </w:rPr>
        <w:t xml:space="preserve"> (1) ОДЗ - </w:t>
      </w:r>
      <w:r w:rsidR="00D828A1">
        <w:rPr>
          <w:color w:val="000000"/>
          <w:lang w:eastAsia="bg-BG" w:bidi="bg-BG"/>
        </w:rPr>
        <w:t>София-град</w:t>
      </w:r>
      <w:r w:rsidRPr="00541677">
        <w:rPr>
          <w:color w:val="000000"/>
          <w:lang w:eastAsia="bg-BG" w:bidi="bg-BG"/>
        </w:rPr>
        <w:t xml:space="preserve"> осигурява чрез профила на купувача публичност на:</w:t>
      </w:r>
    </w:p>
    <w:p w:rsidR="00541677" w:rsidRPr="00541677" w:rsidRDefault="00541677" w:rsidP="000C7BE3">
      <w:pPr>
        <w:widowControl w:val="0"/>
        <w:spacing w:line="360" w:lineRule="auto"/>
        <w:jc w:val="both"/>
        <w:rPr>
          <w:color w:val="000000"/>
          <w:lang w:eastAsia="bg-BG" w:bidi="bg-BG"/>
        </w:rPr>
      </w:pPr>
      <w:r w:rsidRPr="00541677">
        <w:rPr>
          <w:color w:val="000000"/>
          <w:lang w:eastAsia="bg-BG" w:bidi="bg-BG"/>
        </w:rPr>
        <w:t>1. информацията по чл. 36 от ЗОП;</w:t>
      </w:r>
    </w:p>
    <w:p w:rsidR="00541677" w:rsidRPr="00541677" w:rsidRDefault="00541677" w:rsidP="00850E49">
      <w:pPr>
        <w:widowControl w:val="0"/>
        <w:numPr>
          <w:ilvl w:val="0"/>
          <w:numId w:val="58"/>
        </w:numPr>
        <w:tabs>
          <w:tab w:val="left" w:pos="284"/>
        </w:tabs>
        <w:spacing w:line="360" w:lineRule="auto"/>
        <w:jc w:val="both"/>
        <w:rPr>
          <w:color w:val="000000"/>
          <w:lang w:eastAsia="bg-BG" w:bidi="bg-BG"/>
        </w:rPr>
      </w:pPr>
      <w:r w:rsidRPr="00541677">
        <w:rPr>
          <w:color w:val="000000"/>
          <w:lang w:eastAsia="bg-BG" w:bidi="bg-BG"/>
        </w:rPr>
        <w:t>друга относима информация във връзка с възлагането на обществени поръчки по преценка на възложителя;</w:t>
      </w:r>
    </w:p>
    <w:p w:rsidR="00541677" w:rsidRPr="00541677" w:rsidRDefault="00541677" w:rsidP="00850E49">
      <w:pPr>
        <w:widowControl w:val="0"/>
        <w:numPr>
          <w:ilvl w:val="0"/>
          <w:numId w:val="58"/>
        </w:numPr>
        <w:tabs>
          <w:tab w:val="left" w:pos="284"/>
        </w:tabs>
        <w:spacing w:line="360" w:lineRule="auto"/>
        <w:jc w:val="both"/>
        <w:rPr>
          <w:color w:val="000000"/>
          <w:lang w:eastAsia="bg-BG" w:bidi="bg-BG"/>
        </w:rPr>
      </w:pPr>
      <w:r w:rsidRPr="00541677">
        <w:rPr>
          <w:color w:val="000000"/>
          <w:lang w:eastAsia="bg-BG" w:bidi="bg-BG"/>
        </w:rPr>
        <w:t>документите за всяка обществена поръчка се обособяват на профила на купувача в отделна електронна преписка.</w:t>
      </w:r>
    </w:p>
    <w:p w:rsidR="00541677" w:rsidRPr="00541677" w:rsidRDefault="00541677" w:rsidP="000C7BE3">
      <w:pPr>
        <w:widowControl w:val="0"/>
        <w:spacing w:line="360" w:lineRule="auto"/>
        <w:jc w:val="both"/>
        <w:rPr>
          <w:color w:val="000000"/>
          <w:lang w:eastAsia="bg-BG" w:bidi="bg-BG"/>
        </w:rPr>
      </w:pPr>
      <w:r w:rsidRPr="00541677">
        <w:rPr>
          <w:color w:val="000000"/>
          <w:lang w:eastAsia="bg-BG" w:bidi="bg-BG"/>
        </w:rPr>
        <w:t xml:space="preserve">(2) Обменът на документи и съобщения с кандидати, участници и изпълнители на обществени поръчки се осъществява чрез платформата, освен в случаите по чл. 39а, ал. 5 - 7 от ЗОП. Документите и съобщенията се считат за връчени с постъпването им на потребителския профил на лицето, определено за контакт по поръчката, което се удостоверява от платформата чрез електронен времеви печат. Когато лицето за контакт е </w:t>
      </w:r>
      <w:r w:rsidRPr="00541677">
        <w:rPr>
          <w:color w:val="000000"/>
          <w:lang w:eastAsia="bg-BG" w:bidi="bg-BG"/>
        </w:rPr>
        <w:lastRenderedPageBreak/>
        <w:t>различно от възложителя (Директора) или от представляващия кандидата, участника и изпълнителя, за уведомен се счита и възложителят, съответно кандидатът, участникът и изпълнителят.</w:t>
      </w:r>
    </w:p>
    <w:p w:rsidR="00541677" w:rsidRPr="00541677" w:rsidRDefault="00541677" w:rsidP="00850E49">
      <w:pPr>
        <w:widowControl w:val="0"/>
        <w:numPr>
          <w:ilvl w:val="0"/>
          <w:numId w:val="51"/>
        </w:numPr>
        <w:tabs>
          <w:tab w:val="left" w:pos="426"/>
        </w:tabs>
        <w:spacing w:line="360" w:lineRule="auto"/>
        <w:jc w:val="both"/>
        <w:rPr>
          <w:color w:val="000000"/>
          <w:lang w:eastAsia="bg-BG" w:bidi="bg-BG"/>
        </w:rPr>
      </w:pPr>
      <w:r w:rsidRPr="00541677">
        <w:rPr>
          <w:color w:val="000000"/>
          <w:lang w:eastAsia="bg-BG" w:bidi="bg-BG"/>
        </w:rPr>
        <w:t>При публикуване на документите за обществена поръчка се заличава информацията, по отношение на която участниците правомерно са се позовали на конфиденциалност във връзка с наличието на техническа или търговска тайна, единния граждански номер или личния номер на чужденец и подписи на физическите лица, както и друга информация, която е защитена със закон. На мястото на заличената информация се посочва основанието за заличаване.</w:t>
      </w:r>
    </w:p>
    <w:p w:rsidR="00541677" w:rsidRPr="00541677" w:rsidRDefault="00541677" w:rsidP="00850E49">
      <w:pPr>
        <w:widowControl w:val="0"/>
        <w:numPr>
          <w:ilvl w:val="0"/>
          <w:numId w:val="51"/>
        </w:numPr>
        <w:tabs>
          <w:tab w:val="left" w:pos="426"/>
        </w:tabs>
        <w:spacing w:line="360" w:lineRule="auto"/>
        <w:jc w:val="both"/>
        <w:rPr>
          <w:color w:val="000000"/>
          <w:lang w:eastAsia="bg-BG" w:bidi="bg-BG"/>
        </w:rPr>
      </w:pPr>
      <w:r w:rsidRPr="00541677">
        <w:rPr>
          <w:color w:val="000000"/>
          <w:lang w:eastAsia="bg-BG" w:bidi="bg-BG"/>
        </w:rPr>
        <w:t>Заличаването на информация по ал. 3 се извършва от председателя на съответната комисия за провеждане на конкретната процедура.</w:t>
      </w:r>
    </w:p>
    <w:p w:rsidR="00541677" w:rsidRPr="00541677" w:rsidRDefault="00541677" w:rsidP="00850E49">
      <w:pPr>
        <w:widowControl w:val="0"/>
        <w:numPr>
          <w:ilvl w:val="0"/>
          <w:numId w:val="51"/>
        </w:numPr>
        <w:tabs>
          <w:tab w:val="left" w:pos="426"/>
        </w:tabs>
        <w:spacing w:line="360" w:lineRule="auto"/>
        <w:jc w:val="both"/>
        <w:rPr>
          <w:color w:val="000000"/>
          <w:lang w:eastAsia="bg-BG" w:bidi="bg-BG"/>
        </w:rPr>
      </w:pPr>
      <w:r w:rsidRPr="00541677">
        <w:rPr>
          <w:color w:val="000000"/>
          <w:lang w:eastAsia="bg-BG" w:bidi="bg-BG"/>
        </w:rPr>
        <w:t>Служителите от дирекция „АПФСДЧР” публикуват едновременно в регистъра на обществените поръчки и в профила на купувача документите по чл. 36а, ал. 1 от ЗОП в следните срокове (с изключение на документите, чиито срокове са определени в закона):</w:t>
      </w:r>
    </w:p>
    <w:p w:rsidR="00541677" w:rsidRPr="00541677" w:rsidRDefault="006D3E80" w:rsidP="006D3E80">
      <w:pPr>
        <w:widowControl w:val="0"/>
        <w:tabs>
          <w:tab w:val="left" w:pos="0"/>
        </w:tabs>
        <w:spacing w:line="360" w:lineRule="auto"/>
        <w:jc w:val="both"/>
        <w:rPr>
          <w:color w:val="000000"/>
          <w:lang w:eastAsia="bg-BG" w:bidi="bg-BG"/>
        </w:rPr>
      </w:pPr>
      <w:r>
        <w:rPr>
          <w:color w:val="000000"/>
          <w:lang w:eastAsia="bg-BG" w:bidi="bg-BG"/>
        </w:rPr>
        <w:t xml:space="preserve">1. </w:t>
      </w:r>
      <w:r w:rsidR="00541677" w:rsidRPr="00541677">
        <w:rPr>
          <w:color w:val="000000"/>
          <w:lang w:eastAsia="bg-BG" w:bidi="bg-BG"/>
        </w:rPr>
        <w:t>решенията по чл. 22, ал. 1, т. 3-8 и 10-12 от ЗОП - в деня на изпращането им на лицата, заявили интерес, на кандидатите или на участниците, а когато не подлежат на изпращане - в тридневен срок от издаването им;</w:t>
      </w:r>
    </w:p>
    <w:p w:rsidR="00541677" w:rsidRPr="00541677" w:rsidRDefault="006D3E80" w:rsidP="006D3E80">
      <w:pPr>
        <w:widowControl w:val="0"/>
        <w:tabs>
          <w:tab w:val="left" w:pos="0"/>
        </w:tabs>
        <w:spacing w:line="360" w:lineRule="auto"/>
        <w:jc w:val="both"/>
        <w:rPr>
          <w:color w:val="000000"/>
          <w:lang w:eastAsia="bg-BG" w:bidi="bg-BG"/>
        </w:rPr>
      </w:pPr>
      <w:r>
        <w:rPr>
          <w:color w:val="000000"/>
          <w:lang w:eastAsia="bg-BG" w:bidi="bg-BG"/>
        </w:rPr>
        <w:t xml:space="preserve">2. </w:t>
      </w:r>
      <w:r w:rsidR="00541677" w:rsidRPr="00541677">
        <w:rPr>
          <w:color w:val="000000"/>
          <w:lang w:eastAsia="bg-BG" w:bidi="bg-BG"/>
        </w:rPr>
        <w:t>поканите по чл. 34, ал. 1 и чл. 191, ал. 1 от ЗОП и чл. 64, ал. 3 от ППЗОП - в деня на изпращането им на определените лица;</w:t>
      </w:r>
    </w:p>
    <w:p w:rsidR="00541677" w:rsidRPr="00541677" w:rsidRDefault="006D3E80" w:rsidP="006D3E80">
      <w:pPr>
        <w:widowControl w:val="0"/>
        <w:tabs>
          <w:tab w:val="left" w:pos="0"/>
        </w:tabs>
        <w:spacing w:line="360" w:lineRule="auto"/>
        <w:jc w:val="both"/>
        <w:rPr>
          <w:color w:val="000000"/>
          <w:lang w:eastAsia="bg-BG" w:bidi="bg-BG"/>
        </w:rPr>
      </w:pPr>
      <w:r>
        <w:rPr>
          <w:color w:val="000000"/>
          <w:lang w:eastAsia="bg-BG" w:bidi="bg-BG"/>
        </w:rPr>
        <w:t xml:space="preserve">3. </w:t>
      </w:r>
      <w:r w:rsidR="00541677" w:rsidRPr="00541677">
        <w:rPr>
          <w:color w:val="000000"/>
          <w:lang w:eastAsia="bg-BG" w:bidi="bg-BG"/>
        </w:rPr>
        <w:t>поканите по чл. 34, ал. 2 от ЗОП - в деня на изпращането им до лицата, които са заявили интерес за участие;</w:t>
      </w:r>
    </w:p>
    <w:p w:rsidR="00541677" w:rsidRPr="00541677" w:rsidRDefault="006D3E80" w:rsidP="006D3E80">
      <w:pPr>
        <w:widowControl w:val="0"/>
        <w:tabs>
          <w:tab w:val="left" w:pos="0"/>
        </w:tabs>
        <w:spacing w:line="360" w:lineRule="auto"/>
        <w:jc w:val="both"/>
        <w:rPr>
          <w:color w:val="000000"/>
          <w:lang w:eastAsia="bg-BG" w:bidi="bg-BG"/>
        </w:rPr>
      </w:pPr>
      <w:r>
        <w:rPr>
          <w:color w:val="000000"/>
          <w:lang w:eastAsia="bg-BG" w:bidi="bg-BG"/>
        </w:rPr>
        <w:t xml:space="preserve">4. </w:t>
      </w:r>
      <w:r w:rsidR="00541677" w:rsidRPr="00541677">
        <w:rPr>
          <w:color w:val="000000"/>
          <w:lang w:eastAsia="bg-BG" w:bidi="bg-BG"/>
        </w:rPr>
        <w:t>протоколите и докладите на комисиите за провеждане на процедурите - в деня на изпращане на съответното решение по чл. 22, ал. 1, т. 4 - 8, 10 и 11 от ЗОП, в зависимост от вида и етапа на процедурата;</w:t>
      </w:r>
    </w:p>
    <w:p w:rsidR="00541677" w:rsidRPr="00541677" w:rsidRDefault="006D3E80" w:rsidP="006D3E80">
      <w:pPr>
        <w:widowControl w:val="0"/>
        <w:tabs>
          <w:tab w:val="left" w:pos="0"/>
        </w:tabs>
        <w:spacing w:line="360" w:lineRule="auto"/>
        <w:jc w:val="both"/>
        <w:rPr>
          <w:color w:val="000000"/>
          <w:lang w:eastAsia="bg-BG" w:bidi="bg-BG"/>
        </w:rPr>
      </w:pPr>
      <w:r>
        <w:rPr>
          <w:color w:val="000000"/>
          <w:lang w:eastAsia="bg-BG" w:bidi="bg-BG"/>
        </w:rPr>
        <w:t xml:space="preserve">5. </w:t>
      </w:r>
      <w:r w:rsidR="00541677" w:rsidRPr="00541677">
        <w:rPr>
          <w:color w:val="000000"/>
          <w:lang w:eastAsia="bg-BG" w:bidi="bg-BG"/>
        </w:rPr>
        <w:t>договорите за обществени поръчки и рамковите споразумения, включително приложенията към тях - в деня на публикуване на обявлението за възлагане на поръчка;</w:t>
      </w:r>
    </w:p>
    <w:p w:rsidR="00541677" w:rsidRPr="00541677" w:rsidRDefault="006D3E80" w:rsidP="006D3E80">
      <w:pPr>
        <w:widowControl w:val="0"/>
        <w:tabs>
          <w:tab w:val="left" w:pos="0"/>
          <w:tab w:val="left" w:pos="889"/>
        </w:tabs>
        <w:spacing w:line="360" w:lineRule="auto"/>
        <w:jc w:val="both"/>
        <w:rPr>
          <w:color w:val="000000"/>
          <w:lang w:eastAsia="bg-BG" w:bidi="bg-BG"/>
        </w:rPr>
      </w:pPr>
      <w:r>
        <w:rPr>
          <w:color w:val="000000"/>
          <w:lang w:eastAsia="bg-BG" w:bidi="bg-BG"/>
        </w:rPr>
        <w:t xml:space="preserve">6. </w:t>
      </w:r>
      <w:r w:rsidR="00541677" w:rsidRPr="00541677">
        <w:rPr>
          <w:color w:val="000000"/>
          <w:lang w:eastAsia="bg-BG" w:bidi="bg-BG"/>
        </w:rPr>
        <w:t>договорите за подизпълнение - в 30-дневен срок от получаването им;</w:t>
      </w:r>
    </w:p>
    <w:p w:rsidR="00541677" w:rsidRPr="00541677" w:rsidRDefault="006D3E80" w:rsidP="006D3E80">
      <w:pPr>
        <w:widowControl w:val="0"/>
        <w:tabs>
          <w:tab w:val="left" w:pos="0"/>
        </w:tabs>
        <w:spacing w:line="360" w:lineRule="auto"/>
        <w:jc w:val="both"/>
        <w:rPr>
          <w:color w:val="000000"/>
          <w:lang w:eastAsia="bg-BG" w:bidi="bg-BG"/>
        </w:rPr>
      </w:pPr>
      <w:r>
        <w:rPr>
          <w:color w:val="000000"/>
          <w:lang w:eastAsia="bg-BG" w:bidi="bg-BG"/>
        </w:rPr>
        <w:t xml:space="preserve">7. </w:t>
      </w:r>
      <w:r w:rsidR="00541677" w:rsidRPr="00541677">
        <w:rPr>
          <w:color w:val="000000"/>
          <w:lang w:eastAsia="bg-BG" w:bidi="bg-BG"/>
        </w:rPr>
        <w:t>допълнителните споразумения за изменения на договорите за обществени поръчки и рамковите споразумения - в деня на публикуване на обявлението за изменение на договор за обществена поръчка или на рамково споразумение;</w:t>
      </w:r>
    </w:p>
    <w:p w:rsidR="00541677" w:rsidRPr="00541677" w:rsidRDefault="006D3E80" w:rsidP="006D3E80">
      <w:pPr>
        <w:widowControl w:val="0"/>
        <w:tabs>
          <w:tab w:val="left" w:pos="0"/>
        </w:tabs>
        <w:spacing w:line="360" w:lineRule="auto"/>
        <w:jc w:val="both"/>
        <w:rPr>
          <w:color w:val="000000"/>
          <w:lang w:eastAsia="bg-BG" w:bidi="bg-BG"/>
        </w:rPr>
      </w:pPr>
      <w:r>
        <w:rPr>
          <w:color w:val="000000"/>
          <w:lang w:eastAsia="bg-BG" w:bidi="bg-BG"/>
        </w:rPr>
        <w:t xml:space="preserve">8. </w:t>
      </w:r>
      <w:r w:rsidR="00541677" w:rsidRPr="00541677">
        <w:rPr>
          <w:color w:val="000000"/>
          <w:lang w:eastAsia="bg-BG" w:bidi="bg-BG"/>
        </w:rPr>
        <w:t>становищата на АОП по чл. 232, ал. 8, чл. 233, ал. 4 и чл. 235, ал. 3 от ЗОП - в срок 5 работни дни от получаването им от възложителя;</w:t>
      </w:r>
    </w:p>
    <w:p w:rsidR="00541677" w:rsidRPr="00541677" w:rsidRDefault="006D3E80" w:rsidP="006D3E80">
      <w:pPr>
        <w:widowControl w:val="0"/>
        <w:tabs>
          <w:tab w:val="left" w:pos="0"/>
        </w:tabs>
        <w:spacing w:line="360" w:lineRule="auto"/>
        <w:jc w:val="both"/>
        <w:rPr>
          <w:color w:val="000000"/>
          <w:lang w:eastAsia="bg-BG" w:bidi="bg-BG"/>
        </w:rPr>
      </w:pPr>
      <w:r>
        <w:rPr>
          <w:color w:val="000000"/>
          <w:lang w:eastAsia="bg-BG" w:bidi="bg-BG"/>
        </w:rPr>
        <w:t xml:space="preserve">9. </w:t>
      </w:r>
      <w:r w:rsidR="00541677" w:rsidRPr="00541677">
        <w:rPr>
          <w:color w:val="000000"/>
          <w:lang w:eastAsia="bg-BG" w:bidi="bg-BG"/>
        </w:rPr>
        <w:t>информацията по чл. 44, ал. 3, т. 1 ЗОП - в 5-дневен срок след приключването на пазарните консултации или на подготовката на процедурата;</w:t>
      </w:r>
    </w:p>
    <w:p w:rsidR="00541677" w:rsidRPr="00541677" w:rsidRDefault="006D3E80" w:rsidP="006D3E80">
      <w:pPr>
        <w:widowControl w:val="0"/>
        <w:tabs>
          <w:tab w:val="left" w:pos="0"/>
          <w:tab w:val="left" w:pos="1010"/>
        </w:tabs>
        <w:spacing w:line="360" w:lineRule="auto"/>
        <w:jc w:val="both"/>
        <w:rPr>
          <w:color w:val="000000"/>
          <w:lang w:eastAsia="bg-BG" w:bidi="bg-BG"/>
        </w:rPr>
      </w:pPr>
      <w:r>
        <w:rPr>
          <w:color w:val="000000"/>
          <w:lang w:eastAsia="bg-BG" w:bidi="bg-BG"/>
        </w:rPr>
        <w:t xml:space="preserve">10. </w:t>
      </w:r>
      <w:r w:rsidR="00541677" w:rsidRPr="00541677">
        <w:rPr>
          <w:color w:val="000000"/>
          <w:lang w:eastAsia="bg-BG" w:bidi="bg-BG"/>
        </w:rPr>
        <w:t>информацията по чл. 193 от ЗОП - в деня на публикуването и в регистъра;</w:t>
      </w:r>
    </w:p>
    <w:p w:rsidR="00541677" w:rsidRPr="00541677" w:rsidRDefault="006D3E80" w:rsidP="006D3E80">
      <w:pPr>
        <w:widowControl w:val="0"/>
        <w:tabs>
          <w:tab w:val="left" w:pos="0"/>
          <w:tab w:val="left" w:pos="980"/>
        </w:tabs>
        <w:spacing w:line="360" w:lineRule="auto"/>
        <w:jc w:val="both"/>
        <w:rPr>
          <w:color w:val="000000"/>
          <w:lang w:eastAsia="bg-BG" w:bidi="bg-BG"/>
        </w:rPr>
      </w:pPr>
      <w:r>
        <w:rPr>
          <w:color w:val="000000"/>
          <w:lang w:eastAsia="bg-BG" w:bidi="bg-BG"/>
        </w:rPr>
        <w:t xml:space="preserve">11. </w:t>
      </w:r>
      <w:r w:rsidR="00541677" w:rsidRPr="00541677">
        <w:rPr>
          <w:color w:val="000000"/>
          <w:lang w:eastAsia="bg-BG" w:bidi="bg-BG"/>
        </w:rPr>
        <w:t>разясненията, предоставени от експерт от отдел „Обществени поръчки” и/или лице, изготвило техническата спецификация/задание - в зависимост от вида на поръчката в срока по чл.33, ал.2 от ЗОП, съответно чл.180, ал.2 от ЗОП или чл.189 от ЗОП;</w:t>
      </w:r>
    </w:p>
    <w:p w:rsidR="00541677" w:rsidRPr="00541677" w:rsidRDefault="006D3E80" w:rsidP="006D3E80">
      <w:pPr>
        <w:widowControl w:val="0"/>
        <w:tabs>
          <w:tab w:val="left" w:pos="0"/>
          <w:tab w:val="left" w:pos="980"/>
        </w:tabs>
        <w:spacing w:line="360" w:lineRule="auto"/>
        <w:jc w:val="both"/>
        <w:rPr>
          <w:color w:val="000000"/>
          <w:lang w:eastAsia="bg-BG" w:bidi="bg-BG"/>
        </w:rPr>
      </w:pPr>
      <w:r>
        <w:rPr>
          <w:color w:val="000000"/>
          <w:lang w:eastAsia="bg-BG" w:bidi="bg-BG"/>
        </w:rPr>
        <w:lastRenderedPageBreak/>
        <w:t xml:space="preserve">12. </w:t>
      </w:r>
      <w:r w:rsidR="00541677" w:rsidRPr="00541677">
        <w:rPr>
          <w:color w:val="000000"/>
          <w:lang w:eastAsia="bg-BG" w:bidi="bg-BG"/>
        </w:rPr>
        <w:t>съобщения за датата, часа и мястото на отваряне на ценовите предложения, изготвени от председателя на комисията - когато офертите не са получени чрез електронни средства, комисията обявява това съобщение в профила на купувача не по-късно от два работни дни преди датата на тяхното отваряне;</w:t>
      </w:r>
    </w:p>
    <w:p w:rsidR="00541677" w:rsidRPr="00541677" w:rsidRDefault="006D3E80" w:rsidP="006D3E80">
      <w:pPr>
        <w:widowControl w:val="0"/>
        <w:tabs>
          <w:tab w:val="left" w:pos="0"/>
          <w:tab w:val="left" w:pos="985"/>
        </w:tabs>
        <w:spacing w:line="360" w:lineRule="auto"/>
        <w:jc w:val="both"/>
        <w:rPr>
          <w:color w:val="000000"/>
          <w:lang w:eastAsia="bg-BG" w:bidi="bg-BG"/>
        </w:rPr>
      </w:pPr>
      <w:r>
        <w:rPr>
          <w:color w:val="000000"/>
          <w:lang w:eastAsia="bg-BG" w:bidi="bg-BG"/>
        </w:rPr>
        <w:t xml:space="preserve">13. </w:t>
      </w:r>
      <w:r w:rsidR="00541677" w:rsidRPr="00541677">
        <w:rPr>
          <w:color w:val="000000"/>
          <w:lang w:eastAsia="bg-BG" w:bidi="bg-BG"/>
        </w:rPr>
        <w:t>съобщения до кандидатите или участниците при промяна в датата, часа или мястото за отваряне на заявленията за участие или на офертите - когато заявленията за участие или офертите не са получени чрез електронни средства, уведомлението се публикува на профила на купувача най-малко 48 часа преди новоопределения час;</w:t>
      </w:r>
    </w:p>
    <w:p w:rsidR="00541677" w:rsidRPr="00541677" w:rsidRDefault="006D3E80" w:rsidP="006D3E80">
      <w:pPr>
        <w:widowControl w:val="0"/>
        <w:tabs>
          <w:tab w:val="left" w:pos="0"/>
          <w:tab w:val="left" w:pos="980"/>
        </w:tabs>
        <w:spacing w:line="360" w:lineRule="auto"/>
        <w:jc w:val="both"/>
        <w:rPr>
          <w:color w:val="000000"/>
          <w:lang w:eastAsia="bg-BG" w:bidi="bg-BG"/>
        </w:rPr>
      </w:pPr>
      <w:r>
        <w:rPr>
          <w:color w:val="000000"/>
          <w:lang w:eastAsia="bg-BG" w:bidi="bg-BG"/>
        </w:rPr>
        <w:t xml:space="preserve">14. </w:t>
      </w:r>
      <w:r w:rsidR="00541677" w:rsidRPr="00541677">
        <w:rPr>
          <w:color w:val="000000"/>
          <w:lang w:eastAsia="bg-BG" w:bidi="bg-BG"/>
        </w:rPr>
        <w:t>обявяване поименно на лицата, номинирани за членове на журито и за резервни членове, ако не са посочени в обявлението - най-малко 14 дни преди крайния срок за получаване на конкурсните проекти; при подадени основателни възражения в 3-дневен срок възложителят заменя съответния номиниран за член или за резервен член на журито и окончателният поименен състав се обявява най-късно до крайния срок за получаване на конкурсните проекти.</w:t>
      </w:r>
    </w:p>
    <w:p w:rsidR="00541677" w:rsidRPr="00541677" w:rsidRDefault="00541677" w:rsidP="006D3E80">
      <w:pPr>
        <w:widowControl w:val="0"/>
        <w:tabs>
          <w:tab w:val="left" w:pos="0"/>
        </w:tabs>
        <w:spacing w:line="360" w:lineRule="auto"/>
        <w:jc w:val="both"/>
        <w:rPr>
          <w:color w:val="000000"/>
          <w:lang w:eastAsia="bg-BG" w:bidi="bg-BG"/>
        </w:rPr>
      </w:pPr>
      <w:r w:rsidRPr="006D3E80">
        <w:rPr>
          <w:b/>
          <w:color w:val="000000"/>
          <w:lang w:eastAsia="bg-BG" w:bidi="bg-BG"/>
        </w:rPr>
        <w:t xml:space="preserve">Чл. </w:t>
      </w:r>
      <w:r w:rsidR="006D3E80">
        <w:rPr>
          <w:b/>
          <w:color w:val="000000"/>
          <w:lang w:eastAsia="bg-BG" w:bidi="bg-BG"/>
        </w:rPr>
        <w:t>70</w:t>
      </w:r>
      <w:r w:rsidRPr="006D3E80">
        <w:rPr>
          <w:b/>
          <w:color w:val="000000"/>
          <w:lang w:eastAsia="bg-BG" w:bidi="bg-BG"/>
        </w:rPr>
        <w:t>.</w:t>
      </w:r>
      <w:r w:rsidRPr="00541677">
        <w:rPr>
          <w:color w:val="000000"/>
          <w:lang w:eastAsia="bg-BG" w:bidi="bg-BG"/>
        </w:rPr>
        <w:t xml:space="preserve"> (1) Длъжностните лица по чл. 6</w:t>
      </w:r>
      <w:r w:rsidR="00B84943">
        <w:rPr>
          <w:color w:val="000000"/>
          <w:lang w:eastAsia="bg-BG" w:bidi="bg-BG"/>
        </w:rPr>
        <w:t>9</w:t>
      </w:r>
      <w:r w:rsidRPr="00541677">
        <w:rPr>
          <w:color w:val="000000"/>
          <w:lang w:eastAsia="bg-BG" w:bidi="bg-BG"/>
        </w:rPr>
        <w:t>, ал. 5 съблюдават и спазват подхода при броенето на дни, когато сроковете са определени в дни, и изтичането на сроковете съгласно чл. 28 от ППЗОП. Те публикуват своевременно документи/ информации съобразно тези срокове.</w:t>
      </w:r>
    </w:p>
    <w:p w:rsidR="00541677" w:rsidRPr="00541677" w:rsidRDefault="00541677" w:rsidP="006D3E80">
      <w:pPr>
        <w:widowControl w:val="0"/>
        <w:numPr>
          <w:ilvl w:val="0"/>
          <w:numId w:val="60"/>
        </w:numPr>
        <w:tabs>
          <w:tab w:val="left" w:pos="0"/>
        </w:tabs>
        <w:spacing w:line="360" w:lineRule="auto"/>
        <w:jc w:val="both"/>
        <w:rPr>
          <w:color w:val="000000"/>
          <w:lang w:eastAsia="bg-BG" w:bidi="bg-BG"/>
        </w:rPr>
      </w:pPr>
      <w:r w:rsidRPr="00541677">
        <w:rPr>
          <w:color w:val="000000"/>
          <w:lang w:eastAsia="bg-BG" w:bidi="bg-BG"/>
        </w:rPr>
        <w:t>Длъжностните лица по предходната алинея отговарят за предоставянето на коректна информация.</w:t>
      </w:r>
    </w:p>
    <w:p w:rsidR="00541677" w:rsidRDefault="00541677" w:rsidP="00850E49">
      <w:pPr>
        <w:widowControl w:val="0"/>
        <w:numPr>
          <w:ilvl w:val="0"/>
          <w:numId w:val="60"/>
        </w:numPr>
        <w:tabs>
          <w:tab w:val="left" w:pos="567"/>
        </w:tabs>
        <w:spacing w:line="360" w:lineRule="auto"/>
        <w:jc w:val="both"/>
        <w:rPr>
          <w:color w:val="000000"/>
          <w:lang w:eastAsia="bg-BG" w:bidi="bg-BG"/>
        </w:rPr>
      </w:pPr>
      <w:r w:rsidRPr="00541677">
        <w:rPr>
          <w:color w:val="000000"/>
          <w:lang w:eastAsia="bg-BG" w:bidi="bg-BG"/>
        </w:rPr>
        <w:t>В случай на непланирано прекъсване на функционирането на платформата или на отделна нейна функционалност по отношение на информацията в профила на купувача, изтичането на сроковете се отчита съгласно чл. 9е от ППЗОП.</w:t>
      </w:r>
    </w:p>
    <w:p w:rsidR="00D24479" w:rsidRDefault="00D24479" w:rsidP="00D24479">
      <w:pPr>
        <w:widowControl w:val="0"/>
        <w:tabs>
          <w:tab w:val="left" w:pos="567"/>
        </w:tabs>
        <w:spacing w:line="360" w:lineRule="auto"/>
        <w:jc w:val="center"/>
        <w:rPr>
          <w:b/>
          <w:color w:val="000000"/>
          <w:lang w:eastAsia="bg-BG" w:bidi="bg-BG"/>
        </w:rPr>
      </w:pPr>
    </w:p>
    <w:p w:rsidR="00D24479" w:rsidRPr="00D24479" w:rsidRDefault="00D24479" w:rsidP="00D24479">
      <w:pPr>
        <w:widowControl w:val="0"/>
        <w:tabs>
          <w:tab w:val="left" w:pos="567"/>
        </w:tabs>
        <w:spacing w:line="360" w:lineRule="auto"/>
        <w:jc w:val="center"/>
        <w:rPr>
          <w:b/>
          <w:color w:val="000000"/>
          <w:lang w:eastAsia="bg-BG" w:bidi="bg-BG"/>
        </w:rPr>
      </w:pPr>
      <w:r w:rsidRPr="00D24479">
        <w:rPr>
          <w:b/>
          <w:color w:val="000000"/>
          <w:lang w:eastAsia="bg-BG" w:bidi="bg-BG"/>
        </w:rPr>
        <w:t>ГЛАВА XI</w:t>
      </w:r>
    </w:p>
    <w:p w:rsidR="00793E45" w:rsidRPr="00793E45" w:rsidRDefault="00793E45" w:rsidP="00793E45">
      <w:pPr>
        <w:widowControl w:val="0"/>
        <w:spacing w:line="360" w:lineRule="auto"/>
        <w:ind w:firstLine="580"/>
        <w:jc w:val="center"/>
        <w:rPr>
          <w:b/>
          <w:color w:val="000000"/>
          <w:lang w:eastAsia="bg-BG" w:bidi="bg-BG"/>
        </w:rPr>
      </w:pPr>
      <w:r w:rsidRPr="00793E45">
        <w:rPr>
          <w:b/>
          <w:color w:val="000000"/>
          <w:lang w:eastAsia="bg-BG" w:bidi="bg-BG"/>
        </w:rPr>
        <w:t>ОБУЧЕНИЕ НА ЛИЦАТА, АНГАЖИРАНИ С УПРАВЛЕНИЕТО НА ЦИКЪЛА</w:t>
      </w:r>
    </w:p>
    <w:p w:rsidR="00793E45" w:rsidRPr="00793E45" w:rsidRDefault="00793E45" w:rsidP="00793E45">
      <w:pPr>
        <w:widowControl w:val="0"/>
        <w:spacing w:line="360" w:lineRule="auto"/>
        <w:ind w:firstLine="580"/>
        <w:jc w:val="center"/>
        <w:rPr>
          <w:b/>
          <w:color w:val="000000"/>
          <w:lang w:eastAsia="bg-BG" w:bidi="bg-BG"/>
        </w:rPr>
      </w:pPr>
      <w:r w:rsidRPr="00793E45">
        <w:rPr>
          <w:b/>
          <w:color w:val="000000"/>
          <w:lang w:eastAsia="bg-BG" w:bidi="bg-BG"/>
        </w:rPr>
        <w:t>НА</w:t>
      </w:r>
    </w:p>
    <w:p w:rsidR="00793E45" w:rsidRPr="00793E45" w:rsidRDefault="00793E45" w:rsidP="00793E45">
      <w:pPr>
        <w:widowControl w:val="0"/>
        <w:spacing w:line="360" w:lineRule="auto"/>
        <w:ind w:firstLine="580"/>
        <w:jc w:val="center"/>
        <w:rPr>
          <w:b/>
          <w:color w:val="000000"/>
          <w:lang w:eastAsia="bg-BG" w:bidi="bg-BG"/>
        </w:rPr>
      </w:pPr>
      <w:r w:rsidRPr="00793E45">
        <w:rPr>
          <w:b/>
          <w:color w:val="000000"/>
          <w:lang w:eastAsia="bg-BG" w:bidi="bg-BG"/>
        </w:rPr>
        <w:t>ОБЩЕСТВЕНИТЕ ПОРЪЧКИ</w:t>
      </w:r>
    </w:p>
    <w:p w:rsidR="00793E45" w:rsidRDefault="00793E45" w:rsidP="00793E45">
      <w:pPr>
        <w:widowControl w:val="0"/>
        <w:spacing w:line="360" w:lineRule="auto"/>
        <w:ind w:firstLine="580"/>
        <w:jc w:val="both"/>
        <w:rPr>
          <w:b/>
          <w:color w:val="000000"/>
          <w:lang w:eastAsia="bg-BG" w:bidi="bg-BG"/>
        </w:rPr>
      </w:pPr>
    </w:p>
    <w:p w:rsidR="00793E45" w:rsidRPr="00793E45" w:rsidRDefault="00793E45" w:rsidP="006D3E80">
      <w:pPr>
        <w:widowControl w:val="0"/>
        <w:spacing w:line="360" w:lineRule="auto"/>
        <w:jc w:val="both"/>
        <w:rPr>
          <w:color w:val="000000"/>
          <w:lang w:eastAsia="bg-BG" w:bidi="bg-BG"/>
        </w:rPr>
      </w:pPr>
      <w:r w:rsidRPr="006D3E80">
        <w:rPr>
          <w:b/>
          <w:color w:val="000000"/>
          <w:lang w:eastAsia="bg-BG" w:bidi="bg-BG"/>
        </w:rPr>
        <w:t>Чл.7</w:t>
      </w:r>
      <w:r w:rsidR="006D3E80" w:rsidRPr="006D3E80">
        <w:rPr>
          <w:b/>
          <w:color w:val="000000"/>
          <w:lang w:eastAsia="bg-BG" w:bidi="bg-BG"/>
        </w:rPr>
        <w:t>1</w:t>
      </w:r>
      <w:r w:rsidRPr="006D3E80">
        <w:rPr>
          <w:b/>
          <w:color w:val="000000"/>
          <w:lang w:eastAsia="bg-BG" w:bidi="bg-BG"/>
        </w:rPr>
        <w:t>.</w:t>
      </w:r>
      <w:r w:rsidR="006D3E80">
        <w:rPr>
          <w:color w:val="000000"/>
          <w:lang w:eastAsia="bg-BG" w:bidi="bg-BG"/>
        </w:rPr>
        <w:t xml:space="preserve"> </w:t>
      </w:r>
      <w:r w:rsidRPr="00793E45">
        <w:rPr>
          <w:color w:val="000000"/>
          <w:lang w:eastAsia="bg-BG" w:bidi="bg-BG"/>
        </w:rPr>
        <w:t>(1) Въвеждащото обучение на лицата, ангажирани с управлението на цикъла на обществените поръчки, има за цел да осигури:</w:t>
      </w:r>
    </w:p>
    <w:p w:rsidR="00793E45" w:rsidRPr="00793E45" w:rsidRDefault="006D3E80" w:rsidP="006D3E80">
      <w:pPr>
        <w:widowControl w:val="0"/>
        <w:spacing w:line="360" w:lineRule="auto"/>
        <w:jc w:val="both"/>
        <w:rPr>
          <w:color w:val="000000"/>
          <w:lang w:eastAsia="bg-BG" w:bidi="bg-BG"/>
        </w:rPr>
      </w:pPr>
      <w:r>
        <w:rPr>
          <w:color w:val="000000"/>
          <w:lang w:eastAsia="bg-BG" w:bidi="bg-BG"/>
        </w:rPr>
        <w:t xml:space="preserve">1. </w:t>
      </w:r>
      <w:r w:rsidR="00793E45" w:rsidRPr="00793E45">
        <w:rPr>
          <w:color w:val="000000"/>
          <w:lang w:eastAsia="bg-BG" w:bidi="bg-BG"/>
        </w:rPr>
        <w:t>Запознаване с общи принципи и положения на Закона за обществените поръчки, правилника за неговото прилагане и вътрешните актове, касаещи цикъла на управление на обществените поръчки.</w:t>
      </w:r>
    </w:p>
    <w:p w:rsidR="00793E45" w:rsidRPr="00793E45" w:rsidRDefault="006D3E80" w:rsidP="006D3E80">
      <w:pPr>
        <w:widowControl w:val="0"/>
        <w:spacing w:line="360" w:lineRule="auto"/>
        <w:jc w:val="both"/>
        <w:rPr>
          <w:color w:val="000000"/>
          <w:lang w:eastAsia="bg-BG" w:bidi="bg-BG"/>
        </w:rPr>
      </w:pPr>
      <w:r>
        <w:rPr>
          <w:color w:val="000000"/>
          <w:lang w:eastAsia="bg-BG" w:bidi="bg-BG"/>
        </w:rPr>
        <w:t xml:space="preserve">2. </w:t>
      </w:r>
      <w:r w:rsidR="00793E45" w:rsidRPr="00793E45">
        <w:rPr>
          <w:color w:val="000000"/>
          <w:lang w:eastAsia="bg-BG" w:bidi="bg-BG"/>
        </w:rPr>
        <w:t>Разбиране за ролята и отговорността на изпълняваната длъжност в общия процес на възлагане и изпълнение на обществени поръчки</w:t>
      </w:r>
    </w:p>
    <w:p w:rsidR="00793E45" w:rsidRPr="00793E45" w:rsidRDefault="00793E45" w:rsidP="006D3E80">
      <w:pPr>
        <w:widowControl w:val="0"/>
        <w:spacing w:line="360" w:lineRule="auto"/>
        <w:jc w:val="both"/>
        <w:rPr>
          <w:color w:val="000000"/>
          <w:lang w:eastAsia="bg-BG" w:bidi="bg-BG"/>
        </w:rPr>
      </w:pPr>
      <w:r w:rsidRPr="00793E45">
        <w:rPr>
          <w:color w:val="000000"/>
          <w:lang w:eastAsia="bg-BG" w:bidi="bg-BG"/>
        </w:rPr>
        <w:t>(2) Поддържащо обучение се провежда с цел подобряване процеса на управление на цикъла на обществените поръчки.</w:t>
      </w:r>
    </w:p>
    <w:p w:rsidR="00793E45" w:rsidRPr="00793E45" w:rsidRDefault="00793E45" w:rsidP="006D3E80">
      <w:pPr>
        <w:widowControl w:val="0"/>
        <w:spacing w:line="360" w:lineRule="auto"/>
        <w:jc w:val="both"/>
        <w:rPr>
          <w:color w:val="000000"/>
          <w:lang w:eastAsia="bg-BG" w:bidi="bg-BG"/>
        </w:rPr>
      </w:pPr>
      <w:r w:rsidRPr="006D3E80">
        <w:rPr>
          <w:b/>
          <w:color w:val="000000"/>
          <w:lang w:eastAsia="bg-BG" w:bidi="bg-BG"/>
        </w:rPr>
        <w:t>Чл.7</w:t>
      </w:r>
      <w:r w:rsidR="006D3E80" w:rsidRPr="006D3E80">
        <w:rPr>
          <w:b/>
          <w:color w:val="000000"/>
          <w:lang w:eastAsia="bg-BG" w:bidi="bg-BG"/>
        </w:rPr>
        <w:t>2</w:t>
      </w:r>
      <w:r w:rsidRPr="006D3E80">
        <w:rPr>
          <w:b/>
          <w:color w:val="000000"/>
          <w:lang w:eastAsia="bg-BG" w:bidi="bg-BG"/>
        </w:rPr>
        <w:t>.</w:t>
      </w:r>
      <w:r w:rsidRPr="00793E45">
        <w:rPr>
          <w:color w:val="000000"/>
          <w:lang w:eastAsia="bg-BG" w:bidi="bg-BG"/>
        </w:rPr>
        <w:t xml:space="preserve"> Въвеждащо обучение се провежда на новопъстъпили служители, както и при </w:t>
      </w:r>
      <w:r w:rsidRPr="00793E45">
        <w:rPr>
          <w:color w:val="000000"/>
          <w:lang w:eastAsia="bg-BG" w:bidi="bg-BG"/>
        </w:rPr>
        <w:lastRenderedPageBreak/>
        <w:t>промяна в нормативната уредба по възлагане на обществени поръчки.</w:t>
      </w:r>
    </w:p>
    <w:p w:rsidR="00B84943" w:rsidRDefault="00793E45" w:rsidP="006D3E80">
      <w:pPr>
        <w:widowControl w:val="0"/>
        <w:spacing w:line="360" w:lineRule="auto"/>
        <w:jc w:val="both"/>
        <w:rPr>
          <w:color w:val="000000"/>
          <w:lang w:eastAsia="bg-BG" w:bidi="bg-BG"/>
        </w:rPr>
      </w:pPr>
      <w:r w:rsidRPr="006D3E80">
        <w:rPr>
          <w:b/>
          <w:color w:val="000000"/>
          <w:lang w:eastAsia="bg-BG" w:bidi="bg-BG"/>
        </w:rPr>
        <w:t>Чл. 7</w:t>
      </w:r>
      <w:r w:rsidR="006D3E80" w:rsidRPr="006D3E80">
        <w:rPr>
          <w:b/>
          <w:color w:val="000000"/>
          <w:lang w:eastAsia="bg-BG" w:bidi="bg-BG"/>
        </w:rPr>
        <w:t>3</w:t>
      </w:r>
      <w:r w:rsidRPr="006D3E80">
        <w:rPr>
          <w:b/>
          <w:color w:val="000000"/>
          <w:lang w:eastAsia="bg-BG" w:bidi="bg-BG"/>
        </w:rPr>
        <w:t>.</w:t>
      </w:r>
      <w:r w:rsidR="006D3E80">
        <w:rPr>
          <w:color w:val="000000"/>
          <w:lang w:eastAsia="bg-BG" w:bidi="bg-BG"/>
        </w:rPr>
        <w:t xml:space="preserve"> </w:t>
      </w:r>
      <w:r w:rsidRPr="00793E45">
        <w:rPr>
          <w:color w:val="000000"/>
          <w:lang w:eastAsia="bg-BG" w:bidi="bg-BG"/>
        </w:rPr>
        <w:t>(1) Обученията се провеждат от дирекция "АПФСДЧР" след одобряване на програма за провеждане на обучението от директора на ОД</w:t>
      </w:r>
      <w:r w:rsidR="00B84943">
        <w:rPr>
          <w:color w:val="000000"/>
          <w:lang w:eastAsia="bg-BG" w:bidi="bg-BG"/>
        </w:rPr>
        <w:t xml:space="preserve"> </w:t>
      </w:r>
      <w:r w:rsidRPr="00793E45">
        <w:rPr>
          <w:color w:val="000000"/>
          <w:lang w:eastAsia="bg-BG" w:bidi="bg-BG"/>
        </w:rPr>
        <w:t>"Земеделие"</w:t>
      </w:r>
      <w:r w:rsidR="00B84943">
        <w:rPr>
          <w:color w:val="000000"/>
          <w:lang w:eastAsia="bg-BG" w:bidi="bg-BG"/>
        </w:rPr>
        <w:t xml:space="preserve"> -</w:t>
      </w:r>
      <w:r w:rsidRPr="00793E45">
        <w:rPr>
          <w:color w:val="000000"/>
          <w:lang w:eastAsia="bg-BG" w:bidi="bg-BG"/>
        </w:rPr>
        <w:t xml:space="preserve"> София – град </w:t>
      </w:r>
    </w:p>
    <w:p w:rsidR="00793E45" w:rsidRDefault="00793E45" w:rsidP="006D3E80">
      <w:pPr>
        <w:widowControl w:val="0"/>
        <w:spacing w:line="360" w:lineRule="auto"/>
        <w:jc w:val="both"/>
        <w:rPr>
          <w:color w:val="000000"/>
          <w:lang w:eastAsia="bg-BG" w:bidi="bg-BG"/>
        </w:rPr>
      </w:pPr>
      <w:r w:rsidRPr="00793E45">
        <w:rPr>
          <w:color w:val="000000"/>
          <w:lang w:eastAsia="bg-BG" w:bidi="bg-BG"/>
        </w:rPr>
        <w:t>(2) Служителите, ангажирани с управлението на цикъла на обществените поръчки може да участват в семинари и обучения, организирани и провеждани от външни лица с разрешение на директора на ОД „З</w:t>
      </w:r>
      <w:r w:rsidR="00B84943">
        <w:rPr>
          <w:color w:val="000000"/>
          <w:lang w:eastAsia="bg-BG" w:bidi="bg-BG"/>
        </w:rPr>
        <w:t>емеделие</w:t>
      </w:r>
      <w:r w:rsidRPr="00793E45">
        <w:rPr>
          <w:color w:val="000000"/>
          <w:lang w:eastAsia="bg-BG" w:bidi="bg-BG"/>
        </w:rPr>
        <w:t>“</w:t>
      </w:r>
      <w:r w:rsidR="00B84943">
        <w:rPr>
          <w:color w:val="000000"/>
          <w:lang w:eastAsia="bg-BG" w:bidi="bg-BG"/>
        </w:rPr>
        <w:t xml:space="preserve"> -</w:t>
      </w:r>
      <w:r w:rsidRPr="00793E45">
        <w:rPr>
          <w:color w:val="000000"/>
          <w:lang w:eastAsia="bg-BG" w:bidi="bg-BG"/>
        </w:rPr>
        <w:t xml:space="preserve"> София – град</w:t>
      </w:r>
    </w:p>
    <w:p w:rsidR="00793E45" w:rsidRPr="00793E45" w:rsidRDefault="00793E45" w:rsidP="00793E45">
      <w:pPr>
        <w:widowControl w:val="0"/>
        <w:spacing w:line="360" w:lineRule="auto"/>
        <w:ind w:firstLine="580"/>
        <w:jc w:val="both"/>
        <w:rPr>
          <w:color w:val="000000"/>
          <w:lang w:eastAsia="bg-BG" w:bidi="bg-BG"/>
        </w:rPr>
      </w:pPr>
    </w:p>
    <w:p w:rsidR="00793E45" w:rsidRDefault="00793E45" w:rsidP="00793E45">
      <w:pPr>
        <w:widowControl w:val="0"/>
        <w:spacing w:line="360" w:lineRule="auto"/>
        <w:ind w:firstLine="580"/>
        <w:jc w:val="center"/>
        <w:rPr>
          <w:b/>
          <w:color w:val="000000"/>
          <w:lang w:eastAsia="bg-BG" w:bidi="bg-BG"/>
        </w:rPr>
      </w:pPr>
      <w:r w:rsidRPr="00793E45">
        <w:rPr>
          <w:b/>
          <w:color w:val="000000"/>
          <w:lang w:eastAsia="bg-BG" w:bidi="bg-BG"/>
        </w:rPr>
        <w:t>ЗАКЛЮЧИТЕЛНИ РАЗПОРЕДБИ</w:t>
      </w:r>
    </w:p>
    <w:p w:rsidR="00793E45" w:rsidRPr="00793E45" w:rsidRDefault="00793E45" w:rsidP="00793E45">
      <w:pPr>
        <w:widowControl w:val="0"/>
        <w:spacing w:line="360" w:lineRule="auto"/>
        <w:ind w:firstLine="580"/>
        <w:jc w:val="both"/>
        <w:rPr>
          <w:b/>
          <w:color w:val="000000"/>
          <w:lang w:eastAsia="bg-BG" w:bidi="bg-BG"/>
        </w:rPr>
      </w:pPr>
    </w:p>
    <w:p w:rsidR="00793E45" w:rsidRPr="00793E45" w:rsidRDefault="00793E45" w:rsidP="00793E45">
      <w:pPr>
        <w:widowControl w:val="0"/>
        <w:spacing w:line="360" w:lineRule="auto"/>
        <w:ind w:firstLine="580"/>
        <w:jc w:val="both"/>
        <w:rPr>
          <w:color w:val="000000"/>
          <w:lang w:eastAsia="bg-BG" w:bidi="bg-BG"/>
        </w:rPr>
      </w:pPr>
      <w:r w:rsidRPr="00793E45">
        <w:rPr>
          <w:color w:val="000000"/>
          <w:lang w:eastAsia="bg-BG" w:bidi="bg-BG"/>
        </w:rPr>
        <w:t>§ 1. Настоящите правила са неразделна част към Системите за финансово управление и контрол в ОД „Земеделие"</w:t>
      </w:r>
      <w:r w:rsidR="00C073FD">
        <w:rPr>
          <w:color w:val="000000"/>
          <w:lang w:eastAsia="bg-BG" w:bidi="bg-BG"/>
        </w:rPr>
        <w:t xml:space="preserve"> -</w:t>
      </w:r>
      <w:r w:rsidRPr="00793E45">
        <w:rPr>
          <w:color w:val="000000"/>
          <w:lang w:eastAsia="bg-BG" w:bidi="bg-BG"/>
        </w:rPr>
        <w:t xml:space="preserve"> София – град и подлежат на периодичен преглед и актуализиране при възникнала необходимост.</w:t>
      </w:r>
    </w:p>
    <w:p w:rsidR="00793E45" w:rsidRPr="00793E45" w:rsidRDefault="00793E45" w:rsidP="00793E45">
      <w:pPr>
        <w:widowControl w:val="0"/>
        <w:spacing w:line="360" w:lineRule="auto"/>
        <w:ind w:firstLine="580"/>
        <w:jc w:val="both"/>
        <w:rPr>
          <w:color w:val="000000"/>
          <w:lang w:eastAsia="bg-BG" w:bidi="bg-BG"/>
        </w:rPr>
      </w:pPr>
      <w:r w:rsidRPr="00793E45">
        <w:rPr>
          <w:color w:val="000000"/>
          <w:lang w:eastAsia="bg-BG" w:bidi="bg-BG"/>
        </w:rPr>
        <w:t>§ 2. Правилата и процедурите могат да се допълват и изменят със заповед на Директор</w:t>
      </w:r>
      <w:r>
        <w:rPr>
          <w:color w:val="000000"/>
          <w:lang w:eastAsia="bg-BG" w:bidi="bg-BG"/>
        </w:rPr>
        <w:t>а на</w:t>
      </w:r>
      <w:r w:rsidRPr="00793E45">
        <w:rPr>
          <w:color w:val="000000"/>
          <w:lang w:eastAsia="bg-BG" w:bidi="bg-BG"/>
        </w:rPr>
        <w:t xml:space="preserve"> ОД „Земеделие“</w:t>
      </w:r>
      <w:r>
        <w:rPr>
          <w:color w:val="000000"/>
          <w:lang w:eastAsia="bg-BG" w:bidi="bg-BG"/>
        </w:rPr>
        <w:t xml:space="preserve"> -</w:t>
      </w:r>
      <w:r w:rsidRPr="00793E45">
        <w:rPr>
          <w:color w:val="000000"/>
          <w:lang w:eastAsia="bg-BG" w:bidi="bg-BG"/>
        </w:rPr>
        <w:t xml:space="preserve"> София – град.</w:t>
      </w:r>
    </w:p>
    <w:p w:rsidR="00793E45" w:rsidRDefault="00793E45" w:rsidP="00793E45">
      <w:pPr>
        <w:widowControl w:val="0"/>
        <w:spacing w:line="360" w:lineRule="auto"/>
        <w:ind w:firstLine="580"/>
        <w:jc w:val="both"/>
        <w:rPr>
          <w:color w:val="000000"/>
          <w:lang w:eastAsia="bg-BG" w:bidi="bg-BG"/>
        </w:rPr>
      </w:pPr>
      <w:r w:rsidRPr="00793E45">
        <w:rPr>
          <w:color w:val="000000"/>
          <w:lang w:eastAsia="bg-BG" w:bidi="bg-BG"/>
        </w:rPr>
        <w:t xml:space="preserve">§ 3. Настоящите правила влизат в сила от </w:t>
      </w:r>
      <w:r>
        <w:rPr>
          <w:color w:val="000000"/>
          <w:lang w:eastAsia="bg-BG" w:bidi="bg-BG"/>
        </w:rPr>
        <w:t xml:space="preserve">дата на </w:t>
      </w:r>
      <w:r w:rsidRPr="00793E45">
        <w:rPr>
          <w:color w:val="000000"/>
          <w:lang w:eastAsia="bg-BG" w:bidi="bg-BG"/>
        </w:rPr>
        <w:t>утвърждаването им от Директора на ОД "Земеделие"</w:t>
      </w:r>
      <w:r>
        <w:rPr>
          <w:color w:val="000000"/>
          <w:lang w:eastAsia="bg-BG" w:bidi="bg-BG"/>
        </w:rPr>
        <w:t xml:space="preserve"> -</w:t>
      </w:r>
      <w:r w:rsidRPr="00793E45">
        <w:rPr>
          <w:color w:val="000000"/>
          <w:lang w:eastAsia="bg-BG" w:bidi="bg-BG"/>
        </w:rPr>
        <w:t xml:space="preserve"> София – град и действат до утвърждаването на нови.</w:t>
      </w:r>
    </w:p>
    <w:p w:rsidR="00793E45" w:rsidRPr="00793E45" w:rsidRDefault="00793E45" w:rsidP="00793E45">
      <w:pPr>
        <w:widowControl w:val="0"/>
        <w:spacing w:line="360" w:lineRule="auto"/>
        <w:ind w:firstLine="580"/>
        <w:jc w:val="both"/>
        <w:rPr>
          <w:color w:val="000000"/>
          <w:lang w:eastAsia="bg-BG" w:bidi="bg-BG"/>
        </w:rPr>
      </w:pPr>
      <w:r w:rsidRPr="00793E45">
        <w:rPr>
          <w:color w:val="000000"/>
          <w:lang w:eastAsia="bg-BG" w:bidi="bg-BG"/>
        </w:rPr>
        <w:t>§ 4. Настоящите</w:t>
      </w:r>
      <w:r>
        <w:rPr>
          <w:color w:val="000000"/>
          <w:lang w:eastAsia="bg-BG" w:bidi="bg-BG"/>
        </w:rPr>
        <w:t xml:space="preserve"> </w:t>
      </w:r>
      <w:r w:rsidR="006D3485">
        <w:rPr>
          <w:color w:val="000000"/>
          <w:lang w:eastAsia="bg-BG" w:bidi="bg-BG"/>
        </w:rPr>
        <w:t>В</w:t>
      </w:r>
      <w:r>
        <w:rPr>
          <w:color w:val="000000"/>
          <w:lang w:eastAsia="bg-BG" w:bidi="bg-BG"/>
        </w:rPr>
        <w:t>ътрешни</w:t>
      </w:r>
      <w:r w:rsidRPr="00793E45">
        <w:rPr>
          <w:color w:val="000000"/>
          <w:lang w:eastAsia="bg-BG" w:bidi="bg-BG"/>
        </w:rPr>
        <w:t xml:space="preserve"> </w:t>
      </w:r>
      <w:r w:rsidR="006D3485">
        <w:rPr>
          <w:color w:val="000000"/>
          <w:lang w:eastAsia="bg-BG" w:bidi="bg-BG"/>
        </w:rPr>
        <w:t>п</w:t>
      </w:r>
      <w:r w:rsidRPr="00793E45">
        <w:rPr>
          <w:color w:val="000000"/>
          <w:lang w:eastAsia="bg-BG" w:bidi="bg-BG"/>
        </w:rPr>
        <w:t xml:space="preserve">равила </w:t>
      </w:r>
      <w:r w:rsidR="006D3485">
        <w:rPr>
          <w:color w:val="000000"/>
          <w:lang w:eastAsia="bg-BG" w:bidi="bg-BG"/>
        </w:rPr>
        <w:t xml:space="preserve">са утвърдени със Заповед № РД-04-14722/27.10.2021 г. на Директора на ОД „Земеделие“ – София-град и </w:t>
      </w:r>
      <w:r w:rsidRPr="00793E45">
        <w:rPr>
          <w:color w:val="000000"/>
          <w:lang w:eastAsia="bg-BG" w:bidi="bg-BG"/>
        </w:rPr>
        <w:t xml:space="preserve">отменят </w:t>
      </w:r>
      <w:r w:rsidR="006D3485">
        <w:rPr>
          <w:color w:val="000000"/>
          <w:lang w:eastAsia="bg-BG" w:bidi="bg-BG"/>
        </w:rPr>
        <w:t xml:space="preserve">утвърдените със Заповед № РД-03-59/15.06.2016 г. </w:t>
      </w:r>
      <w:r w:rsidRPr="00793E45">
        <w:rPr>
          <w:color w:val="000000"/>
          <w:lang w:eastAsia="bg-BG" w:bidi="bg-BG"/>
        </w:rPr>
        <w:t xml:space="preserve">Вътрешните правила за </w:t>
      </w:r>
      <w:r w:rsidR="006D3485">
        <w:rPr>
          <w:color w:val="000000"/>
          <w:lang w:eastAsia="bg-BG" w:bidi="bg-BG"/>
        </w:rPr>
        <w:t>управление на цикъла на обществените поръчки в ОД „Земеделие“ – София-град.</w:t>
      </w:r>
    </w:p>
    <w:p w:rsidR="00793E45" w:rsidRPr="00793E45" w:rsidRDefault="00793E45" w:rsidP="00793E45">
      <w:pPr>
        <w:widowControl w:val="0"/>
        <w:spacing w:line="360" w:lineRule="auto"/>
        <w:ind w:firstLine="580"/>
        <w:jc w:val="both"/>
        <w:rPr>
          <w:color w:val="000000"/>
          <w:lang w:eastAsia="bg-BG" w:bidi="bg-BG"/>
        </w:rPr>
      </w:pPr>
      <w:r w:rsidRPr="00793E45">
        <w:rPr>
          <w:color w:val="000000"/>
          <w:lang w:eastAsia="bg-BG" w:bidi="bg-BG"/>
        </w:rPr>
        <w:t>§ 5. Указания по прилагането на настоящите правила дава директорът на Дирекция "АПФСДЧР".</w:t>
      </w:r>
    </w:p>
    <w:p w:rsidR="00793E45" w:rsidRPr="00793E45" w:rsidRDefault="00793E45" w:rsidP="00793E45">
      <w:pPr>
        <w:widowControl w:val="0"/>
        <w:spacing w:line="360" w:lineRule="auto"/>
        <w:ind w:firstLine="580"/>
        <w:jc w:val="both"/>
        <w:rPr>
          <w:color w:val="000000"/>
          <w:lang w:eastAsia="bg-BG" w:bidi="bg-BG"/>
        </w:rPr>
      </w:pPr>
      <w:r w:rsidRPr="00793E45">
        <w:rPr>
          <w:color w:val="000000"/>
          <w:lang w:eastAsia="bg-BG" w:bidi="bg-BG"/>
        </w:rPr>
        <w:t>§ 6. Контролът по прилагането на правилата в ОД "Земеделие" София – град се извършва от главния секретар на Дирекцията.</w:t>
      </w:r>
    </w:p>
    <w:p w:rsidR="00541677" w:rsidRPr="00541677" w:rsidRDefault="00541677" w:rsidP="00D828A1">
      <w:pPr>
        <w:widowControl w:val="0"/>
        <w:spacing w:line="360" w:lineRule="auto"/>
        <w:ind w:firstLine="580"/>
        <w:jc w:val="both"/>
        <w:rPr>
          <w:color w:val="000000"/>
          <w:lang w:eastAsia="bg-BG" w:bidi="bg-BG"/>
        </w:rPr>
        <w:sectPr w:rsidR="00541677" w:rsidRPr="00541677" w:rsidSect="00C805AF">
          <w:pgSz w:w="11900" w:h="16840"/>
          <w:pgMar w:top="426" w:right="1111" w:bottom="709" w:left="1203" w:header="0" w:footer="3" w:gutter="0"/>
          <w:cols w:space="720"/>
          <w:noEndnote/>
          <w:docGrid w:linePitch="360"/>
        </w:sectPr>
      </w:pPr>
    </w:p>
    <w:p w:rsidR="00541677" w:rsidRPr="00BF2D0B" w:rsidRDefault="00BF2D0B" w:rsidP="00541677">
      <w:pPr>
        <w:widowControl w:val="0"/>
        <w:spacing w:after="1063" w:line="240" w:lineRule="exact"/>
        <w:ind w:left="7800"/>
        <w:rPr>
          <w:color w:val="000000"/>
          <w:u w:val="single"/>
          <w:lang w:eastAsia="bg-BG" w:bidi="bg-BG"/>
        </w:rPr>
      </w:pPr>
      <w:r w:rsidRPr="00BF2D0B">
        <w:rPr>
          <w:color w:val="000000"/>
          <w:u w:val="single"/>
          <w:lang w:eastAsia="bg-BG" w:bidi="bg-BG"/>
        </w:rPr>
        <w:lastRenderedPageBreak/>
        <w:t>Приложение 1</w:t>
      </w:r>
    </w:p>
    <w:p w:rsidR="00541677" w:rsidRPr="00541677" w:rsidRDefault="00541677" w:rsidP="00541677">
      <w:pPr>
        <w:widowControl w:val="0"/>
        <w:spacing w:after="228" w:line="240" w:lineRule="exact"/>
        <w:ind w:left="140"/>
        <w:jc w:val="center"/>
        <w:rPr>
          <w:color w:val="000000"/>
          <w:lang w:eastAsia="bg-BG" w:bidi="bg-BG"/>
        </w:rPr>
      </w:pPr>
      <w:r w:rsidRPr="00541677">
        <w:rPr>
          <w:color w:val="000000"/>
          <w:lang w:eastAsia="bg-BG" w:bidi="bg-BG"/>
        </w:rPr>
        <w:t>ЗАЯВКА</w:t>
      </w:r>
    </w:p>
    <w:p w:rsidR="00541677" w:rsidRPr="00541677" w:rsidRDefault="00541677" w:rsidP="00541677">
      <w:pPr>
        <w:widowControl w:val="0"/>
        <w:tabs>
          <w:tab w:val="left" w:leader="dot" w:pos="8838"/>
        </w:tabs>
        <w:spacing w:line="240" w:lineRule="exact"/>
        <w:ind w:left="1360"/>
        <w:jc w:val="both"/>
        <w:rPr>
          <w:color w:val="000000"/>
          <w:lang w:eastAsia="bg-BG" w:bidi="bg-BG"/>
        </w:rPr>
        <w:sectPr w:rsidR="00541677" w:rsidRPr="00541677">
          <w:footerReference w:type="default" r:id="rId11"/>
          <w:pgSz w:w="11900" w:h="16840"/>
          <w:pgMar w:top="1380" w:right="1069" w:bottom="3862" w:left="1250" w:header="0" w:footer="3" w:gutter="0"/>
          <w:cols w:space="720"/>
          <w:noEndnote/>
          <w:docGrid w:linePitch="360"/>
        </w:sectPr>
      </w:pPr>
      <w:r w:rsidRPr="00541677">
        <w:rPr>
          <w:color w:val="000000"/>
          <w:lang w:eastAsia="bg-BG" w:bidi="bg-BG"/>
        </w:rPr>
        <w:t>за потребностите от доставка на стоки, услуги и строителство за</w:t>
      </w:r>
      <w:r w:rsidRPr="00541677">
        <w:rPr>
          <w:color w:val="000000"/>
          <w:lang w:eastAsia="bg-BG" w:bidi="bg-BG"/>
        </w:rPr>
        <w:tab/>
        <w:t>г.</w:t>
      </w:r>
    </w:p>
    <w:p w:rsidR="00541677" w:rsidRPr="00541677" w:rsidRDefault="00541677" w:rsidP="00541677">
      <w:pPr>
        <w:widowControl w:val="0"/>
        <w:spacing w:line="240" w:lineRule="exact"/>
        <w:rPr>
          <w:rFonts w:ascii="Arial Unicode MS" w:eastAsia="Arial Unicode MS" w:hAnsi="Arial Unicode MS" w:cs="Arial Unicode MS"/>
          <w:color w:val="000000"/>
          <w:sz w:val="19"/>
          <w:szCs w:val="19"/>
          <w:lang w:eastAsia="bg-BG" w:bidi="bg-BG"/>
        </w:rPr>
      </w:pPr>
    </w:p>
    <w:p w:rsidR="00541677" w:rsidRPr="00541677" w:rsidRDefault="00541677" w:rsidP="00541677">
      <w:pPr>
        <w:widowControl w:val="0"/>
        <w:spacing w:before="19" w:after="19" w:line="240" w:lineRule="exact"/>
        <w:rPr>
          <w:rFonts w:ascii="Arial Unicode MS" w:eastAsia="Arial Unicode MS" w:hAnsi="Arial Unicode MS" w:cs="Arial Unicode MS"/>
          <w:color w:val="000000"/>
          <w:sz w:val="19"/>
          <w:szCs w:val="19"/>
          <w:lang w:eastAsia="bg-BG" w:bidi="bg-BG"/>
        </w:rPr>
      </w:pPr>
    </w:p>
    <w:p w:rsidR="00541677" w:rsidRPr="00541677" w:rsidRDefault="00541677" w:rsidP="00541677">
      <w:pPr>
        <w:widowControl w:val="0"/>
        <w:rPr>
          <w:rFonts w:ascii="Arial Unicode MS" w:eastAsia="Arial Unicode MS" w:hAnsi="Arial Unicode MS" w:cs="Arial Unicode MS"/>
          <w:color w:val="000000"/>
          <w:sz w:val="2"/>
          <w:szCs w:val="2"/>
          <w:lang w:eastAsia="bg-BG" w:bidi="bg-BG"/>
        </w:rPr>
        <w:sectPr w:rsidR="00541677" w:rsidRPr="00541677">
          <w:type w:val="continuous"/>
          <w:pgSz w:w="11900" w:h="16840"/>
          <w:pgMar w:top="1350" w:right="0" w:bottom="1350" w:left="0" w:header="0" w:footer="3" w:gutter="0"/>
          <w:cols w:space="720"/>
          <w:noEndnote/>
          <w:docGrid w:linePitch="360"/>
        </w:sectPr>
      </w:pPr>
    </w:p>
    <w:p w:rsidR="00541677" w:rsidRPr="00541677" w:rsidRDefault="00541677" w:rsidP="00541677">
      <w:pPr>
        <w:widowControl w:val="0"/>
        <w:spacing w:after="1752" w:line="240" w:lineRule="exact"/>
        <w:ind w:left="960"/>
        <w:rPr>
          <w:color w:val="000000"/>
          <w:lang w:eastAsia="bg-BG" w:bidi="bg-BG"/>
        </w:rPr>
      </w:pPr>
      <w:r w:rsidRPr="00541677">
        <w:rPr>
          <w:color w:val="000000"/>
          <w:lang w:eastAsia="bg-BG" w:bidi="bg-BG"/>
        </w:rPr>
        <w:lastRenderedPageBreak/>
        <w:t>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
        <w:gridCol w:w="1224"/>
        <w:gridCol w:w="1440"/>
        <w:gridCol w:w="1166"/>
        <w:gridCol w:w="1469"/>
        <w:gridCol w:w="1325"/>
        <w:gridCol w:w="1550"/>
        <w:gridCol w:w="1651"/>
      </w:tblGrid>
      <w:tr w:rsidR="00541677" w:rsidRPr="00541677" w:rsidTr="00541677">
        <w:trPr>
          <w:trHeight w:hRule="exact" w:val="2299"/>
          <w:jc w:val="center"/>
        </w:trPr>
        <w:tc>
          <w:tcPr>
            <w:tcW w:w="408"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spacing w:line="240" w:lineRule="exact"/>
              <w:rPr>
                <w:color w:val="000000"/>
                <w:lang w:eastAsia="bg-BG" w:bidi="bg-BG"/>
              </w:rPr>
            </w:pPr>
            <w:r w:rsidRPr="00541677">
              <w:rPr>
                <w:color w:val="000000"/>
                <w:lang w:eastAsia="bg-BG" w:bidi="bg-BG"/>
              </w:rPr>
              <w:t>№</w:t>
            </w:r>
          </w:p>
        </w:tc>
        <w:tc>
          <w:tcPr>
            <w:tcW w:w="1224"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Обект</w:t>
            </w:r>
          </w:p>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(доставка,</w:t>
            </w:r>
          </w:p>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услуга,</w:t>
            </w:r>
          </w:p>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строител</w:t>
            </w:r>
            <w:r w:rsidRPr="00541677">
              <w:rPr>
                <w:color w:val="000000"/>
                <w:lang w:eastAsia="bg-BG" w:bidi="bg-BG"/>
              </w:rPr>
              <w:softHyphen/>
            </w:r>
          </w:p>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ство)</w:t>
            </w:r>
          </w:p>
        </w:tc>
        <w:tc>
          <w:tcPr>
            <w:tcW w:w="1440" w:type="dxa"/>
            <w:tcBorders>
              <w:top w:val="single" w:sz="4" w:space="0" w:color="auto"/>
              <w:left w:val="single" w:sz="4" w:space="0" w:color="auto"/>
            </w:tcBorders>
            <w:shd w:val="clear" w:color="auto" w:fill="FFFFFF"/>
            <w:vAlign w:val="bottom"/>
          </w:tcPr>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Предмет</w:t>
            </w:r>
          </w:p>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(описание</w:t>
            </w:r>
          </w:p>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на</w:t>
            </w:r>
          </w:p>
          <w:p w:rsidR="00541677" w:rsidRPr="00541677" w:rsidRDefault="00541677" w:rsidP="00541677">
            <w:pPr>
              <w:framePr w:w="10234" w:wrap="notBeside" w:vAnchor="text" w:hAnchor="text" w:xAlign="center" w:y="1"/>
              <w:widowControl w:val="0"/>
              <w:spacing w:line="322" w:lineRule="exact"/>
              <w:rPr>
                <w:color w:val="000000"/>
                <w:lang w:eastAsia="bg-BG" w:bidi="bg-BG"/>
              </w:rPr>
            </w:pPr>
            <w:r w:rsidRPr="00541677">
              <w:rPr>
                <w:color w:val="000000"/>
                <w:lang w:eastAsia="bg-BG" w:bidi="bg-BG"/>
              </w:rPr>
              <w:t>необходими те стоки, услуги или СМР)</w:t>
            </w:r>
          </w:p>
        </w:tc>
        <w:tc>
          <w:tcPr>
            <w:tcW w:w="1166" w:type="dxa"/>
            <w:tcBorders>
              <w:top w:val="single" w:sz="4" w:space="0" w:color="auto"/>
              <w:left w:val="single" w:sz="4" w:space="0" w:color="auto"/>
            </w:tcBorders>
            <w:shd w:val="clear" w:color="auto" w:fill="FFFFFF"/>
            <w:vAlign w:val="bottom"/>
          </w:tcPr>
          <w:p w:rsidR="00541677" w:rsidRPr="00541677" w:rsidRDefault="00541677" w:rsidP="00541677">
            <w:pPr>
              <w:framePr w:w="10234" w:wrap="notBeside" w:vAnchor="text" w:hAnchor="text" w:xAlign="center" w:y="1"/>
              <w:widowControl w:val="0"/>
              <w:spacing w:line="322" w:lineRule="exact"/>
              <w:jc w:val="both"/>
              <w:rPr>
                <w:color w:val="000000"/>
                <w:lang w:eastAsia="bg-BG" w:bidi="bg-BG"/>
              </w:rPr>
            </w:pPr>
            <w:r w:rsidRPr="00541677">
              <w:rPr>
                <w:color w:val="000000"/>
                <w:lang w:eastAsia="bg-BG" w:bidi="bg-BG"/>
              </w:rPr>
              <w:t>Извърше н и</w:t>
            </w:r>
          </w:p>
          <w:p w:rsidR="00541677" w:rsidRPr="00541677" w:rsidRDefault="00541677" w:rsidP="00541677">
            <w:pPr>
              <w:framePr w:w="10234" w:wrap="notBeside" w:vAnchor="text" w:hAnchor="text" w:xAlign="center" w:y="1"/>
              <w:widowControl w:val="0"/>
              <w:spacing w:line="322" w:lineRule="exact"/>
              <w:jc w:val="both"/>
              <w:rPr>
                <w:color w:val="000000"/>
                <w:lang w:eastAsia="bg-BG" w:bidi="bg-BG"/>
              </w:rPr>
            </w:pPr>
            <w:r w:rsidRPr="00541677">
              <w:rPr>
                <w:color w:val="000000"/>
                <w:lang w:eastAsia="bg-BG" w:bidi="bg-BG"/>
              </w:rPr>
              <w:t>разходи в предходн а та</w:t>
            </w:r>
          </w:p>
          <w:p w:rsidR="00541677" w:rsidRPr="00541677" w:rsidRDefault="00541677" w:rsidP="00541677">
            <w:pPr>
              <w:framePr w:w="10234" w:wrap="notBeside" w:vAnchor="text" w:hAnchor="text" w:xAlign="center" w:y="1"/>
              <w:widowControl w:val="0"/>
              <w:spacing w:line="322" w:lineRule="exact"/>
              <w:jc w:val="both"/>
              <w:rPr>
                <w:color w:val="000000"/>
                <w:lang w:eastAsia="bg-BG" w:bidi="bg-BG"/>
              </w:rPr>
            </w:pPr>
            <w:r w:rsidRPr="00541677">
              <w:rPr>
                <w:color w:val="000000"/>
                <w:lang w:eastAsia="bg-BG" w:bidi="bg-BG"/>
              </w:rPr>
              <w:t>отчетна</w:t>
            </w:r>
          </w:p>
          <w:p w:rsidR="00541677" w:rsidRPr="00541677" w:rsidRDefault="00541677" w:rsidP="00541677">
            <w:pPr>
              <w:framePr w:w="10234" w:wrap="notBeside" w:vAnchor="text" w:hAnchor="text" w:xAlign="center" w:y="1"/>
              <w:widowControl w:val="0"/>
              <w:spacing w:line="322" w:lineRule="exact"/>
              <w:jc w:val="both"/>
              <w:rPr>
                <w:color w:val="000000"/>
                <w:lang w:eastAsia="bg-BG" w:bidi="bg-BG"/>
              </w:rPr>
            </w:pPr>
            <w:r w:rsidRPr="00541677">
              <w:rPr>
                <w:color w:val="000000"/>
                <w:lang w:eastAsia="bg-BG" w:bidi="bg-BG"/>
              </w:rPr>
              <w:t>година</w:t>
            </w:r>
          </w:p>
        </w:tc>
        <w:tc>
          <w:tcPr>
            <w:tcW w:w="1469"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spacing w:line="269" w:lineRule="exact"/>
              <w:rPr>
                <w:color w:val="000000"/>
                <w:lang w:eastAsia="bg-BG" w:bidi="bg-BG"/>
              </w:rPr>
            </w:pPr>
            <w:r w:rsidRPr="00541677">
              <w:rPr>
                <w:color w:val="000000"/>
                <w:lang w:eastAsia="bg-BG" w:bidi="bg-BG"/>
              </w:rPr>
              <w:t>Брой</w:t>
            </w:r>
          </w:p>
          <w:p w:rsidR="00541677" w:rsidRPr="00541677" w:rsidRDefault="00541677" w:rsidP="00541677">
            <w:pPr>
              <w:framePr w:w="10234" w:wrap="notBeside" w:vAnchor="text" w:hAnchor="text" w:xAlign="center" w:y="1"/>
              <w:widowControl w:val="0"/>
              <w:spacing w:line="269" w:lineRule="exact"/>
              <w:rPr>
                <w:color w:val="000000"/>
                <w:lang w:eastAsia="bg-BG" w:bidi="bg-BG"/>
              </w:rPr>
            </w:pPr>
            <w:r w:rsidRPr="00541677">
              <w:rPr>
                <w:color w:val="000000"/>
                <w:lang w:eastAsia="bg-BG" w:bidi="bg-BG"/>
              </w:rPr>
              <w:t>/количество/</w:t>
            </w:r>
          </w:p>
          <w:p w:rsidR="00541677" w:rsidRPr="00541677" w:rsidRDefault="00541677" w:rsidP="00541677">
            <w:pPr>
              <w:framePr w:w="10234" w:wrap="notBeside" w:vAnchor="text" w:hAnchor="text" w:xAlign="center" w:y="1"/>
              <w:widowControl w:val="0"/>
              <w:spacing w:line="269" w:lineRule="exact"/>
              <w:rPr>
                <w:color w:val="000000"/>
                <w:lang w:eastAsia="bg-BG" w:bidi="bg-BG"/>
              </w:rPr>
            </w:pPr>
            <w:r w:rsidRPr="00541677">
              <w:rPr>
                <w:color w:val="000000"/>
                <w:lang w:eastAsia="bg-BG" w:bidi="bg-BG"/>
              </w:rPr>
              <w:t>обем</w:t>
            </w:r>
          </w:p>
        </w:tc>
        <w:tc>
          <w:tcPr>
            <w:tcW w:w="1325"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spacing w:line="283" w:lineRule="exact"/>
              <w:jc w:val="both"/>
              <w:rPr>
                <w:color w:val="000000"/>
                <w:lang w:eastAsia="bg-BG" w:bidi="bg-BG"/>
              </w:rPr>
            </w:pPr>
            <w:r w:rsidRPr="00541677">
              <w:rPr>
                <w:color w:val="000000"/>
                <w:lang w:eastAsia="bg-BG" w:bidi="bg-BG"/>
              </w:rPr>
              <w:t>Стойност без ДДС</w:t>
            </w:r>
          </w:p>
        </w:tc>
        <w:tc>
          <w:tcPr>
            <w:tcW w:w="1550"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spacing w:line="269" w:lineRule="exact"/>
              <w:jc w:val="both"/>
              <w:rPr>
                <w:color w:val="000000"/>
                <w:lang w:eastAsia="bg-BG" w:bidi="bg-BG"/>
              </w:rPr>
            </w:pPr>
            <w:r w:rsidRPr="00541677">
              <w:rPr>
                <w:color w:val="000000"/>
                <w:lang w:eastAsia="bg-BG" w:bidi="bg-BG"/>
              </w:rPr>
              <w:t>Източник на финансиране</w:t>
            </w:r>
          </w:p>
        </w:tc>
        <w:tc>
          <w:tcPr>
            <w:tcW w:w="165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10234" w:wrap="notBeside" w:vAnchor="text" w:hAnchor="text" w:xAlign="center" w:y="1"/>
              <w:widowControl w:val="0"/>
              <w:spacing w:line="288" w:lineRule="exact"/>
              <w:rPr>
                <w:color w:val="000000"/>
                <w:lang w:eastAsia="bg-BG" w:bidi="bg-BG"/>
              </w:rPr>
            </w:pPr>
            <w:r w:rsidRPr="00541677">
              <w:rPr>
                <w:color w:val="000000"/>
                <w:lang w:eastAsia="bg-BG" w:bidi="bg-BG"/>
              </w:rPr>
              <w:t>Мотиви (обосновка на необходимост та )</w:t>
            </w:r>
          </w:p>
        </w:tc>
      </w:tr>
      <w:tr w:rsidR="00541677" w:rsidRPr="00541677" w:rsidTr="00541677">
        <w:trPr>
          <w:trHeight w:hRule="exact" w:val="293"/>
          <w:jc w:val="center"/>
        </w:trPr>
        <w:tc>
          <w:tcPr>
            <w:tcW w:w="408"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224"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440"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166"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469"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25"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50"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5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3"/>
          <w:jc w:val="center"/>
        </w:trPr>
        <w:tc>
          <w:tcPr>
            <w:tcW w:w="408"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224"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440"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166"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469"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25"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50" w:type="dxa"/>
            <w:tcBorders>
              <w:top w:val="single" w:sz="4" w:space="0" w:color="auto"/>
              <w:lef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5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8"/>
          <w:jc w:val="center"/>
        </w:trPr>
        <w:tc>
          <w:tcPr>
            <w:tcW w:w="408"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224"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440"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166"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469"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25"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50"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bl>
    <w:p w:rsidR="00541677" w:rsidRPr="00541677" w:rsidRDefault="00541677" w:rsidP="00541677">
      <w:pPr>
        <w:framePr w:w="10234" w:wrap="notBeside" w:vAnchor="text" w:hAnchor="text" w:xAlign="center" w:y="1"/>
        <w:widowControl w:val="0"/>
        <w:rPr>
          <w:rFonts w:ascii="Arial Unicode MS" w:eastAsia="Arial Unicode MS" w:hAnsi="Arial Unicode MS" w:cs="Arial Unicode MS"/>
          <w:color w:val="000000"/>
          <w:sz w:val="2"/>
          <w:szCs w:val="2"/>
          <w:lang w:eastAsia="bg-BG" w:bidi="bg-BG"/>
        </w:rPr>
      </w:pPr>
    </w:p>
    <w:p w:rsidR="00541677" w:rsidRPr="00541677" w:rsidRDefault="00541677" w:rsidP="00541677">
      <w:pPr>
        <w:widowControl w:val="0"/>
        <w:rPr>
          <w:rFonts w:ascii="Arial Unicode MS" w:eastAsia="Arial Unicode MS" w:hAnsi="Arial Unicode MS" w:cs="Arial Unicode MS"/>
          <w:color w:val="000000"/>
          <w:sz w:val="2"/>
          <w:szCs w:val="2"/>
          <w:lang w:eastAsia="bg-BG" w:bidi="bg-BG"/>
        </w:rPr>
      </w:pPr>
    </w:p>
    <w:p w:rsidR="00541677" w:rsidRPr="00541677" w:rsidRDefault="00541677" w:rsidP="00541677">
      <w:pPr>
        <w:widowControl w:val="0"/>
        <w:spacing w:before="1771" w:after="578" w:line="240" w:lineRule="exact"/>
        <w:ind w:left="580"/>
        <w:jc w:val="both"/>
        <w:rPr>
          <w:color w:val="000000"/>
          <w:lang w:eastAsia="bg-BG" w:bidi="bg-BG"/>
        </w:rPr>
      </w:pPr>
      <w:r w:rsidRPr="00541677">
        <w:rPr>
          <w:color w:val="000000"/>
          <w:lang w:eastAsia="bg-BG" w:bidi="bg-BG"/>
        </w:rPr>
        <w:t>Лице за контакт:</w:t>
      </w:r>
    </w:p>
    <w:p w:rsidR="00541677" w:rsidRPr="00541677" w:rsidRDefault="00FE526A" w:rsidP="00541677">
      <w:pPr>
        <w:widowControl w:val="0"/>
        <w:tabs>
          <w:tab w:val="left" w:leader="dot" w:pos="2658"/>
        </w:tabs>
        <w:spacing w:after="408" w:line="240" w:lineRule="exact"/>
        <w:ind w:left="580"/>
        <w:jc w:val="both"/>
        <w:rPr>
          <w:color w:val="000000"/>
          <w:lang w:eastAsia="bg-BG" w:bidi="bg-BG"/>
        </w:rPr>
      </w:pPr>
      <w:r>
        <w:rPr>
          <w:noProof/>
          <w:lang w:val="en-US"/>
        </w:rPr>
        <mc:AlternateContent>
          <mc:Choice Requires="wps">
            <w:drawing>
              <wp:anchor distT="0" distB="0" distL="1505585" distR="63500" simplePos="0" relativeHeight="251659264" behindDoc="1" locked="0" layoutInCell="1" allowOverlap="1">
                <wp:simplePos x="0" y="0"/>
                <wp:positionH relativeFrom="margin">
                  <wp:posOffset>3590290</wp:posOffset>
                </wp:positionH>
                <wp:positionV relativeFrom="paragraph">
                  <wp:posOffset>-18415</wp:posOffset>
                </wp:positionV>
                <wp:extent cx="966470" cy="152400"/>
                <wp:effectExtent l="0" t="0" r="5080" b="0"/>
                <wp:wrapSquare wrapText="left"/>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943" w:rsidRDefault="00B84943" w:rsidP="00541677">
                            <w:pPr>
                              <w:spacing w:line="240" w:lineRule="exact"/>
                            </w:pPr>
                            <w:r>
                              <w:rPr>
                                <w:rStyle w:val="2Exact"/>
                              </w:rPr>
                              <w:t>Ръководител: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2.7pt;margin-top:-1.45pt;width:76.1pt;height:12pt;z-index:-251657216;visibility:visible;mso-wrap-style:square;mso-width-percent:0;mso-height-percent:0;mso-wrap-distance-left:118.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" filled="f" stroked="f">
                <v:textbox style="mso-fit-shape-to-text:t" inset="0,0,0,0">
                  <w:txbxContent>
                    <w:p w:rsidR="00B84943" w:rsidRDefault="00B84943" w:rsidP="00541677">
                      <w:pPr>
                        <w:spacing w:line="240" w:lineRule="exact"/>
                      </w:pPr>
                      <w:r>
                        <w:rPr>
                          <w:rStyle w:val="2Exact"/>
                        </w:rPr>
                        <w:t>Ръководител:</w:t>
                      </w:r>
                    </w:p>
                  </w:txbxContent>
                </v:textbox>
                <w10:wrap type="square" side="left" anchorx="margin"/>
              </v:shape>
            </w:pict>
          </mc:Fallback>
        </mc:AlternateContent>
      </w:r>
      <w:r w:rsidR="00541677" w:rsidRPr="00541677">
        <w:rPr>
          <w:color w:val="000000"/>
          <w:lang w:eastAsia="bg-BG" w:bidi="bg-BG"/>
        </w:rPr>
        <w:t>Дата:</w:t>
      </w:r>
      <w:r w:rsidR="00541677" w:rsidRPr="00541677">
        <w:rPr>
          <w:color w:val="000000"/>
          <w:lang w:eastAsia="bg-BG" w:bidi="bg-BG"/>
        </w:rPr>
        <w:tab/>
        <w:t>20</w:t>
      </w:r>
      <w:r w:rsidR="00541677" w:rsidRPr="00541677">
        <w:rPr>
          <w:b/>
          <w:bCs/>
          <w:color w:val="000000"/>
          <w:sz w:val="20"/>
          <w:szCs w:val="20"/>
          <w:lang w:eastAsia="bg-BG" w:bidi="bg-BG"/>
        </w:rPr>
        <w:t>....Г.</w:t>
      </w:r>
    </w:p>
    <w:p w:rsidR="00541677" w:rsidRPr="00541677" w:rsidRDefault="00541677" w:rsidP="00541677">
      <w:pPr>
        <w:widowControl w:val="0"/>
        <w:spacing w:line="240" w:lineRule="exact"/>
        <w:ind w:left="6740"/>
        <w:rPr>
          <w:color w:val="000000"/>
          <w:lang w:eastAsia="bg-BG" w:bidi="bg-BG"/>
        </w:rPr>
        <w:sectPr w:rsidR="00541677" w:rsidRPr="00541677">
          <w:type w:val="continuous"/>
          <w:pgSz w:w="11900" w:h="16840"/>
          <w:pgMar w:top="1350" w:right="613" w:bottom="1350" w:left="1053" w:header="0" w:footer="3" w:gutter="0"/>
          <w:cols w:space="720"/>
          <w:noEndnote/>
          <w:docGrid w:linePitch="360"/>
        </w:sectPr>
      </w:pPr>
      <w:r w:rsidRPr="00541677">
        <w:rPr>
          <w:color w:val="000000"/>
          <w:lang w:eastAsia="bg-BG" w:bidi="bg-BG"/>
        </w:rPr>
        <w:t>(име, длъжност, подпис)</w:t>
      </w:r>
    </w:p>
    <w:p w:rsidR="00BF2D0B" w:rsidRPr="00BF2D0B" w:rsidRDefault="00BF2D0B" w:rsidP="00BF2D0B">
      <w:pPr>
        <w:widowControl w:val="0"/>
        <w:spacing w:line="350" w:lineRule="exact"/>
        <w:ind w:left="1040"/>
        <w:jc w:val="right"/>
        <w:rPr>
          <w:color w:val="000000"/>
          <w:u w:val="single"/>
          <w:lang w:eastAsia="bg-BG" w:bidi="bg-BG"/>
        </w:rPr>
      </w:pPr>
      <w:r w:rsidRPr="00BF2D0B">
        <w:rPr>
          <w:color w:val="000000"/>
          <w:u w:val="single"/>
          <w:lang w:eastAsia="bg-BG" w:bidi="bg-BG"/>
        </w:rPr>
        <w:lastRenderedPageBreak/>
        <w:t>Приложение 2</w:t>
      </w:r>
    </w:p>
    <w:p w:rsidR="00541677" w:rsidRPr="00541677" w:rsidRDefault="00541677" w:rsidP="00541677">
      <w:pPr>
        <w:widowControl w:val="0"/>
        <w:spacing w:line="350" w:lineRule="exact"/>
        <w:ind w:left="1040"/>
        <w:jc w:val="center"/>
        <w:rPr>
          <w:color w:val="000000"/>
          <w:lang w:eastAsia="bg-BG" w:bidi="bg-BG"/>
        </w:rPr>
      </w:pPr>
      <w:r w:rsidRPr="00541677">
        <w:rPr>
          <w:color w:val="000000"/>
          <w:lang w:eastAsia="bg-BG" w:bidi="bg-BG"/>
        </w:rPr>
        <w:t>ВХОДЯЩ РЕГИСТЪР ЗА ПОЛУЧЕНИТЕ ОФЕРТИ ЗА</w:t>
      </w:r>
    </w:p>
    <w:p w:rsidR="00541677" w:rsidRPr="00541677" w:rsidRDefault="00541677" w:rsidP="00541677">
      <w:pPr>
        <w:widowControl w:val="0"/>
        <w:spacing w:after="830" w:line="350" w:lineRule="exact"/>
        <w:ind w:left="1040"/>
        <w:jc w:val="center"/>
        <w:rPr>
          <w:color w:val="000000"/>
          <w:lang w:eastAsia="bg-BG" w:bidi="bg-BG"/>
        </w:rPr>
      </w:pPr>
      <w:r w:rsidRPr="00541677">
        <w:rPr>
          <w:color w:val="000000"/>
          <w:lang w:eastAsia="bg-BG" w:bidi="bg-BG"/>
        </w:rPr>
        <w:t>ОБЩЕСТВЕНА</w:t>
      </w:r>
      <w:r w:rsidRPr="00541677">
        <w:rPr>
          <w:color w:val="000000"/>
          <w:lang w:eastAsia="bg-BG" w:bidi="bg-BG"/>
        </w:rPr>
        <w:br/>
        <w:t>ПОРЪЧКА С ПРЕДМЕТ: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5"/>
        <w:gridCol w:w="1594"/>
        <w:gridCol w:w="1056"/>
        <w:gridCol w:w="2770"/>
        <w:gridCol w:w="2491"/>
      </w:tblGrid>
      <w:tr w:rsidR="00541677" w:rsidRPr="00541677" w:rsidTr="00541677">
        <w:trPr>
          <w:trHeight w:hRule="exact" w:val="1646"/>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Входящ № на</w:t>
            </w:r>
          </w:p>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офертата/заявле</w:t>
            </w:r>
          </w:p>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нието</w:t>
            </w: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Точна дата на получаване /ден, месец, година/</w:t>
            </w: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Точен час на получава не</w:t>
            </w: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spacing w:line="322" w:lineRule="exact"/>
              <w:jc w:val="both"/>
              <w:rPr>
                <w:color w:val="000000"/>
                <w:lang w:eastAsia="bg-BG" w:bidi="bg-BG"/>
              </w:rPr>
            </w:pPr>
            <w:r w:rsidRPr="00541677">
              <w:rPr>
                <w:color w:val="000000"/>
                <w:lang w:eastAsia="bg-BG" w:bidi="bg-BG"/>
              </w:rPr>
              <w:t>Трите имена и подпис на приносителя</w:t>
            </w:r>
          </w:p>
        </w:tc>
        <w:tc>
          <w:tcPr>
            <w:tcW w:w="2491" w:type="dxa"/>
            <w:tcBorders>
              <w:top w:val="single" w:sz="4" w:space="0" w:color="auto"/>
              <w:left w:val="single" w:sz="4" w:space="0" w:color="auto"/>
              <w:right w:val="single" w:sz="4" w:space="0" w:color="auto"/>
            </w:tcBorders>
            <w:shd w:val="clear" w:color="auto" w:fill="FFFFFF"/>
            <w:vAlign w:val="bottom"/>
          </w:tcPr>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Получени по пощата/куриер Име,фамилия, подпис на служителя № на товарителниц а/баркод</w:t>
            </w:r>
          </w:p>
        </w:tc>
      </w:tr>
      <w:tr w:rsidR="00541677" w:rsidRPr="00541677" w:rsidTr="00541677">
        <w:trPr>
          <w:trHeight w:hRule="exact" w:val="288"/>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3"/>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88"/>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3"/>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3"/>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427"/>
          <w:jc w:val="center"/>
        </w:trPr>
        <w:tc>
          <w:tcPr>
            <w:tcW w:w="9706" w:type="dxa"/>
            <w:gridSpan w:val="5"/>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840"/>
          <w:jc w:val="center"/>
        </w:trPr>
        <w:tc>
          <w:tcPr>
            <w:tcW w:w="4445" w:type="dxa"/>
            <w:gridSpan w:val="3"/>
            <w:tcBorders>
              <w:top w:val="single" w:sz="4" w:space="0" w:color="auto"/>
              <w:left w:val="single" w:sz="4" w:space="0" w:color="auto"/>
            </w:tcBorders>
            <w:shd w:val="clear" w:color="auto" w:fill="FFFFFF"/>
            <w:vAlign w:val="bottom"/>
          </w:tcPr>
          <w:p w:rsidR="00541677" w:rsidRPr="00541677" w:rsidRDefault="00541677" w:rsidP="00541677">
            <w:pPr>
              <w:framePr w:w="9706" w:wrap="notBeside" w:vAnchor="text" w:hAnchor="text" w:xAlign="center" w:y="1"/>
              <w:widowControl w:val="0"/>
              <w:spacing w:line="240" w:lineRule="exact"/>
              <w:jc w:val="right"/>
              <w:rPr>
                <w:color w:val="000000"/>
                <w:lang w:eastAsia="bg-BG" w:bidi="bg-BG"/>
              </w:rPr>
            </w:pPr>
            <w:r w:rsidRPr="00541677">
              <w:rPr>
                <w:color w:val="000000"/>
                <w:lang w:eastAsia="bg-BG" w:bidi="bg-BG"/>
              </w:rPr>
              <w:t>Въ</w:t>
            </w:r>
          </w:p>
        </w:tc>
        <w:tc>
          <w:tcPr>
            <w:tcW w:w="5261" w:type="dxa"/>
            <w:gridSpan w:val="2"/>
            <w:tcBorders>
              <w:top w:val="single" w:sz="4" w:space="0" w:color="auto"/>
              <w:left w:val="single" w:sz="4" w:space="0" w:color="auto"/>
              <w:right w:val="single" w:sz="4" w:space="0" w:color="auto"/>
            </w:tcBorders>
            <w:shd w:val="clear" w:color="auto" w:fill="FFFFFF"/>
            <w:vAlign w:val="bottom"/>
          </w:tcPr>
          <w:p w:rsidR="00541677" w:rsidRPr="00541677" w:rsidRDefault="00541677" w:rsidP="00541677">
            <w:pPr>
              <w:framePr w:w="9706" w:wrap="notBeside" w:vAnchor="text" w:hAnchor="text" w:xAlign="center" w:y="1"/>
              <w:widowControl w:val="0"/>
              <w:spacing w:line="240" w:lineRule="exact"/>
              <w:rPr>
                <w:color w:val="000000"/>
                <w:lang w:eastAsia="bg-BG" w:bidi="bg-BG"/>
              </w:rPr>
            </w:pPr>
            <w:r w:rsidRPr="00541677">
              <w:rPr>
                <w:color w:val="000000"/>
                <w:lang w:eastAsia="bg-BG" w:bidi="bg-BG"/>
              </w:rPr>
              <w:t>рнати оферти</w:t>
            </w:r>
          </w:p>
        </w:tc>
      </w:tr>
      <w:tr w:rsidR="00541677" w:rsidRPr="00541677" w:rsidTr="00541677">
        <w:trPr>
          <w:trHeight w:hRule="exact" w:val="989"/>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spacing w:line="254" w:lineRule="exact"/>
              <w:rPr>
                <w:color w:val="000000"/>
                <w:lang w:eastAsia="bg-BG" w:bidi="bg-BG"/>
              </w:rPr>
            </w:pPr>
            <w:r w:rsidRPr="00541677">
              <w:rPr>
                <w:color w:val="000000"/>
                <w:lang w:eastAsia="bg-BG" w:bidi="bg-BG"/>
              </w:rPr>
              <w:t>Име на участника</w:t>
            </w:r>
          </w:p>
        </w:tc>
        <w:tc>
          <w:tcPr>
            <w:tcW w:w="1594" w:type="dxa"/>
            <w:tcBorders>
              <w:top w:val="single" w:sz="4" w:space="0" w:color="auto"/>
              <w:left w:val="single" w:sz="4" w:space="0" w:color="auto"/>
            </w:tcBorders>
            <w:shd w:val="clear" w:color="auto" w:fill="FFFFFF"/>
            <w:vAlign w:val="bottom"/>
          </w:tcPr>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Точен час на</w:t>
            </w:r>
          </w:p>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връщане</w:t>
            </w:r>
          </w:p>
        </w:tc>
        <w:tc>
          <w:tcPr>
            <w:tcW w:w="1056" w:type="dxa"/>
            <w:tcBorders>
              <w:top w:val="single" w:sz="4" w:space="0" w:color="auto"/>
              <w:left w:val="single" w:sz="4" w:space="0" w:color="auto"/>
            </w:tcBorders>
            <w:shd w:val="clear" w:color="auto" w:fill="FFFFFF"/>
            <w:vAlign w:val="bottom"/>
          </w:tcPr>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Причини</w:t>
            </w:r>
          </w:p>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за</w:t>
            </w:r>
          </w:p>
          <w:p w:rsidR="00541677" w:rsidRPr="00541677" w:rsidRDefault="00541677" w:rsidP="00541677">
            <w:pPr>
              <w:framePr w:w="9706" w:wrap="notBeside" w:vAnchor="text" w:hAnchor="text" w:xAlign="center" w:y="1"/>
              <w:widowControl w:val="0"/>
              <w:spacing w:line="322" w:lineRule="exact"/>
              <w:rPr>
                <w:color w:val="000000"/>
                <w:lang w:eastAsia="bg-BG" w:bidi="bg-BG"/>
              </w:rPr>
            </w:pPr>
            <w:r w:rsidRPr="00541677">
              <w:rPr>
                <w:color w:val="000000"/>
                <w:lang w:eastAsia="bg-BG" w:bidi="bg-BG"/>
              </w:rPr>
              <w:t>връщане</w:t>
            </w: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spacing w:line="259" w:lineRule="exact"/>
              <w:jc w:val="both"/>
              <w:rPr>
                <w:color w:val="000000"/>
                <w:lang w:eastAsia="bg-BG" w:bidi="bg-BG"/>
              </w:rPr>
            </w:pPr>
            <w:r w:rsidRPr="00541677">
              <w:rPr>
                <w:color w:val="000000"/>
                <w:lang w:eastAsia="bg-BG" w:bidi="bg-BG"/>
              </w:rPr>
              <w:t>Трите имена и подпис на приносителя</w:t>
            </w: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spacing w:line="259" w:lineRule="exact"/>
              <w:ind w:firstLine="620"/>
              <w:rPr>
                <w:color w:val="000000"/>
                <w:lang w:eastAsia="bg-BG" w:bidi="bg-BG"/>
              </w:rPr>
            </w:pPr>
            <w:r w:rsidRPr="00541677">
              <w:rPr>
                <w:color w:val="000000"/>
                <w:lang w:eastAsia="bg-BG" w:bidi="bg-BG"/>
              </w:rPr>
              <w:t>Име,фамилия, подпис на служителя</w:t>
            </w:r>
          </w:p>
        </w:tc>
      </w:tr>
      <w:tr w:rsidR="00541677" w:rsidRPr="00541677" w:rsidTr="00541677">
        <w:trPr>
          <w:trHeight w:hRule="exact" w:val="293"/>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3"/>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88"/>
          <w:jc w:val="center"/>
        </w:trPr>
        <w:tc>
          <w:tcPr>
            <w:tcW w:w="1795"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302"/>
          <w:jc w:val="center"/>
        </w:trPr>
        <w:tc>
          <w:tcPr>
            <w:tcW w:w="1795"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94"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056"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770"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bl>
    <w:p w:rsidR="00541677" w:rsidRPr="00541677" w:rsidRDefault="00541677" w:rsidP="00541677">
      <w:pPr>
        <w:framePr w:w="9706" w:wrap="notBeside" w:vAnchor="text" w:hAnchor="text" w:xAlign="center" w:y="1"/>
        <w:widowControl w:val="0"/>
        <w:rPr>
          <w:rFonts w:ascii="Arial Unicode MS" w:eastAsia="Arial Unicode MS" w:hAnsi="Arial Unicode MS" w:cs="Arial Unicode MS"/>
          <w:color w:val="000000"/>
          <w:sz w:val="2"/>
          <w:szCs w:val="2"/>
          <w:lang w:eastAsia="bg-BG" w:bidi="bg-BG"/>
        </w:rPr>
      </w:pPr>
    </w:p>
    <w:p w:rsidR="00541677" w:rsidRPr="00541677" w:rsidRDefault="00541677" w:rsidP="00541677">
      <w:pPr>
        <w:widowControl w:val="0"/>
        <w:rPr>
          <w:rFonts w:ascii="Arial Unicode MS" w:eastAsia="Arial Unicode MS" w:hAnsi="Arial Unicode MS" w:cs="Arial Unicode MS"/>
          <w:color w:val="000000"/>
          <w:sz w:val="2"/>
          <w:szCs w:val="2"/>
          <w:lang w:eastAsia="bg-BG" w:bidi="bg-BG"/>
        </w:rPr>
      </w:pPr>
    </w:p>
    <w:p w:rsidR="00541677" w:rsidRPr="00541677" w:rsidRDefault="00541677" w:rsidP="00541677">
      <w:pPr>
        <w:widowControl w:val="0"/>
        <w:rPr>
          <w:rFonts w:ascii="Arial Unicode MS" w:eastAsia="Arial Unicode MS" w:hAnsi="Arial Unicode MS" w:cs="Arial Unicode MS"/>
          <w:color w:val="000000"/>
          <w:sz w:val="2"/>
          <w:szCs w:val="2"/>
          <w:lang w:eastAsia="bg-BG" w:bidi="bg-BG"/>
        </w:rPr>
        <w:sectPr w:rsidR="00541677" w:rsidRPr="00541677">
          <w:pgSz w:w="11900" w:h="16840"/>
          <w:pgMar w:top="1940" w:right="613" w:bottom="1940" w:left="1053" w:header="0" w:footer="3" w:gutter="0"/>
          <w:cols w:space="720"/>
          <w:noEndnote/>
          <w:docGrid w:linePitch="360"/>
        </w:sectPr>
      </w:pPr>
    </w:p>
    <w:p w:rsidR="00BF2D0B" w:rsidRPr="00BF2D0B" w:rsidRDefault="00BF2D0B" w:rsidP="00BF2D0B">
      <w:pPr>
        <w:widowControl w:val="0"/>
        <w:spacing w:line="240" w:lineRule="exact"/>
        <w:ind w:left="2380"/>
        <w:jc w:val="right"/>
        <w:rPr>
          <w:color w:val="000000"/>
          <w:u w:val="single"/>
          <w:lang w:eastAsia="bg-BG" w:bidi="bg-BG"/>
        </w:rPr>
      </w:pPr>
      <w:r w:rsidRPr="00BF2D0B">
        <w:rPr>
          <w:color w:val="000000"/>
          <w:u w:val="single"/>
          <w:lang w:eastAsia="bg-BG" w:bidi="bg-BG"/>
        </w:rPr>
        <w:lastRenderedPageBreak/>
        <w:t>Приложение 3</w:t>
      </w:r>
    </w:p>
    <w:p w:rsidR="00026115" w:rsidRDefault="00541677" w:rsidP="00026115">
      <w:pPr>
        <w:widowControl w:val="0"/>
        <w:spacing w:line="240" w:lineRule="exact"/>
        <w:ind w:left="2380"/>
        <w:rPr>
          <w:color w:val="000000"/>
          <w:lang w:eastAsia="bg-BG" w:bidi="bg-BG"/>
        </w:rPr>
      </w:pPr>
      <w:r w:rsidRPr="00541677">
        <w:rPr>
          <w:color w:val="000000"/>
          <w:lang w:eastAsia="bg-BG" w:bidi="bg-BG"/>
        </w:rPr>
        <w:t>ПРИЕМО-ПРЕДАВАТЕЛЕН ПРОТОКОЛ</w:t>
      </w:r>
    </w:p>
    <w:p w:rsidR="000C7BE3" w:rsidRDefault="000C7BE3" w:rsidP="00026115">
      <w:pPr>
        <w:widowControl w:val="0"/>
        <w:spacing w:line="240" w:lineRule="exact"/>
        <w:ind w:left="2380"/>
        <w:rPr>
          <w:color w:val="000000"/>
          <w:lang w:eastAsia="bg-BG" w:bidi="bg-BG"/>
        </w:rPr>
      </w:pPr>
    </w:p>
    <w:p w:rsidR="000C7BE3" w:rsidRDefault="000C7BE3" w:rsidP="00026115">
      <w:pPr>
        <w:widowControl w:val="0"/>
        <w:spacing w:line="240" w:lineRule="exact"/>
        <w:ind w:left="2380"/>
        <w:rPr>
          <w:color w:val="000000"/>
          <w:lang w:eastAsia="bg-BG" w:bidi="bg-BG"/>
        </w:rPr>
      </w:pPr>
    </w:p>
    <w:p w:rsidR="000C7BE3" w:rsidRDefault="000C7BE3" w:rsidP="000C7BE3">
      <w:pPr>
        <w:widowControl w:val="0"/>
        <w:spacing w:line="240" w:lineRule="exact"/>
        <w:rPr>
          <w:color w:val="000000"/>
          <w:lang w:eastAsia="bg-BG" w:bidi="bg-BG"/>
        </w:rPr>
      </w:pPr>
      <w:r>
        <w:rPr>
          <w:color w:val="000000"/>
          <w:lang w:eastAsia="bg-BG" w:bidi="bg-BG"/>
        </w:rPr>
        <w:tab/>
        <w:t>Днес, ..................... 20 .... г. ,</w:t>
      </w:r>
    </w:p>
    <w:p w:rsidR="000C7BE3" w:rsidRDefault="000C7BE3" w:rsidP="00026115">
      <w:pPr>
        <w:widowControl w:val="0"/>
        <w:spacing w:line="240" w:lineRule="exact"/>
        <w:ind w:left="2380"/>
        <w:rPr>
          <w:color w:val="000000"/>
          <w:lang w:eastAsia="bg-BG" w:bidi="bg-BG"/>
        </w:rPr>
      </w:pPr>
    </w:p>
    <w:p w:rsidR="000C7BE3" w:rsidRDefault="000C7BE3" w:rsidP="000C7BE3">
      <w:pPr>
        <w:widowControl w:val="0"/>
        <w:spacing w:line="240" w:lineRule="exact"/>
        <w:rPr>
          <w:color w:val="000000"/>
          <w:lang w:eastAsia="bg-BG" w:bidi="bg-BG"/>
        </w:rPr>
      </w:pPr>
      <w:r>
        <w:rPr>
          <w:color w:val="000000"/>
          <w:lang w:eastAsia="bg-BG" w:bidi="bg-BG"/>
        </w:rPr>
        <w:t>...............................................................................................................................................................</w:t>
      </w:r>
    </w:p>
    <w:p w:rsidR="00541677" w:rsidRPr="00541677" w:rsidRDefault="00541677" w:rsidP="00026115">
      <w:pPr>
        <w:widowControl w:val="0"/>
        <w:spacing w:line="240" w:lineRule="exact"/>
        <w:ind w:left="2380"/>
        <w:rPr>
          <w:color w:val="000000"/>
          <w:lang w:eastAsia="bg-BG" w:bidi="bg-BG"/>
        </w:rPr>
      </w:pPr>
      <w:r w:rsidRPr="00541677">
        <w:rPr>
          <w:color w:val="000000"/>
          <w:lang w:eastAsia="bg-BG" w:bidi="bg-BG"/>
        </w:rPr>
        <w:t>(име,</w:t>
      </w:r>
      <w:r w:rsidR="00026115">
        <w:rPr>
          <w:color w:val="000000"/>
          <w:lang w:eastAsia="bg-BG" w:bidi="bg-BG"/>
        </w:rPr>
        <w:t xml:space="preserve"> </w:t>
      </w:r>
      <w:r w:rsidRPr="00541677">
        <w:rPr>
          <w:color w:val="000000"/>
          <w:lang w:eastAsia="bg-BG" w:bidi="bg-BG"/>
        </w:rPr>
        <w:t>фамилия и длъжност на предаващото лице)</w:t>
      </w:r>
    </w:p>
    <w:p w:rsidR="000C7BE3" w:rsidRDefault="000C7BE3" w:rsidP="00541677">
      <w:pPr>
        <w:widowControl w:val="0"/>
        <w:tabs>
          <w:tab w:val="left" w:leader="dot" w:pos="8592"/>
        </w:tabs>
        <w:spacing w:after="108" w:line="240" w:lineRule="exact"/>
        <w:jc w:val="both"/>
        <w:rPr>
          <w:color w:val="000000"/>
          <w:lang w:eastAsia="bg-BG" w:bidi="bg-BG"/>
        </w:rPr>
      </w:pPr>
    </w:p>
    <w:p w:rsidR="000C7BE3" w:rsidRDefault="00541677" w:rsidP="00541677">
      <w:pPr>
        <w:widowControl w:val="0"/>
        <w:tabs>
          <w:tab w:val="left" w:leader="dot" w:pos="8592"/>
        </w:tabs>
        <w:spacing w:after="108" w:line="240" w:lineRule="exact"/>
        <w:jc w:val="both"/>
        <w:rPr>
          <w:color w:val="000000"/>
          <w:lang w:eastAsia="bg-BG" w:bidi="bg-BG"/>
        </w:rPr>
      </w:pPr>
      <w:r w:rsidRPr="00541677">
        <w:rPr>
          <w:color w:val="000000"/>
          <w:lang w:eastAsia="bg-BG" w:bidi="bg-BG"/>
        </w:rPr>
        <w:t>предадох на</w:t>
      </w:r>
      <w:r w:rsidRPr="00541677">
        <w:rPr>
          <w:color w:val="000000"/>
          <w:lang w:eastAsia="bg-BG" w:bidi="bg-BG"/>
        </w:rPr>
        <w:tab/>
        <w:t xml:space="preserve"> </w:t>
      </w:r>
    </w:p>
    <w:p w:rsidR="00541677" w:rsidRPr="00541677" w:rsidRDefault="000C7BE3" w:rsidP="000C7BE3">
      <w:pPr>
        <w:widowControl w:val="0"/>
        <w:tabs>
          <w:tab w:val="left" w:leader="dot" w:pos="8592"/>
        </w:tabs>
        <w:spacing w:after="108" w:line="240" w:lineRule="exact"/>
        <w:jc w:val="both"/>
        <w:rPr>
          <w:color w:val="000000"/>
          <w:lang w:eastAsia="bg-BG" w:bidi="bg-BG"/>
        </w:rPr>
      </w:pPr>
      <w:r>
        <w:rPr>
          <w:color w:val="000000"/>
          <w:lang w:eastAsia="bg-BG" w:bidi="bg-BG"/>
        </w:rPr>
        <w:t xml:space="preserve">                                         </w:t>
      </w:r>
      <w:r w:rsidR="00541677" w:rsidRPr="00541677">
        <w:rPr>
          <w:color w:val="000000"/>
          <w:lang w:eastAsia="bg-BG" w:bidi="bg-BG"/>
        </w:rPr>
        <w:t>(име,фамилия и длъжност на приемащото лице)</w:t>
      </w:r>
    </w:p>
    <w:p w:rsidR="00541677" w:rsidRPr="00541677" w:rsidRDefault="00541677" w:rsidP="00541677">
      <w:pPr>
        <w:widowControl w:val="0"/>
        <w:spacing w:line="374" w:lineRule="exact"/>
        <w:jc w:val="both"/>
        <w:rPr>
          <w:color w:val="000000"/>
          <w:lang w:eastAsia="bg-BG" w:bidi="bg-BG"/>
        </w:rPr>
      </w:pPr>
      <w:r w:rsidRPr="00541677">
        <w:rPr>
          <w:color w:val="000000"/>
          <w:lang w:eastAsia="bg-BG" w:bidi="bg-BG"/>
        </w:rPr>
        <w:t>- председател на комисията за извършване на подбор на кандидатите и участниците, разглеждане и оценка на офертите, копие на входящ регистър за получените оферти за</w:t>
      </w:r>
    </w:p>
    <w:p w:rsidR="00541677" w:rsidRPr="00541677" w:rsidRDefault="00541677" w:rsidP="00541677">
      <w:pPr>
        <w:widowControl w:val="0"/>
        <w:tabs>
          <w:tab w:val="left" w:leader="dot" w:pos="8309"/>
        </w:tabs>
        <w:spacing w:line="374" w:lineRule="exact"/>
        <w:jc w:val="both"/>
        <w:rPr>
          <w:color w:val="000000"/>
          <w:lang w:eastAsia="bg-BG" w:bidi="bg-BG"/>
        </w:rPr>
      </w:pPr>
      <w:r w:rsidRPr="00541677">
        <w:rPr>
          <w:color w:val="000000"/>
          <w:lang w:eastAsia="bg-BG" w:bidi="bg-BG"/>
        </w:rPr>
        <w:t>обществена поръчка с предмет</w:t>
      </w:r>
      <w:r w:rsidRPr="00541677">
        <w:rPr>
          <w:color w:val="000000"/>
          <w:lang w:eastAsia="bg-BG" w:bidi="bg-BG"/>
        </w:rPr>
        <w:tab/>
        <w:t>, ведно с</w:t>
      </w:r>
    </w:p>
    <w:p w:rsidR="00541677" w:rsidRPr="00541677" w:rsidRDefault="00541677" w:rsidP="00541677">
      <w:pPr>
        <w:widowControl w:val="0"/>
        <w:spacing w:after="828" w:line="374" w:lineRule="exact"/>
        <w:jc w:val="both"/>
        <w:rPr>
          <w:color w:val="000000"/>
          <w:lang w:eastAsia="bg-BG" w:bidi="bg-BG"/>
        </w:rPr>
      </w:pPr>
      <w:r w:rsidRPr="00541677">
        <w:rPr>
          <w:color w:val="000000"/>
          <w:lang w:eastAsia="bg-BG" w:bidi="bg-BG"/>
        </w:rPr>
        <w:t>представените оферти.</w:t>
      </w:r>
    </w:p>
    <w:p w:rsidR="00541677" w:rsidRPr="00541677" w:rsidRDefault="00FE526A" w:rsidP="00541677">
      <w:pPr>
        <w:widowControl w:val="0"/>
        <w:spacing w:line="240" w:lineRule="exact"/>
        <w:jc w:val="both"/>
        <w:rPr>
          <w:color w:val="000000"/>
          <w:lang w:eastAsia="bg-BG" w:bidi="bg-BG"/>
        </w:rPr>
        <w:sectPr w:rsidR="00541677" w:rsidRPr="00541677">
          <w:pgSz w:w="11900" w:h="16840"/>
          <w:pgMar w:top="1308" w:right="823" w:bottom="8431" w:left="843" w:header="0" w:footer="3" w:gutter="0"/>
          <w:cols w:space="720"/>
          <w:noEndnote/>
          <w:docGrid w:linePitch="360"/>
        </w:sectPr>
      </w:pPr>
      <w:r>
        <w:rPr>
          <w:noProof/>
          <w:lang w:val="en-US"/>
        </w:rPr>
        <mc:AlternateContent>
          <mc:Choice Requires="wps">
            <w:drawing>
              <wp:anchor distT="0" distB="161290" distL="63500" distR="63500" simplePos="0" relativeHeight="251661312" behindDoc="1" locked="0" layoutInCell="1" allowOverlap="1">
                <wp:simplePos x="0" y="0"/>
                <wp:positionH relativeFrom="margin">
                  <wp:posOffset>3893820</wp:posOffset>
                </wp:positionH>
                <wp:positionV relativeFrom="paragraph">
                  <wp:posOffset>-18415</wp:posOffset>
                </wp:positionV>
                <wp:extent cx="514985" cy="152400"/>
                <wp:effectExtent l="0" t="0" r="18415" b="0"/>
                <wp:wrapSquare wrapText="left"/>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943" w:rsidRDefault="00B84943" w:rsidP="00541677">
                            <w:pPr>
                              <w:spacing w:line="240" w:lineRule="exact"/>
                            </w:pPr>
                            <w:r>
                              <w:rPr>
                                <w:rStyle w:val="2Exact"/>
                              </w:rPr>
                              <w:t>Приел: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6.6pt;margin-top:-1.45pt;width:40.55pt;height:12pt;z-index:-251655168;visibility:visible;mso-wrap-style:square;mso-width-percent:0;mso-height-percent:0;mso-wrap-distance-left:5pt;mso-wrap-distance-top:0;mso-wrap-distance-right:5pt;mso-wrap-distance-bottom:1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" filled="f" stroked="f">
                <v:textbox style="mso-fit-shape-to-text:t" inset="0,0,0,0">
                  <w:txbxContent>
                    <w:p w:rsidR="00B84943" w:rsidRDefault="00B84943" w:rsidP="00541677">
                      <w:pPr>
                        <w:spacing w:line="240" w:lineRule="exact"/>
                      </w:pPr>
                      <w:r>
                        <w:rPr>
                          <w:rStyle w:val="2Exact"/>
                        </w:rPr>
                        <w:t>Приел:</w:t>
                      </w:r>
                    </w:p>
                  </w:txbxContent>
                </v:textbox>
                <w10:wrap type="square" side="left" anchorx="margin"/>
              </v:shape>
            </w:pict>
          </mc:Fallback>
        </mc:AlternateContent>
      </w:r>
      <w:r>
        <w:rPr>
          <w:noProof/>
          <w:lang w:val="en-US"/>
        </w:rPr>
        <mc:AlternateContent>
          <mc:Choice Requires="wps">
            <w:drawing>
              <wp:anchor distT="0" distB="254000" distL="487680" distR="3761105" simplePos="0" relativeHeight="251662336" behindDoc="1" locked="0" layoutInCell="1" allowOverlap="1">
                <wp:simplePos x="0" y="0"/>
                <wp:positionH relativeFrom="margin">
                  <wp:posOffset>745490</wp:posOffset>
                </wp:positionH>
                <wp:positionV relativeFrom="paragraph">
                  <wp:posOffset>298450</wp:posOffset>
                </wp:positionV>
                <wp:extent cx="1734185" cy="152400"/>
                <wp:effectExtent l="0" t="0" r="18415"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943" w:rsidRDefault="00B84943" w:rsidP="00541677">
                            <w:pPr>
                              <w:spacing w:line="240" w:lineRule="exact"/>
                            </w:pPr>
                            <w:r>
                              <w:rPr>
                                <w:rStyle w:val="2Exact"/>
                              </w:rPr>
                              <w:t>/име, фамилия и подпис/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8.7pt;margin-top:23.5pt;width:136.55pt;height:12pt;z-index:-251654144;visibility:visible;mso-wrap-style:square;mso-width-percent:0;mso-height-percent:0;mso-wrap-distance-left:38.4pt;mso-wrap-distance-top:0;mso-wrap-distance-right:296.1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N6sA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" filled="f" stroked="f">
                <v:textbox style="mso-fit-shape-to-text:t" inset="0,0,0,0">
                  <w:txbxContent>
                    <w:p w:rsidR="00B84943" w:rsidRDefault="00B84943" w:rsidP="00541677">
                      <w:pPr>
                        <w:spacing w:line="240" w:lineRule="exact"/>
                      </w:pPr>
                      <w:r>
                        <w:rPr>
                          <w:rStyle w:val="2Exact"/>
                        </w:rPr>
                        <w:t>/име, фамилия и подпис/</w:t>
                      </w:r>
                    </w:p>
                  </w:txbxContent>
                </v:textbox>
                <w10:wrap type="topAndBottom" anchorx="margin"/>
              </v:shape>
            </w:pict>
          </mc:Fallback>
        </mc:AlternateContent>
      </w:r>
      <w:r>
        <w:rPr>
          <w:noProof/>
          <w:lang w:val="en-US"/>
        </w:rPr>
        <mc:AlternateContent>
          <mc:Choice Requires="wps">
            <w:drawing>
              <wp:anchor distT="0" distB="254000" distL="4199890" distR="63500" simplePos="0" relativeHeight="251663360" behindDoc="1" locked="0" layoutInCell="1" allowOverlap="1">
                <wp:simplePos x="0" y="0"/>
                <wp:positionH relativeFrom="margin">
                  <wp:posOffset>4457700</wp:posOffset>
                </wp:positionH>
                <wp:positionV relativeFrom="paragraph">
                  <wp:posOffset>298450</wp:posOffset>
                </wp:positionV>
                <wp:extent cx="1737360" cy="152400"/>
                <wp:effectExtent l="0" t="0" r="15240" b="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943" w:rsidRDefault="00B84943" w:rsidP="00541677">
                            <w:pPr>
                              <w:spacing w:line="240" w:lineRule="exact"/>
                            </w:pPr>
                            <w:r>
                              <w:rPr>
                                <w:rStyle w:val="2Exact"/>
                              </w:rPr>
                              <w:t>/име, фамилия и подпис/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51pt;margin-top:23.5pt;width:136.8pt;height:12pt;z-index:-251653120;visibility:visible;mso-wrap-style:square;mso-width-percent:0;mso-height-percent:0;mso-wrap-distance-left:330.7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" filled="f" stroked="f">
                <v:textbox style="mso-fit-shape-to-text:t" inset="0,0,0,0">
                  <w:txbxContent>
                    <w:p w:rsidR="00B84943" w:rsidRDefault="00B84943" w:rsidP="00541677">
                      <w:pPr>
                        <w:spacing w:line="240" w:lineRule="exact"/>
                      </w:pPr>
                      <w:r>
                        <w:rPr>
                          <w:rStyle w:val="2Exact"/>
                        </w:rPr>
                        <w:t>/име, фамилия и подпис/</w:t>
                      </w:r>
                    </w:p>
                  </w:txbxContent>
                </v:textbox>
                <w10:wrap type="topAndBottom" anchorx="margin"/>
              </v:shape>
            </w:pict>
          </mc:Fallback>
        </mc:AlternateContent>
      </w:r>
      <w:r w:rsidR="00541677" w:rsidRPr="00541677">
        <w:rPr>
          <w:color w:val="000000"/>
          <w:lang w:eastAsia="bg-BG" w:bidi="bg-BG"/>
        </w:rPr>
        <w:t>Предал:</w:t>
      </w:r>
    </w:p>
    <w:p w:rsidR="00BF2D0B" w:rsidRPr="00BF2D0B" w:rsidRDefault="00BF2D0B" w:rsidP="00BF2D0B">
      <w:pPr>
        <w:widowControl w:val="0"/>
        <w:tabs>
          <w:tab w:val="left" w:leader="dot" w:pos="9923"/>
        </w:tabs>
        <w:spacing w:after="1016" w:line="322" w:lineRule="exact"/>
        <w:ind w:left="2400" w:right="3" w:firstLine="80"/>
        <w:jc w:val="right"/>
        <w:rPr>
          <w:bCs/>
          <w:color w:val="000000"/>
          <w:sz w:val="20"/>
          <w:szCs w:val="20"/>
          <w:u w:val="single"/>
          <w:lang w:eastAsia="bg-BG" w:bidi="bg-BG"/>
        </w:rPr>
      </w:pPr>
      <w:r w:rsidRPr="00BF2D0B">
        <w:rPr>
          <w:bCs/>
          <w:color w:val="000000"/>
          <w:sz w:val="20"/>
          <w:szCs w:val="20"/>
          <w:u w:val="single"/>
          <w:lang w:eastAsia="bg-BG" w:bidi="bg-BG"/>
        </w:rPr>
        <w:lastRenderedPageBreak/>
        <w:t>Приложение 4</w:t>
      </w:r>
    </w:p>
    <w:p w:rsidR="00541677" w:rsidRPr="00541677" w:rsidRDefault="00541677" w:rsidP="00BF2D0B">
      <w:pPr>
        <w:widowControl w:val="0"/>
        <w:tabs>
          <w:tab w:val="left" w:leader="dot" w:pos="6701"/>
        </w:tabs>
        <w:spacing w:after="1016" w:line="322" w:lineRule="exact"/>
        <w:ind w:left="2400" w:right="3220" w:firstLine="80"/>
        <w:jc w:val="center"/>
        <w:rPr>
          <w:b/>
          <w:bCs/>
          <w:color w:val="000000"/>
          <w:sz w:val="20"/>
          <w:szCs w:val="20"/>
          <w:lang w:eastAsia="bg-BG" w:bidi="bg-BG"/>
        </w:rPr>
      </w:pPr>
      <w:r w:rsidRPr="00541677">
        <w:rPr>
          <w:b/>
          <w:bCs/>
          <w:color w:val="000000"/>
          <w:sz w:val="20"/>
          <w:szCs w:val="20"/>
          <w:lang w:eastAsia="bg-BG" w:bidi="bg-BG"/>
        </w:rPr>
        <w:t>ПРИЕМО-ПРЕДАВАТЕЛЕН ПРОТОКОЛ НА ДОСИЕ НА ОБЩЕСТВЕНА ПОРЪЧКА С ПРЕДМЕТ: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2976"/>
        <w:gridCol w:w="1694"/>
        <w:gridCol w:w="1378"/>
        <w:gridCol w:w="1574"/>
        <w:gridCol w:w="1824"/>
      </w:tblGrid>
      <w:tr w:rsidR="00541677" w:rsidRPr="00541677" w:rsidTr="00541677">
        <w:trPr>
          <w:trHeight w:hRule="exact" w:val="677"/>
          <w:jc w:val="center"/>
        </w:trPr>
        <w:tc>
          <w:tcPr>
            <w:tcW w:w="480"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976" w:type="dxa"/>
            <w:tcBorders>
              <w:top w:val="single" w:sz="4" w:space="0" w:color="auto"/>
              <w:left w:val="single" w:sz="4" w:space="0" w:color="auto"/>
            </w:tcBorders>
            <w:shd w:val="clear" w:color="auto" w:fill="FFFFFF"/>
            <w:vAlign w:val="bottom"/>
          </w:tcPr>
          <w:p w:rsidR="00541677" w:rsidRPr="00541677" w:rsidRDefault="00541677" w:rsidP="00541677">
            <w:pPr>
              <w:framePr w:w="9926" w:wrap="notBeside" w:vAnchor="text" w:hAnchor="text" w:xAlign="center" w:y="1"/>
              <w:widowControl w:val="0"/>
              <w:spacing w:line="322" w:lineRule="exact"/>
              <w:jc w:val="center"/>
              <w:rPr>
                <w:color w:val="000000"/>
                <w:lang w:eastAsia="bg-BG" w:bidi="bg-BG"/>
              </w:rPr>
            </w:pPr>
            <w:r w:rsidRPr="00541677">
              <w:rPr>
                <w:b/>
                <w:bCs/>
                <w:color w:val="000000"/>
                <w:sz w:val="20"/>
                <w:szCs w:val="20"/>
                <w:lang w:eastAsia="bg-BG" w:bidi="bg-BG"/>
              </w:rPr>
              <w:t>Длъжностно лице, на което е предадено досието</w:t>
            </w:r>
          </w:p>
        </w:tc>
        <w:tc>
          <w:tcPr>
            <w:tcW w:w="1694" w:type="dxa"/>
            <w:tcBorders>
              <w:top w:val="single" w:sz="4" w:space="0" w:color="auto"/>
              <w:left w:val="single" w:sz="4" w:space="0" w:color="auto"/>
            </w:tcBorders>
            <w:shd w:val="clear" w:color="auto" w:fill="FFFFFF"/>
            <w:vAlign w:val="bottom"/>
          </w:tcPr>
          <w:p w:rsidR="00541677" w:rsidRPr="00541677" w:rsidRDefault="00541677" w:rsidP="00541677">
            <w:pPr>
              <w:framePr w:w="9926" w:wrap="notBeside" w:vAnchor="text" w:hAnchor="text" w:xAlign="center" w:y="1"/>
              <w:widowControl w:val="0"/>
              <w:spacing w:line="269" w:lineRule="exact"/>
              <w:jc w:val="center"/>
              <w:rPr>
                <w:color w:val="000000"/>
                <w:lang w:eastAsia="bg-BG" w:bidi="bg-BG"/>
              </w:rPr>
            </w:pPr>
            <w:r w:rsidRPr="00541677">
              <w:rPr>
                <w:b/>
                <w:bCs/>
                <w:color w:val="000000"/>
                <w:sz w:val="20"/>
                <w:szCs w:val="20"/>
                <w:lang w:eastAsia="bg-BG" w:bidi="bg-BG"/>
              </w:rPr>
              <w:t>Дата на предаване</w:t>
            </w:r>
          </w:p>
        </w:tc>
        <w:tc>
          <w:tcPr>
            <w:tcW w:w="1378" w:type="dxa"/>
            <w:tcBorders>
              <w:top w:val="single" w:sz="4" w:space="0" w:color="auto"/>
              <w:left w:val="single" w:sz="4" w:space="0" w:color="auto"/>
            </w:tcBorders>
            <w:shd w:val="clear" w:color="auto" w:fill="FFFFFF"/>
            <w:vAlign w:val="bottom"/>
          </w:tcPr>
          <w:p w:rsidR="00541677" w:rsidRPr="00541677" w:rsidRDefault="00541677" w:rsidP="00541677">
            <w:pPr>
              <w:framePr w:w="9926" w:wrap="notBeside" w:vAnchor="text" w:hAnchor="text" w:xAlign="center" w:y="1"/>
              <w:widowControl w:val="0"/>
              <w:spacing w:line="317" w:lineRule="exact"/>
              <w:ind w:left="320"/>
              <w:rPr>
                <w:color w:val="000000"/>
                <w:lang w:eastAsia="bg-BG" w:bidi="bg-BG"/>
              </w:rPr>
            </w:pPr>
            <w:r w:rsidRPr="00541677">
              <w:rPr>
                <w:b/>
                <w:bCs/>
                <w:color w:val="000000"/>
                <w:sz w:val="20"/>
                <w:szCs w:val="20"/>
                <w:lang w:eastAsia="bg-BG" w:bidi="bg-BG"/>
              </w:rPr>
              <w:t>Дата на връщане</w:t>
            </w:r>
          </w:p>
        </w:tc>
        <w:tc>
          <w:tcPr>
            <w:tcW w:w="157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spacing w:line="200" w:lineRule="exact"/>
              <w:jc w:val="center"/>
              <w:rPr>
                <w:color w:val="000000"/>
                <w:lang w:eastAsia="bg-BG" w:bidi="bg-BG"/>
              </w:rPr>
            </w:pPr>
            <w:r w:rsidRPr="00541677">
              <w:rPr>
                <w:b/>
                <w:bCs/>
                <w:color w:val="000000"/>
                <w:sz w:val="20"/>
                <w:szCs w:val="20"/>
                <w:lang w:eastAsia="bg-BG" w:bidi="bg-BG"/>
              </w:rPr>
              <w:t>Подпис</w:t>
            </w:r>
          </w:p>
        </w:tc>
        <w:tc>
          <w:tcPr>
            <w:tcW w:w="1824"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926" w:wrap="notBeside" w:vAnchor="text" w:hAnchor="text" w:xAlign="center" w:y="1"/>
              <w:widowControl w:val="0"/>
              <w:spacing w:line="200" w:lineRule="exact"/>
              <w:jc w:val="center"/>
              <w:rPr>
                <w:color w:val="000000"/>
                <w:lang w:eastAsia="bg-BG" w:bidi="bg-BG"/>
              </w:rPr>
            </w:pPr>
            <w:r w:rsidRPr="00541677">
              <w:rPr>
                <w:b/>
                <w:bCs/>
                <w:color w:val="000000"/>
                <w:sz w:val="20"/>
                <w:szCs w:val="20"/>
                <w:lang w:eastAsia="bg-BG" w:bidi="bg-BG"/>
              </w:rPr>
              <w:t>Забележка</w:t>
            </w:r>
          </w:p>
        </w:tc>
      </w:tr>
      <w:tr w:rsidR="00541677" w:rsidRPr="00541677" w:rsidTr="00541677">
        <w:trPr>
          <w:trHeight w:hRule="exact" w:val="288"/>
          <w:jc w:val="center"/>
        </w:trPr>
        <w:tc>
          <w:tcPr>
            <w:tcW w:w="480"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976"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9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78"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7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824"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3"/>
          <w:jc w:val="center"/>
        </w:trPr>
        <w:tc>
          <w:tcPr>
            <w:tcW w:w="480"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976"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9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78"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7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824"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88"/>
          <w:jc w:val="center"/>
        </w:trPr>
        <w:tc>
          <w:tcPr>
            <w:tcW w:w="480"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976"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9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78"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7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824"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3"/>
          <w:jc w:val="center"/>
        </w:trPr>
        <w:tc>
          <w:tcPr>
            <w:tcW w:w="480"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976"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9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78"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7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824"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93"/>
          <w:jc w:val="center"/>
        </w:trPr>
        <w:tc>
          <w:tcPr>
            <w:tcW w:w="480"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976"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9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78"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7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824"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288"/>
          <w:jc w:val="center"/>
        </w:trPr>
        <w:tc>
          <w:tcPr>
            <w:tcW w:w="480"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976"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9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78"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74" w:type="dxa"/>
            <w:tcBorders>
              <w:top w:val="single" w:sz="4" w:space="0" w:color="auto"/>
              <w:lef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824" w:type="dxa"/>
            <w:tcBorders>
              <w:top w:val="single" w:sz="4" w:space="0" w:color="auto"/>
              <w:left w:val="single" w:sz="4" w:space="0" w:color="auto"/>
              <w:righ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r w:rsidR="00541677" w:rsidRPr="00541677" w:rsidTr="00541677">
        <w:trPr>
          <w:trHeight w:hRule="exact" w:val="302"/>
          <w:jc w:val="center"/>
        </w:trPr>
        <w:tc>
          <w:tcPr>
            <w:tcW w:w="480"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2976"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694"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378"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574" w:type="dxa"/>
            <w:tcBorders>
              <w:top w:val="single" w:sz="4" w:space="0" w:color="auto"/>
              <w:left w:val="single" w:sz="4" w:space="0" w:color="auto"/>
              <w:bottom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10"/>
                <w:szCs w:val="10"/>
                <w:lang w:eastAsia="bg-BG" w:bidi="bg-BG"/>
              </w:rPr>
            </w:pPr>
          </w:p>
        </w:tc>
      </w:tr>
    </w:tbl>
    <w:p w:rsidR="00541677" w:rsidRPr="00541677" w:rsidRDefault="00541677" w:rsidP="00541677">
      <w:pPr>
        <w:framePr w:w="9926" w:wrap="notBeside" w:vAnchor="text" w:hAnchor="text" w:xAlign="center" w:y="1"/>
        <w:widowControl w:val="0"/>
        <w:rPr>
          <w:rFonts w:ascii="Arial Unicode MS" w:eastAsia="Arial Unicode MS" w:hAnsi="Arial Unicode MS" w:cs="Arial Unicode MS"/>
          <w:color w:val="000000"/>
          <w:sz w:val="2"/>
          <w:szCs w:val="2"/>
          <w:lang w:eastAsia="bg-BG" w:bidi="bg-BG"/>
        </w:rPr>
      </w:pPr>
    </w:p>
    <w:p w:rsidR="00541677" w:rsidRPr="00541677" w:rsidRDefault="00541677" w:rsidP="00541677">
      <w:pPr>
        <w:widowControl w:val="0"/>
        <w:rPr>
          <w:rFonts w:ascii="Arial Unicode MS" w:eastAsia="Arial Unicode MS" w:hAnsi="Arial Unicode MS" w:cs="Arial Unicode MS"/>
          <w:color w:val="000000"/>
          <w:sz w:val="2"/>
          <w:szCs w:val="2"/>
          <w:lang w:eastAsia="bg-BG" w:bidi="bg-BG"/>
        </w:rPr>
      </w:pPr>
    </w:p>
    <w:p w:rsidR="00541677" w:rsidRPr="00541677" w:rsidRDefault="00541677" w:rsidP="00541677">
      <w:pPr>
        <w:widowControl w:val="0"/>
        <w:rPr>
          <w:rFonts w:ascii="Arial Unicode MS" w:eastAsia="Arial Unicode MS" w:hAnsi="Arial Unicode MS" w:cs="Arial Unicode MS"/>
          <w:color w:val="000000"/>
          <w:sz w:val="2"/>
          <w:szCs w:val="2"/>
          <w:lang w:eastAsia="bg-BG" w:bidi="bg-BG"/>
        </w:rPr>
      </w:pPr>
    </w:p>
    <w:p w:rsidR="00AE7EA6" w:rsidRDefault="00AE7EA6"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p w:rsidR="00C073FD" w:rsidRPr="00BF2D0B" w:rsidRDefault="00BF2D0B" w:rsidP="00BF2D0B">
      <w:pPr>
        <w:pStyle w:val="50"/>
        <w:shd w:val="clear" w:color="auto" w:fill="auto"/>
        <w:spacing w:after="256" w:line="240" w:lineRule="exact"/>
        <w:jc w:val="right"/>
        <w:rPr>
          <w:b w:val="0"/>
          <w:u w:val="single"/>
        </w:rPr>
      </w:pPr>
      <w:r w:rsidRPr="00BF2D0B">
        <w:rPr>
          <w:b w:val="0"/>
          <w:u w:val="single"/>
        </w:rPr>
        <w:lastRenderedPageBreak/>
        <w:t>Приложение 5</w:t>
      </w:r>
    </w:p>
    <w:p w:rsidR="00C073FD" w:rsidRDefault="00C073FD" w:rsidP="00541677">
      <w:pPr>
        <w:pStyle w:val="50"/>
        <w:shd w:val="clear" w:color="auto" w:fill="auto"/>
        <w:spacing w:after="256" w:line="240" w:lineRule="exact"/>
        <w:jc w:val="center"/>
      </w:pPr>
    </w:p>
    <w:p w:rsidR="00C073FD" w:rsidRDefault="00C073FD" w:rsidP="00541677">
      <w:pPr>
        <w:pStyle w:val="50"/>
        <w:shd w:val="clear" w:color="auto" w:fill="auto"/>
        <w:spacing w:after="256" w:line="240" w:lineRule="exact"/>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3"/>
      </w:tblGrid>
      <w:tr w:rsidR="00C073FD" w:rsidTr="00C073FD">
        <w:tc>
          <w:tcPr>
            <w:tcW w:w="5033" w:type="dxa"/>
          </w:tcPr>
          <w:p w:rsidR="00C073FD" w:rsidRDefault="00C073FD" w:rsidP="00C073FD">
            <w:pPr>
              <w:pStyle w:val="50"/>
              <w:spacing w:after="256" w:line="240" w:lineRule="exact"/>
            </w:pPr>
            <w:r>
              <w:t>ОДОБРЯВАМ:</w:t>
            </w:r>
          </w:p>
          <w:p w:rsidR="00C073FD" w:rsidRDefault="00C073FD" w:rsidP="00C073FD">
            <w:pPr>
              <w:pStyle w:val="50"/>
              <w:spacing w:after="256" w:line="240" w:lineRule="exact"/>
            </w:pPr>
            <w:r>
              <w:t>ИНЖ. ЯНКО ЯНКОВ</w:t>
            </w:r>
          </w:p>
          <w:p w:rsidR="00C073FD" w:rsidRDefault="00C073FD" w:rsidP="00C073FD">
            <w:pPr>
              <w:pStyle w:val="50"/>
              <w:spacing w:after="256" w:line="240" w:lineRule="exact"/>
            </w:pPr>
            <w:r>
              <w:t>ДИРЕКТОР НА</w:t>
            </w:r>
          </w:p>
          <w:p w:rsidR="00C073FD" w:rsidRDefault="00C073FD" w:rsidP="00C073FD">
            <w:pPr>
              <w:pStyle w:val="50"/>
              <w:shd w:val="clear" w:color="auto" w:fill="auto"/>
              <w:spacing w:after="256" w:line="240" w:lineRule="exact"/>
            </w:pPr>
            <w:r>
              <w:t>ОД „ЗЕМЕДЕЛИЕ“ – СОФИЯ-ГРАД</w:t>
            </w:r>
          </w:p>
        </w:tc>
        <w:tc>
          <w:tcPr>
            <w:tcW w:w="5033" w:type="dxa"/>
          </w:tcPr>
          <w:p w:rsidR="00C073FD" w:rsidRPr="00C073FD" w:rsidRDefault="00C073FD" w:rsidP="00C073FD">
            <w:pPr>
              <w:pStyle w:val="50"/>
              <w:shd w:val="clear" w:color="auto" w:fill="auto"/>
              <w:spacing w:after="256" w:line="240" w:lineRule="exact"/>
              <w:rPr>
                <w:b w:val="0"/>
              </w:rPr>
            </w:pPr>
            <w:r w:rsidRPr="00C073FD">
              <w:rPr>
                <w:b w:val="0"/>
              </w:rPr>
              <w:t xml:space="preserve">ДО </w:t>
            </w:r>
          </w:p>
          <w:p w:rsidR="00C073FD" w:rsidRPr="00C073FD" w:rsidRDefault="00C073FD" w:rsidP="00C073FD">
            <w:pPr>
              <w:pStyle w:val="50"/>
              <w:spacing w:after="256" w:line="240" w:lineRule="exact"/>
              <w:rPr>
                <w:b w:val="0"/>
              </w:rPr>
            </w:pPr>
            <w:r w:rsidRPr="00C073FD">
              <w:rPr>
                <w:b w:val="0"/>
              </w:rPr>
              <w:t>ИНЖ. ЯНКО ЯНКОВ</w:t>
            </w:r>
          </w:p>
          <w:p w:rsidR="00C073FD" w:rsidRPr="00C073FD" w:rsidRDefault="00C073FD" w:rsidP="00C073FD">
            <w:pPr>
              <w:pStyle w:val="50"/>
              <w:spacing w:after="256" w:line="240" w:lineRule="exact"/>
              <w:rPr>
                <w:b w:val="0"/>
              </w:rPr>
            </w:pPr>
            <w:r w:rsidRPr="00C073FD">
              <w:rPr>
                <w:b w:val="0"/>
              </w:rPr>
              <w:t>ДИРЕКТОР НА</w:t>
            </w:r>
          </w:p>
          <w:p w:rsidR="00C073FD" w:rsidRDefault="00C073FD" w:rsidP="00C073FD">
            <w:pPr>
              <w:pStyle w:val="50"/>
              <w:shd w:val="clear" w:color="auto" w:fill="auto"/>
              <w:spacing w:after="256" w:line="240" w:lineRule="exact"/>
            </w:pPr>
            <w:r w:rsidRPr="00C073FD">
              <w:rPr>
                <w:b w:val="0"/>
              </w:rPr>
              <w:t>ОД „ЗЕМЕДЕЛИЕ“ – СОФИЯ-ГРАД</w:t>
            </w:r>
          </w:p>
        </w:tc>
      </w:tr>
    </w:tbl>
    <w:p w:rsidR="00C073FD" w:rsidRDefault="00C073FD" w:rsidP="00C073FD">
      <w:pPr>
        <w:pStyle w:val="50"/>
        <w:spacing w:after="256" w:line="240" w:lineRule="exact"/>
      </w:pPr>
    </w:p>
    <w:p w:rsidR="00C073FD" w:rsidRDefault="00C073FD" w:rsidP="00C073FD">
      <w:pPr>
        <w:pStyle w:val="50"/>
        <w:spacing w:after="256" w:line="240" w:lineRule="exact"/>
      </w:pPr>
    </w:p>
    <w:p w:rsidR="00C073FD" w:rsidRPr="00C073FD" w:rsidRDefault="00C073FD" w:rsidP="00C073FD">
      <w:pPr>
        <w:pStyle w:val="50"/>
        <w:spacing w:after="256" w:line="240" w:lineRule="exact"/>
        <w:jc w:val="center"/>
        <w:rPr>
          <w:b w:val="0"/>
        </w:rPr>
      </w:pPr>
      <w:r w:rsidRPr="00C073FD">
        <w:rPr>
          <w:b w:val="0"/>
        </w:rPr>
        <w:t>ДОКЛАД</w:t>
      </w:r>
    </w:p>
    <w:p w:rsidR="00C073FD" w:rsidRPr="00C073FD" w:rsidRDefault="00C073FD" w:rsidP="00C073FD">
      <w:pPr>
        <w:pStyle w:val="50"/>
        <w:spacing w:after="256" w:line="240" w:lineRule="exact"/>
        <w:jc w:val="center"/>
        <w:rPr>
          <w:b w:val="0"/>
        </w:rPr>
      </w:pPr>
      <w:r w:rsidRPr="00C073FD">
        <w:rPr>
          <w:b w:val="0"/>
        </w:rPr>
        <w:t>от ..............................................................................</w:t>
      </w:r>
    </w:p>
    <w:p w:rsidR="00C073FD" w:rsidRPr="00C073FD" w:rsidRDefault="00C073FD" w:rsidP="00C073FD">
      <w:pPr>
        <w:pStyle w:val="50"/>
        <w:spacing w:after="256" w:line="240" w:lineRule="exact"/>
        <w:jc w:val="center"/>
        <w:rPr>
          <w:b w:val="0"/>
        </w:rPr>
      </w:pPr>
      <w:r w:rsidRPr="00C073FD">
        <w:rPr>
          <w:b w:val="0"/>
        </w:rPr>
        <w:t>на длъжност: .....................................................................</w:t>
      </w:r>
    </w:p>
    <w:p w:rsidR="00C073FD" w:rsidRDefault="00C073FD" w:rsidP="00C073FD">
      <w:pPr>
        <w:pStyle w:val="50"/>
        <w:spacing w:after="256" w:line="240" w:lineRule="exact"/>
      </w:pPr>
    </w:p>
    <w:p w:rsidR="00C073FD" w:rsidRPr="00C073FD" w:rsidRDefault="00C073FD" w:rsidP="00C073FD">
      <w:pPr>
        <w:pStyle w:val="50"/>
        <w:spacing w:after="256" w:line="240" w:lineRule="exact"/>
        <w:rPr>
          <w:b w:val="0"/>
        </w:rPr>
      </w:pPr>
      <w:r>
        <w:t xml:space="preserve">Относно: </w:t>
      </w:r>
      <w:r w:rsidRPr="00C073FD">
        <w:rPr>
          <w:b w:val="0"/>
        </w:rPr>
        <w:t>Необходимост от възлагане на обществена поръчка.</w:t>
      </w:r>
    </w:p>
    <w:p w:rsidR="00C073FD" w:rsidRDefault="00C073FD" w:rsidP="00C073FD">
      <w:pPr>
        <w:pStyle w:val="50"/>
        <w:spacing w:after="256" w:line="240" w:lineRule="exact"/>
      </w:pPr>
    </w:p>
    <w:p w:rsidR="00C073FD" w:rsidRDefault="00C073FD" w:rsidP="00C073FD">
      <w:pPr>
        <w:pStyle w:val="50"/>
        <w:spacing w:after="256" w:line="240" w:lineRule="exact"/>
        <w:jc w:val="center"/>
      </w:pPr>
      <w:r>
        <w:t>УВАЖАЕМИ ГОСПОДИН ЯНКОВ,</w:t>
      </w:r>
    </w:p>
    <w:p w:rsidR="00C073FD" w:rsidRPr="00C073FD" w:rsidRDefault="00C073FD" w:rsidP="00C073FD">
      <w:pPr>
        <w:pStyle w:val="50"/>
        <w:spacing w:after="0" w:line="240" w:lineRule="auto"/>
        <w:rPr>
          <w:b w:val="0"/>
        </w:rPr>
      </w:pPr>
      <w:r w:rsidRPr="00C073FD">
        <w:rPr>
          <w:b w:val="0"/>
        </w:rPr>
        <w:t xml:space="preserve">Във връзка с </w:t>
      </w:r>
      <w:r>
        <w:rPr>
          <w:b w:val="0"/>
        </w:rPr>
        <w:t>.......................................................................</w:t>
      </w:r>
      <w:r w:rsidRPr="00C073FD">
        <w:rPr>
          <w:b w:val="0"/>
        </w:rPr>
        <w:t xml:space="preserve"> е необходимо да бъде проведена</w:t>
      </w:r>
      <w:r>
        <w:rPr>
          <w:b w:val="0"/>
        </w:rPr>
        <w:t xml:space="preserve"> </w:t>
      </w:r>
      <w:r w:rsidRPr="00C073FD">
        <w:rPr>
          <w:b w:val="0"/>
        </w:rPr>
        <w:t>процедура по възла</w:t>
      </w:r>
      <w:r>
        <w:rPr>
          <w:b w:val="0"/>
        </w:rPr>
        <w:t>гане на обществена поръчка за ......................................................................................................................................................</w:t>
      </w:r>
      <w:r w:rsidRPr="00C073FD">
        <w:rPr>
          <w:b w:val="0"/>
        </w:rPr>
        <w:t xml:space="preserve"> </w:t>
      </w:r>
      <w:r w:rsidRPr="00C073FD">
        <w:rPr>
          <w:b w:val="0"/>
        </w:rPr>
        <w:tab/>
        <w:t>Поръчката е планирана/непланирана за година</w:t>
      </w:r>
      <w:r>
        <w:rPr>
          <w:b w:val="0"/>
        </w:rPr>
        <w:t>....................</w:t>
      </w:r>
      <w:r w:rsidRPr="00C073FD">
        <w:rPr>
          <w:b w:val="0"/>
        </w:rPr>
        <w:t xml:space="preserve"> под №</w:t>
      </w:r>
      <w:r>
        <w:rPr>
          <w:b w:val="0"/>
        </w:rPr>
        <w:t xml:space="preserve"> .......................</w:t>
      </w:r>
      <w:r w:rsidRPr="00C073FD">
        <w:rPr>
          <w:b w:val="0"/>
        </w:rPr>
        <w:t xml:space="preserve"> в Годишния план на процедурите за възлагане на обществените поръчки в </w:t>
      </w:r>
      <w:r>
        <w:rPr>
          <w:b w:val="0"/>
        </w:rPr>
        <w:t>Областна дирекция  “Земеделие“ – София-град,</w:t>
      </w:r>
      <w:r w:rsidRPr="00C073FD">
        <w:rPr>
          <w:b w:val="0"/>
        </w:rPr>
        <w:t xml:space="preserve"> за</w:t>
      </w:r>
      <w:r>
        <w:rPr>
          <w:b w:val="0"/>
        </w:rPr>
        <w:t xml:space="preserve"> ....................</w:t>
      </w:r>
      <w:r w:rsidRPr="00C073FD">
        <w:rPr>
          <w:b w:val="0"/>
        </w:rPr>
        <w:t xml:space="preserve"> година и включва следните</w:t>
      </w:r>
      <w:r>
        <w:rPr>
          <w:b w:val="0"/>
        </w:rPr>
        <w:t xml:space="preserve"> </w:t>
      </w:r>
      <w:r w:rsidRPr="00C073FD">
        <w:rPr>
          <w:b w:val="0"/>
        </w:rPr>
        <w:t xml:space="preserve">дейности: </w:t>
      </w:r>
      <w:r>
        <w:rPr>
          <w:b w:val="0"/>
        </w:rPr>
        <w:t>.....................................................................................................</w:t>
      </w:r>
    </w:p>
    <w:p w:rsidR="00C073FD" w:rsidRDefault="00C073FD" w:rsidP="00C073FD">
      <w:pPr>
        <w:pStyle w:val="50"/>
        <w:spacing w:after="0" w:line="240" w:lineRule="auto"/>
        <w:rPr>
          <w:b w:val="0"/>
        </w:rPr>
      </w:pPr>
      <w:r w:rsidRPr="00C073FD">
        <w:rPr>
          <w:b w:val="0"/>
        </w:rPr>
        <w:t>Горното е необходимо поради следните мотиви</w:t>
      </w:r>
      <w:r>
        <w:rPr>
          <w:b w:val="0"/>
        </w:rPr>
        <w:t>: ........................................................................................................</w:t>
      </w:r>
    </w:p>
    <w:p w:rsidR="00C073FD" w:rsidRPr="00C073FD" w:rsidRDefault="00C073FD" w:rsidP="00C073FD">
      <w:pPr>
        <w:pStyle w:val="50"/>
        <w:spacing w:after="0" w:line="240" w:lineRule="auto"/>
        <w:rPr>
          <w:b w:val="0"/>
        </w:rPr>
      </w:pPr>
      <w:r>
        <w:rPr>
          <w:b w:val="0"/>
        </w:rPr>
        <w:t>..........................................................................................................................................................................................</w:t>
      </w:r>
      <w:r w:rsidRPr="00C073FD">
        <w:rPr>
          <w:b w:val="0"/>
        </w:rPr>
        <w:t xml:space="preserve"> </w:t>
      </w:r>
      <w:r w:rsidRPr="00C073FD">
        <w:rPr>
          <w:b w:val="0"/>
        </w:rPr>
        <w:tab/>
      </w:r>
    </w:p>
    <w:p w:rsidR="00C073FD" w:rsidRPr="00C073FD" w:rsidRDefault="00C073FD" w:rsidP="00C073FD">
      <w:pPr>
        <w:pStyle w:val="50"/>
        <w:spacing w:after="256" w:line="240" w:lineRule="exact"/>
        <w:rPr>
          <w:b w:val="0"/>
        </w:rPr>
      </w:pPr>
      <w:r w:rsidRPr="00C073FD">
        <w:rPr>
          <w:b w:val="0"/>
        </w:rPr>
        <w:t>Обектът на поръчката, съгласно Общия терминологичен речник - CPV, е с код</w:t>
      </w:r>
      <w:r>
        <w:rPr>
          <w:b w:val="0"/>
        </w:rPr>
        <w:t xml:space="preserve"> ................................................... и наименование „.................................................................................................................“ /</w:t>
      </w:r>
      <w:r w:rsidRPr="00C073FD">
        <w:t xml:space="preserve"> </w:t>
      </w:r>
      <w:r w:rsidRPr="00C073FD">
        <w:rPr>
          <w:b w:val="0"/>
        </w:rPr>
        <w:t>посочват се цифровия идентификатор и наименованието на обекта, съгласно CPV</w:t>
      </w:r>
      <w:r>
        <w:rPr>
          <w:b w:val="0"/>
        </w:rPr>
        <w:t>/</w:t>
      </w:r>
    </w:p>
    <w:p w:rsidR="00C073FD" w:rsidRPr="00C073FD" w:rsidRDefault="00C073FD" w:rsidP="00C073FD">
      <w:pPr>
        <w:pStyle w:val="50"/>
        <w:spacing w:after="256" w:line="240" w:lineRule="exact"/>
        <w:rPr>
          <w:b w:val="0"/>
        </w:rPr>
      </w:pPr>
      <w:r w:rsidRPr="00C073FD">
        <w:rPr>
          <w:b w:val="0"/>
        </w:rPr>
        <w:tab/>
        <w:t xml:space="preserve">Стойността на поръчката по настоящата докладна записка е </w:t>
      </w:r>
      <w:r>
        <w:rPr>
          <w:b w:val="0"/>
        </w:rPr>
        <w:t>...........................</w:t>
      </w:r>
      <w:r w:rsidRPr="00C073FD">
        <w:rPr>
          <w:b w:val="0"/>
        </w:rPr>
        <w:t xml:space="preserve"> лев</w:t>
      </w:r>
      <w:r>
        <w:rPr>
          <w:b w:val="0"/>
        </w:rPr>
        <w:t>а</w:t>
      </w:r>
      <w:r w:rsidRPr="00C073FD">
        <w:rPr>
          <w:b w:val="0"/>
        </w:rPr>
        <w:t xml:space="preserve"> без</w:t>
      </w:r>
      <w:r>
        <w:rPr>
          <w:b w:val="0"/>
        </w:rPr>
        <w:t xml:space="preserve"> </w:t>
      </w:r>
      <w:r w:rsidRPr="00C073FD">
        <w:rPr>
          <w:b w:val="0"/>
        </w:rPr>
        <w:t>ДДС, изчислена в съответствие с чл. 21 от ЗОП при отчитане на съответните специфики на поръчката, необходимите за изпълнението й стоки /артикули/ и обхвата от дейности и предоставяни услуги, съобразно офертата на лицето, което се предлага за изпълнител.</w:t>
      </w:r>
    </w:p>
    <w:p w:rsidR="00C073FD" w:rsidRPr="00C073FD" w:rsidRDefault="00C073FD" w:rsidP="00C073FD">
      <w:pPr>
        <w:pStyle w:val="50"/>
        <w:spacing w:after="256" w:line="240" w:lineRule="exact"/>
        <w:rPr>
          <w:b w:val="0"/>
        </w:rPr>
      </w:pPr>
      <w:r>
        <w:tab/>
      </w:r>
      <w:r w:rsidRPr="00C073FD">
        <w:rPr>
          <w:b w:val="0"/>
        </w:rPr>
        <w:t xml:space="preserve">Събрани са </w:t>
      </w:r>
      <w:r>
        <w:rPr>
          <w:b w:val="0"/>
        </w:rPr>
        <w:t>..........................</w:t>
      </w:r>
      <w:r w:rsidRPr="00C073FD">
        <w:rPr>
          <w:b w:val="0"/>
        </w:rPr>
        <w:t xml:space="preserve"> броя писмени оферти, отговарящи на посочените от</w:t>
      </w:r>
    </w:p>
    <w:p w:rsidR="00C073FD" w:rsidRDefault="00C073FD" w:rsidP="00C073FD">
      <w:pPr>
        <w:pStyle w:val="50"/>
        <w:spacing w:after="256" w:line="240" w:lineRule="exact"/>
        <w:rPr>
          <w:b w:val="0"/>
        </w:rPr>
      </w:pPr>
      <w:r w:rsidRPr="00C073FD">
        <w:rPr>
          <w:b w:val="0"/>
        </w:rPr>
        <w:t>възложителя изисквания, съдържащи техническо и финансово предложение, както следва:</w:t>
      </w:r>
    </w:p>
    <w:p w:rsidR="00C073FD" w:rsidRPr="00C073FD" w:rsidRDefault="00C073FD" w:rsidP="00C073FD">
      <w:pPr>
        <w:pStyle w:val="50"/>
        <w:spacing w:after="0" w:line="240" w:lineRule="auto"/>
        <w:rPr>
          <w:b w:val="0"/>
        </w:rPr>
      </w:pPr>
      <w:r>
        <w:rPr>
          <w:b w:val="0"/>
        </w:rPr>
        <w:t>.........................................................................................................................................................</w:t>
      </w:r>
    </w:p>
    <w:p w:rsidR="00C073FD" w:rsidRPr="00C073FD" w:rsidRDefault="00C073FD" w:rsidP="00C073FD">
      <w:pPr>
        <w:pStyle w:val="50"/>
        <w:spacing w:after="0" w:line="240" w:lineRule="auto"/>
        <w:rPr>
          <w:b w:val="0"/>
        </w:rPr>
      </w:pPr>
      <w:r w:rsidRPr="00C073FD">
        <w:rPr>
          <w:b w:val="0"/>
        </w:rPr>
        <w:t>/в случай, че са изискани писмени предложения/ </w:t>
      </w:r>
    </w:p>
    <w:p w:rsidR="00B7008D" w:rsidRDefault="00C073FD" w:rsidP="00C073FD">
      <w:pPr>
        <w:pStyle w:val="50"/>
        <w:spacing w:after="256" w:line="240" w:lineRule="exact"/>
        <w:rPr>
          <w:b w:val="0"/>
        </w:rPr>
      </w:pPr>
      <w:r w:rsidRPr="00B7008D">
        <w:lastRenderedPageBreak/>
        <w:t>Забележка:</w:t>
      </w:r>
      <w:r w:rsidR="00B7008D">
        <w:t xml:space="preserve"> </w:t>
      </w:r>
      <w:r w:rsidRPr="00B7008D">
        <w:rPr>
          <w:b w:val="0"/>
        </w:rPr>
        <w:t>Въз основа на събраните оферти се предоставя информация за</w:t>
      </w:r>
      <w:r w:rsidR="00B7008D">
        <w:rPr>
          <w:b w:val="0"/>
        </w:rPr>
        <w:t xml:space="preserve"> </w:t>
      </w:r>
      <w:r w:rsidRPr="00B7008D">
        <w:rPr>
          <w:b w:val="0"/>
        </w:rPr>
        <w:t>оферентите, направените от тях предложения и се представя сравнителен анализ на същите /в табличен вид или по друг подходящ начин/, както и критерият/иите въз основз на който/</w:t>
      </w:r>
      <w:r w:rsidR="00B7008D">
        <w:rPr>
          <w:b w:val="0"/>
        </w:rPr>
        <w:t>к</w:t>
      </w:r>
      <w:r w:rsidRPr="00B7008D">
        <w:rPr>
          <w:b w:val="0"/>
        </w:rPr>
        <w:t xml:space="preserve">оито офертите са сравнявани, респективно тяхната тежест. </w:t>
      </w:r>
    </w:p>
    <w:p w:rsidR="00C073FD" w:rsidRPr="00B7008D" w:rsidRDefault="00B7008D" w:rsidP="00C073FD">
      <w:pPr>
        <w:pStyle w:val="50"/>
        <w:spacing w:after="256" w:line="240" w:lineRule="exact"/>
        <w:rPr>
          <w:b w:val="0"/>
        </w:rPr>
      </w:pPr>
      <w:r>
        <w:rPr>
          <w:b w:val="0"/>
        </w:rPr>
        <w:tab/>
      </w:r>
      <w:r w:rsidR="00C073FD" w:rsidRPr="00B7008D">
        <w:rPr>
          <w:b w:val="0"/>
        </w:rPr>
        <w:t>или</w:t>
      </w:r>
    </w:p>
    <w:p w:rsidR="00B7008D" w:rsidRDefault="00B7008D" w:rsidP="00C073FD">
      <w:pPr>
        <w:pStyle w:val="50"/>
        <w:spacing w:after="256" w:line="240" w:lineRule="exact"/>
        <w:rPr>
          <w:b w:val="0"/>
        </w:rPr>
      </w:pPr>
      <w:r>
        <w:rPr>
          <w:b w:val="0"/>
        </w:rPr>
        <w:tab/>
      </w:r>
      <w:r w:rsidR="00C073FD" w:rsidRPr="00B7008D">
        <w:rPr>
          <w:b w:val="0"/>
        </w:rPr>
        <w:t xml:space="preserve">Не са събрани оферти поради следните причини: </w:t>
      </w:r>
      <w:r>
        <w:rPr>
          <w:b w:val="0"/>
        </w:rPr>
        <w:t>...................................................................................</w:t>
      </w:r>
    </w:p>
    <w:p w:rsidR="00B7008D" w:rsidRDefault="00B7008D" w:rsidP="00B7008D">
      <w:pPr>
        <w:pStyle w:val="50"/>
        <w:spacing w:after="0" w:line="240" w:lineRule="auto"/>
        <w:rPr>
          <w:b w:val="0"/>
        </w:rPr>
      </w:pPr>
      <w:r>
        <w:rPr>
          <w:b w:val="0"/>
        </w:rPr>
        <w:t>....................................................................................................................................................................................</w:t>
      </w:r>
    </w:p>
    <w:p w:rsidR="00C073FD" w:rsidRPr="00B7008D" w:rsidRDefault="00C073FD" w:rsidP="00B7008D">
      <w:pPr>
        <w:pStyle w:val="50"/>
        <w:spacing w:after="0" w:line="240" w:lineRule="auto"/>
        <w:rPr>
          <w:b w:val="0"/>
        </w:rPr>
      </w:pPr>
      <w:r w:rsidRPr="00B7008D">
        <w:rPr>
          <w:b w:val="0"/>
        </w:rPr>
        <w:tab/>
        <w:t xml:space="preserve"> /излагат се мотивите и се обосновава обективната невъзможност за събирането на минимум три оферти/</w:t>
      </w:r>
    </w:p>
    <w:p w:rsidR="00C073FD" w:rsidRPr="00B7008D" w:rsidRDefault="00B7008D" w:rsidP="00C073FD">
      <w:pPr>
        <w:pStyle w:val="50"/>
        <w:spacing w:after="256" w:line="240" w:lineRule="exact"/>
        <w:rPr>
          <w:b w:val="0"/>
        </w:rPr>
      </w:pPr>
      <w:r>
        <w:rPr>
          <w:b w:val="0"/>
        </w:rPr>
        <w:tab/>
      </w:r>
      <w:r w:rsidR="00C073FD" w:rsidRPr="00B7008D">
        <w:rPr>
          <w:b w:val="0"/>
        </w:rPr>
        <w:t xml:space="preserve">Видно от изложеното, </w:t>
      </w:r>
      <w:r>
        <w:rPr>
          <w:b w:val="0"/>
        </w:rPr>
        <w:t>„.........................................................................“</w:t>
      </w:r>
      <w:r w:rsidR="00C073FD" w:rsidRPr="00B7008D">
        <w:rPr>
          <w:b w:val="0"/>
        </w:rPr>
        <w:t>/описват се данните на</w:t>
      </w:r>
      <w:r>
        <w:rPr>
          <w:b w:val="0"/>
        </w:rPr>
        <w:t xml:space="preserve"> </w:t>
      </w:r>
      <w:r w:rsidR="00C073FD" w:rsidRPr="00B7008D">
        <w:rPr>
          <w:b w:val="0"/>
        </w:rPr>
        <w:t>лицето, предложено за изпълнител - име, ЕИК, адрес и др./ предлага икономически най-изгодна оферта - в зависимост от изискванията на възложителя и критерия за възлагане на поръчката/ за изпълнението на поръчката.</w:t>
      </w:r>
    </w:p>
    <w:p w:rsidR="00C073FD" w:rsidRPr="00B7008D" w:rsidRDefault="00B7008D" w:rsidP="00C073FD">
      <w:pPr>
        <w:pStyle w:val="50"/>
        <w:spacing w:after="256" w:line="240" w:lineRule="exact"/>
        <w:rPr>
          <w:b w:val="0"/>
        </w:rPr>
      </w:pPr>
      <w:r>
        <w:rPr>
          <w:b w:val="0"/>
        </w:rPr>
        <w:tab/>
      </w:r>
      <w:r w:rsidR="00C073FD" w:rsidRPr="00B7008D">
        <w:rPr>
          <w:b w:val="0"/>
        </w:rPr>
        <w:t>Предвид гореизложеното, моля за Вашето разрешение:</w:t>
      </w:r>
    </w:p>
    <w:p w:rsidR="00C073FD" w:rsidRPr="00B7008D" w:rsidRDefault="00B7008D" w:rsidP="00C073FD">
      <w:pPr>
        <w:pStyle w:val="50"/>
        <w:spacing w:after="256" w:line="240" w:lineRule="exact"/>
        <w:rPr>
          <w:b w:val="0"/>
        </w:rPr>
      </w:pPr>
      <w:r>
        <w:rPr>
          <w:b w:val="0"/>
        </w:rPr>
        <w:tab/>
      </w:r>
      <w:r w:rsidR="00C073FD" w:rsidRPr="00B7008D">
        <w:rPr>
          <w:b w:val="0"/>
        </w:rPr>
        <w:t>Да бъде реализирана поръчката под праговете, посочени в чл. 20, ал. 4, т</w:t>
      </w:r>
      <w:r>
        <w:rPr>
          <w:b w:val="0"/>
        </w:rPr>
        <w:t xml:space="preserve">. ..... </w:t>
      </w:r>
      <w:r w:rsidR="00C073FD" w:rsidRPr="00B7008D">
        <w:rPr>
          <w:b w:val="0"/>
        </w:rPr>
        <w:t>от</w:t>
      </w:r>
      <w:r>
        <w:rPr>
          <w:b w:val="0"/>
        </w:rPr>
        <w:t xml:space="preserve"> </w:t>
      </w:r>
      <w:r w:rsidR="00C073FD" w:rsidRPr="00B7008D">
        <w:rPr>
          <w:b w:val="0"/>
        </w:rPr>
        <w:t>ЗОП на стойност</w:t>
      </w:r>
      <w:r>
        <w:rPr>
          <w:b w:val="0"/>
        </w:rPr>
        <w:t xml:space="preserve"> ................... </w:t>
      </w:r>
      <w:r w:rsidR="00C073FD" w:rsidRPr="00B7008D">
        <w:rPr>
          <w:b w:val="0"/>
        </w:rPr>
        <w:t>лв. без ДДС, с изпълнител</w:t>
      </w:r>
      <w:r>
        <w:rPr>
          <w:b w:val="0"/>
        </w:rPr>
        <w:t xml:space="preserve"> .................................................................................................................</w:t>
      </w:r>
      <w:r w:rsidR="00C073FD" w:rsidRPr="00B7008D">
        <w:rPr>
          <w:b w:val="0"/>
        </w:rPr>
        <w:tab/>
      </w:r>
    </w:p>
    <w:p w:rsidR="00C073FD" w:rsidRPr="00B7008D" w:rsidRDefault="00B7008D" w:rsidP="00C073FD">
      <w:pPr>
        <w:pStyle w:val="50"/>
        <w:spacing w:after="256" w:line="240" w:lineRule="exact"/>
        <w:rPr>
          <w:b w:val="0"/>
        </w:rPr>
      </w:pPr>
      <w:r>
        <w:rPr>
          <w:b w:val="0"/>
        </w:rPr>
        <w:tab/>
      </w:r>
      <w:r w:rsidR="00C073FD" w:rsidRPr="00B7008D">
        <w:rPr>
          <w:b w:val="0"/>
        </w:rPr>
        <w:t>като предлагам:</w:t>
      </w:r>
    </w:p>
    <w:p w:rsidR="00C073FD" w:rsidRPr="00B7008D" w:rsidRDefault="00B7008D" w:rsidP="00C073FD">
      <w:pPr>
        <w:pStyle w:val="50"/>
        <w:spacing w:after="256" w:line="240" w:lineRule="exact"/>
        <w:rPr>
          <w:b w:val="0"/>
        </w:rPr>
      </w:pPr>
      <w:r>
        <w:rPr>
          <w:b w:val="0"/>
        </w:rPr>
        <w:tab/>
      </w:r>
      <w:r w:rsidR="00C073FD" w:rsidRPr="00B7008D">
        <w:rPr>
          <w:b w:val="0"/>
        </w:rPr>
        <w:t>а)</w:t>
      </w:r>
      <w:r>
        <w:rPr>
          <w:b w:val="0"/>
        </w:rPr>
        <w:t xml:space="preserve"> </w:t>
      </w:r>
      <w:r w:rsidR="00C073FD" w:rsidRPr="00B7008D">
        <w:rPr>
          <w:b w:val="0"/>
        </w:rPr>
        <w:t>да се сключи писмен договор за възлагане на поръчката съдържащ /не</w:t>
      </w:r>
      <w:r>
        <w:rPr>
          <w:b w:val="0"/>
        </w:rPr>
        <w:t xml:space="preserve"> </w:t>
      </w:r>
      <w:r w:rsidR="00C073FD" w:rsidRPr="00B7008D">
        <w:rPr>
          <w:b w:val="0"/>
        </w:rPr>
        <w:t>съдържащ/ гаранция за изпълнението му за периода</w:t>
      </w:r>
      <w:r>
        <w:rPr>
          <w:b w:val="0"/>
        </w:rPr>
        <w:t xml:space="preserve"> ...............................</w:t>
      </w:r>
      <w:r w:rsidR="00C073FD" w:rsidRPr="00B7008D">
        <w:rPr>
          <w:b w:val="0"/>
        </w:rPr>
        <w:t xml:space="preserve"> (в случай, че</w:t>
      </w:r>
      <w:r>
        <w:rPr>
          <w:b w:val="0"/>
        </w:rPr>
        <w:t xml:space="preserve"> </w:t>
      </w:r>
      <w:r w:rsidR="00C073FD" w:rsidRPr="00B7008D">
        <w:rPr>
          <w:b w:val="0"/>
        </w:rPr>
        <w:t>поръчката е за строителство или заявителят предлага да се сключи писмен договор, като се попълва текста след забележката);</w:t>
      </w:r>
    </w:p>
    <w:p w:rsidR="00C073FD" w:rsidRPr="00B7008D" w:rsidRDefault="00B7008D" w:rsidP="00C073FD">
      <w:pPr>
        <w:pStyle w:val="50"/>
        <w:spacing w:after="256" w:line="240" w:lineRule="exact"/>
        <w:rPr>
          <w:b w:val="0"/>
        </w:rPr>
      </w:pPr>
      <w:r>
        <w:rPr>
          <w:b w:val="0"/>
        </w:rPr>
        <w:tab/>
      </w:r>
      <w:r w:rsidR="00C073FD" w:rsidRPr="00B7008D">
        <w:rPr>
          <w:b w:val="0"/>
        </w:rPr>
        <w:t>или</w:t>
      </w:r>
    </w:p>
    <w:p w:rsidR="00C073FD" w:rsidRPr="00B7008D" w:rsidRDefault="00B7008D" w:rsidP="00C073FD">
      <w:pPr>
        <w:pStyle w:val="50"/>
        <w:spacing w:after="256" w:line="240" w:lineRule="exact"/>
        <w:rPr>
          <w:b w:val="0"/>
        </w:rPr>
      </w:pPr>
      <w:r>
        <w:rPr>
          <w:b w:val="0"/>
        </w:rPr>
        <w:tab/>
      </w:r>
      <w:r w:rsidR="00C073FD" w:rsidRPr="00B7008D">
        <w:rPr>
          <w:b w:val="0"/>
        </w:rPr>
        <w:t>б)</w:t>
      </w:r>
      <w:r>
        <w:rPr>
          <w:b w:val="0"/>
        </w:rPr>
        <w:t xml:space="preserve"> </w:t>
      </w:r>
      <w:r w:rsidR="00C073FD" w:rsidRPr="00B7008D">
        <w:rPr>
          <w:b w:val="0"/>
        </w:rPr>
        <w:t>да не се сключва писмен договор, като разходът се докаже с първичен платежен документ, на основание чл. 20, ал. 5 от ЗОП. /в случай, че заявителят предлага да не се сключва писмен договор/.</w:t>
      </w:r>
    </w:p>
    <w:p w:rsidR="00C073FD" w:rsidRPr="00B7008D" w:rsidRDefault="00B7008D" w:rsidP="00C073FD">
      <w:pPr>
        <w:pStyle w:val="50"/>
        <w:spacing w:after="256" w:line="240" w:lineRule="exact"/>
        <w:rPr>
          <w:b w:val="0"/>
        </w:rPr>
      </w:pPr>
      <w:r>
        <w:rPr>
          <w:b w:val="0"/>
        </w:rPr>
        <w:tab/>
      </w:r>
      <w:r w:rsidR="00C073FD" w:rsidRPr="00B7008D">
        <w:rPr>
          <w:b w:val="0"/>
        </w:rPr>
        <w:t>Приложение:</w:t>
      </w:r>
      <w:r>
        <w:rPr>
          <w:b w:val="0"/>
        </w:rPr>
        <w:t xml:space="preserve"> ...............................  </w:t>
      </w:r>
      <w:r w:rsidR="00C073FD" w:rsidRPr="00B7008D">
        <w:rPr>
          <w:b w:val="0"/>
        </w:rPr>
        <w:t>броя оферти.</w:t>
      </w:r>
    </w:p>
    <w:p w:rsidR="00B7008D" w:rsidRDefault="00B7008D" w:rsidP="00C073FD">
      <w:pPr>
        <w:pStyle w:val="50"/>
        <w:spacing w:after="256" w:line="240" w:lineRule="exact"/>
      </w:pPr>
    </w:p>
    <w:p w:rsidR="00B7008D" w:rsidRDefault="00B7008D" w:rsidP="00C073FD">
      <w:pPr>
        <w:pStyle w:val="50"/>
        <w:spacing w:after="256" w:line="240" w:lineRule="exact"/>
      </w:pPr>
    </w:p>
    <w:p w:rsidR="00C073FD" w:rsidRDefault="00C073FD" w:rsidP="00C073FD">
      <w:pPr>
        <w:pStyle w:val="50"/>
        <w:spacing w:after="256" w:line="240" w:lineRule="exact"/>
      </w:pPr>
      <w:r>
        <w:t xml:space="preserve">С УВАЖЕНИЕ, </w:t>
      </w:r>
    </w:p>
    <w:p w:rsidR="00C073FD" w:rsidRDefault="00B7008D" w:rsidP="00C073FD">
      <w:pPr>
        <w:pStyle w:val="50"/>
        <w:spacing w:after="256" w:line="240" w:lineRule="exact"/>
      </w:pPr>
      <w:r>
        <w:t>...............................................................</w:t>
      </w:r>
    </w:p>
    <w:p w:rsidR="00B7008D" w:rsidRDefault="00B7008D" w:rsidP="00C073FD">
      <w:pPr>
        <w:pStyle w:val="50"/>
        <w:spacing w:after="256" w:line="240" w:lineRule="exact"/>
      </w:pPr>
    </w:p>
    <w:p w:rsidR="00B7008D" w:rsidRDefault="00B7008D" w:rsidP="00C073FD">
      <w:pPr>
        <w:pStyle w:val="50"/>
        <w:spacing w:after="256" w:line="240" w:lineRule="exact"/>
        <w:rPr>
          <w:b w:val="0"/>
        </w:rPr>
      </w:pPr>
      <w:r>
        <w:rPr>
          <w:b w:val="0"/>
        </w:rPr>
        <w:t>Съгласували:</w:t>
      </w:r>
    </w:p>
    <w:p w:rsidR="00BF2D0B" w:rsidRDefault="00BF2D0B" w:rsidP="00C073FD">
      <w:pPr>
        <w:pStyle w:val="50"/>
        <w:spacing w:after="256" w:line="240" w:lineRule="exact"/>
        <w:rPr>
          <w:b w:val="0"/>
        </w:rPr>
      </w:pPr>
      <w:r w:rsidRPr="00BF2D0B">
        <w:rPr>
          <w:b w:val="0"/>
        </w:rPr>
        <w:t>Главен секретар: ............................................................................</w:t>
      </w:r>
    </w:p>
    <w:p w:rsidR="00B7008D" w:rsidRDefault="00B7008D" w:rsidP="00C073FD">
      <w:pPr>
        <w:pStyle w:val="50"/>
        <w:spacing w:after="256" w:line="240" w:lineRule="exact"/>
        <w:rPr>
          <w:b w:val="0"/>
        </w:rPr>
      </w:pPr>
      <w:r>
        <w:rPr>
          <w:b w:val="0"/>
        </w:rPr>
        <w:t>Директор на Дирекция „АПФСДЧР“: .........................................</w:t>
      </w:r>
    </w:p>
    <w:p w:rsidR="00B7008D" w:rsidRDefault="00B7008D" w:rsidP="00C073FD">
      <w:pPr>
        <w:pStyle w:val="50"/>
        <w:spacing w:after="256" w:line="240" w:lineRule="exact"/>
        <w:rPr>
          <w:b w:val="0"/>
        </w:rPr>
      </w:pPr>
      <w:r>
        <w:rPr>
          <w:b w:val="0"/>
        </w:rPr>
        <w:t>Главен Директор на ГД „Аграрно развитие: ..............................</w:t>
      </w:r>
    </w:p>
    <w:p w:rsidR="00B7008D" w:rsidRDefault="00B7008D" w:rsidP="00C073FD">
      <w:pPr>
        <w:pStyle w:val="50"/>
        <w:spacing w:after="256" w:line="240" w:lineRule="exact"/>
        <w:rPr>
          <w:b w:val="0"/>
        </w:rPr>
      </w:pPr>
      <w:r>
        <w:rPr>
          <w:b w:val="0"/>
        </w:rPr>
        <w:t>Заявител: .......................................................................................</w:t>
      </w:r>
    </w:p>
    <w:p w:rsidR="00B7008D" w:rsidRPr="00B7008D" w:rsidRDefault="00B7008D" w:rsidP="00C073FD">
      <w:pPr>
        <w:pStyle w:val="50"/>
        <w:spacing w:after="256" w:line="240" w:lineRule="exact"/>
        <w:rPr>
          <w:b w:val="0"/>
        </w:rPr>
      </w:pPr>
    </w:p>
    <w:p w:rsidR="00BF2D0B" w:rsidRPr="00BF2D0B" w:rsidRDefault="00BF2D0B" w:rsidP="00BF2D0B">
      <w:pPr>
        <w:pStyle w:val="50"/>
        <w:spacing w:after="256" w:line="240" w:lineRule="exact"/>
        <w:jc w:val="right"/>
        <w:rPr>
          <w:b w:val="0"/>
          <w:u w:val="single"/>
        </w:rPr>
      </w:pPr>
      <w:r w:rsidRPr="00BF2D0B">
        <w:rPr>
          <w:b w:val="0"/>
          <w:u w:val="single"/>
        </w:rPr>
        <w:lastRenderedPageBreak/>
        <w:t>Приложение 6</w:t>
      </w:r>
    </w:p>
    <w:p w:rsidR="00BF2D0B" w:rsidRDefault="00BF2D0B" w:rsidP="00B7008D">
      <w:pPr>
        <w:pStyle w:val="50"/>
        <w:spacing w:after="256" w:line="240" w:lineRule="exact"/>
      </w:pPr>
    </w:p>
    <w:p w:rsidR="00B7008D" w:rsidRDefault="00B7008D" w:rsidP="00BF2D0B">
      <w:pPr>
        <w:pStyle w:val="50"/>
        <w:spacing w:after="256" w:line="240" w:lineRule="exact"/>
        <w:jc w:val="center"/>
      </w:pPr>
      <w:r>
        <w:t>Регистър на откритите, проведени и финализирани с договор процедури</w:t>
      </w:r>
    </w:p>
    <w:tbl>
      <w:tblPr>
        <w:tblStyle w:val="TableGrid"/>
        <w:tblW w:w="0" w:type="auto"/>
        <w:tblLook w:val="04A0" w:firstRow="1" w:lastRow="0" w:firstColumn="1" w:lastColumn="0" w:noHBand="0" w:noVBand="1"/>
      </w:tblPr>
      <w:tblGrid>
        <w:gridCol w:w="526"/>
        <w:gridCol w:w="1000"/>
        <w:gridCol w:w="1819"/>
        <w:gridCol w:w="1193"/>
        <w:gridCol w:w="1358"/>
        <w:gridCol w:w="1255"/>
        <w:gridCol w:w="1247"/>
        <w:gridCol w:w="1507"/>
      </w:tblGrid>
      <w:tr w:rsidR="00B7008D" w:rsidTr="006F0F65">
        <w:trPr>
          <w:trHeight w:val="640"/>
        </w:trPr>
        <w:tc>
          <w:tcPr>
            <w:tcW w:w="526" w:type="dxa"/>
            <w:vAlign w:val="center"/>
          </w:tcPr>
          <w:p w:rsidR="00B7008D" w:rsidRDefault="00B7008D" w:rsidP="006F0F65">
            <w:pPr>
              <w:pStyle w:val="50"/>
              <w:shd w:val="clear" w:color="auto" w:fill="auto"/>
              <w:spacing w:after="256" w:line="240" w:lineRule="exact"/>
              <w:jc w:val="center"/>
            </w:pPr>
            <w:r>
              <w:t>№</w:t>
            </w:r>
          </w:p>
        </w:tc>
        <w:tc>
          <w:tcPr>
            <w:tcW w:w="1000" w:type="dxa"/>
            <w:vAlign w:val="center"/>
          </w:tcPr>
          <w:p w:rsidR="00B7008D" w:rsidRDefault="00B7008D" w:rsidP="006F0F65">
            <w:pPr>
              <w:pStyle w:val="50"/>
              <w:shd w:val="clear" w:color="auto" w:fill="auto"/>
              <w:spacing w:after="256" w:line="240" w:lineRule="exact"/>
              <w:jc w:val="center"/>
            </w:pPr>
            <w:r>
              <w:t>№ и дата на заповед</w:t>
            </w:r>
          </w:p>
        </w:tc>
        <w:tc>
          <w:tcPr>
            <w:tcW w:w="1819" w:type="dxa"/>
            <w:vAlign w:val="center"/>
          </w:tcPr>
          <w:p w:rsidR="00B7008D" w:rsidRDefault="00B7008D" w:rsidP="006F0F65">
            <w:pPr>
              <w:pStyle w:val="50"/>
              <w:shd w:val="clear" w:color="auto" w:fill="auto"/>
              <w:spacing w:after="256" w:line="240" w:lineRule="exact"/>
              <w:jc w:val="center"/>
            </w:pPr>
            <w:r>
              <w:t>Предмет на поръчката</w:t>
            </w:r>
          </w:p>
        </w:tc>
        <w:tc>
          <w:tcPr>
            <w:tcW w:w="1193" w:type="dxa"/>
            <w:vAlign w:val="center"/>
          </w:tcPr>
          <w:p w:rsidR="00B7008D" w:rsidRDefault="00B7008D" w:rsidP="006F0F65">
            <w:pPr>
              <w:pStyle w:val="50"/>
              <w:shd w:val="clear" w:color="auto" w:fill="auto"/>
              <w:spacing w:after="256" w:line="240" w:lineRule="exact"/>
              <w:jc w:val="center"/>
            </w:pPr>
            <w:r>
              <w:t>Бр. постъпили оферти</w:t>
            </w:r>
          </w:p>
        </w:tc>
        <w:tc>
          <w:tcPr>
            <w:tcW w:w="1358" w:type="dxa"/>
            <w:vAlign w:val="center"/>
          </w:tcPr>
          <w:p w:rsidR="00B7008D" w:rsidRDefault="00B7008D" w:rsidP="006F0F65">
            <w:pPr>
              <w:pStyle w:val="50"/>
              <w:shd w:val="clear" w:color="auto" w:fill="auto"/>
              <w:spacing w:after="256" w:line="240" w:lineRule="exact"/>
              <w:jc w:val="center"/>
            </w:pPr>
            <w:r>
              <w:t>Резултат от процедурата</w:t>
            </w:r>
          </w:p>
        </w:tc>
        <w:tc>
          <w:tcPr>
            <w:tcW w:w="1255" w:type="dxa"/>
            <w:vAlign w:val="center"/>
          </w:tcPr>
          <w:p w:rsidR="00B7008D" w:rsidRDefault="006F0F65" w:rsidP="006F0F65">
            <w:pPr>
              <w:pStyle w:val="50"/>
              <w:shd w:val="clear" w:color="auto" w:fill="auto"/>
              <w:spacing w:after="256" w:line="240" w:lineRule="exact"/>
              <w:jc w:val="center"/>
            </w:pPr>
            <w:r>
              <w:t>Дата на сключване на договор</w:t>
            </w:r>
          </w:p>
        </w:tc>
        <w:tc>
          <w:tcPr>
            <w:tcW w:w="1247" w:type="dxa"/>
            <w:vAlign w:val="center"/>
          </w:tcPr>
          <w:p w:rsidR="00B7008D" w:rsidRDefault="006F0F65" w:rsidP="006F0F65">
            <w:pPr>
              <w:pStyle w:val="50"/>
              <w:shd w:val="clear" w:color="auto" w:fill="auto"/>
              <w:spacing w:after="256" w:line="240" w:lineRule="exact"/>
              <w:jc w:val="center"/>
            </w:pPr>
            <w:r>
              <w:t>Дата на вписване</w:t>
            </w:r>
          </w:p>
        </w:tc>
        <w:tc>
          <w:tcPr>
            <w:tcW w:w="1507" w:type="dxa"/>
            <w:vAlign w:val="center"/>
          </w:tcPr>
          <w:p w:rsidR="00B7008D" w:rsidRDefault="006F0F65" w:rsidP="006F0F65">
            <w:pPr>
              <w:pStyle w:val="50"/>
              <w:shd w:val="clear" w:color="auto" w:fill="auto"/>
              <w:spacing w:after="256" w:line="240" w:lineRule="exact"/>
              <w:jc w:val="center"/>
            </w:pPr>
            <w:r>
              <w:t>Подпис на длъжностното лице</w:t>
            </w:r>
          </w:p>
        </w:tc>
      </w:tr>
      <w:tr w:rsidR="00B7008D" w:rsidTr="006F0F65">
        <w:tc>
          <w:tcPr>
            <w:tcW w:w="526" w:type="dxa"/>
          </w:tcPr>
          <w:p w:rsidR="00B7008D" w:rsidRDefault="00B7008D" w:rsidP="00B7008D">
            <w:pPr>
              <w:pStyle w:val="50"/>
              <w:shd w:val="clear" w:color="auto" w:fill="auto"/>
              <w:spacing w:after="256" w:line="240" w:lineRule="exact"/>
            </w:pPr>
          </w:p>
        </w:tc>
        <w:tc>
          <w:tcPr>
            <w:tcW w:w="1000" w:type="dxa"/>
          </w:tcPr>
          <w:p w:rsidR="00B7008D" w:rsidRDefault="00B7008D" w:rsidP="00B7008D">
            <w:pPr>
              <w:pStyle w:val="50"/>
              <w:shd w:val="clear" w:color="auto" w:fill="auto"/>
              <w:spacing w:after="256" w:line="240" w:lineRule="exact"/>
            </w:pPr>
          </w:p>
        </w:tc>
        <w:tc>
          <w:tcPr>
            <w:tcW w:w="1819" w:type="dxa"/>
          </w:tcPr>
          <w:p w:rsidR="00B7008D" w:rsidRDefault="00B7008D" w:rsidP="00B7008D">
            <w:pPr>
              <w:pStyle w:val="50"/>
              <w:shd w:val="clear" w:color="auto" w:fill="auto"/>
              <w:spacing w:after="256" w:line="240" w:lineRule="exact"/>
            </w:pPr>
          </w:p>
        </w:tc>
        <w:tc>
          <w:tcPr>
            <w:tcW w:w="1193" w:type="dxa"/>
          </w:tcPr>
          <w:p w:rsidR="00B7008D" w:rsidRDefault="00B7008D" w:rsidP="00B7008D">
            <w:pPr>
              <w:pStyle w:val="50"/>
              <w:shd w:val="clear" w:color="auto" w:fill="auto"/>
              <w:spacing w:after="256" w:line="240" w:lineRule="exact"/>
            </w:pPr>
          </w:p>
        </w:tc>
        <w:tc>
          <w:tcPr>
            <w:tcW w:w="1358" w:type="dxa"/>
          </w:tcPr>
          <w:p w:rsidR="00B7008D" w:rsidRDefault="00B7008D" w:rsidP="00B7008D">
            <w:pPr>
              <w:pStyle w:val="50"/>
              <w:shd w:val="clear" w:color="auto" w:fill="auto"/>
              <w:spacing w:after="256" w:line="240" w:lineRule="exact"/>
            </w:pPr>
          </w:p>
        </w:tc>
        <w:tc>
          <w:tcPr>
            <w:tcW w:w="1255" w:type="dxa"/>
          </w:tcPr>
          <w:p w:rsidR="00B7008D" w:rsidRDefault="00B7008D" w:rsidP="00B7008D">
            <w:pPr>
              <w:pStyle w:val="50"/>
              <w:shd w:val="clear" w:color="auto" w:fill="auto"/>
              <w:spacing w:after="256" w:line="240" w:lineRule="exact"/>
            </w:pPr>
          </w:p>
        </w:tc>
        <w:tc>
          <w:tcPr>
            <w:tcW w:w="1247" w:type="dxa"/>
          </w:tcPr>
          <w:p w:rsidR="00B7008D" w:rsidRDefault="00B7008D" w:rsidP="00B7008D">
            <w:pPr>
              <w:pStyle w:val="50"/>
              <w:shd w:val="clear" w:color="auto" w:fill="auto"/>
              <w:spacing w:after="256" w:line="240" w:lineRule="exact"/>
            </w:pPr>
          </w:p>
        </w:tc>
        <w:tc>
          <w:tcPr>
            <w:tcW w:w="1507" w:type="dxa"/>
          </w:tcPr>
          <w:p w:rsidR="00B7008D" w:rsidRDefault="00B7008D" w:rsidP="00B7008D">
            <w:pPr>
              <w:pStyle w:val="50"/>
              <w:shd w:val="clear" w:color="auto" w:fill="auto"/>
              <w:spacing w:after="256" w:line="240" w:lineRule="exact"/>
            </w:pPr>
          </w:p>
        </w:tc>
      </w:tr>
    </w:tbl>
    <w:p w:rsidR="00B7008D" w:rsidRDefault="00B7008D" w:rsidP="00B7008D">
      <w:pPr>
        <w:pStyle w:val="50"/>
        <w:spacing w:after="256" w:line="240" w:lineRule="exact"/>
      </w:pPr>
      <w:r>
        <w:tab/>
      </w:r>
      <w:r>
        <w:tab/>
      </w:r>
      <w:r>
        <w:tab/>
      </w:r>
      <w:r>
        <w:tab/>
      </w:r>
      <w:r>
        <w:tab/>
      </w:r>
      <w:r>
        <w:tab/>
      </w:r>
      <w:r>
        <w:tab/>
      </w:r>
    </w:p>
    <w:p w:rsidR="00B7008D" w:rsidRDefault="00B7008D" w:rsidP="00B7008D">
      <w:pPr>
        <w:pStyle w:val="50"/>
        <w:spacing w:after="256" w:line="240" w:lineRule="exact"/>
      </w:pPr>
    </w:p>
    <w:p w:rsidR="00B7008D" w:rsidRDefault="00B7008D" w:rsidP="00B7008D">
      <w:pPr>
        <w:pStyle w:val="50"/>
        <w:spacing w:after="256" w:line="240" w:lineRule="exact"/>
      </w:pPr>
    </w:p>
    <w:p w:rsidR="00B7008D" w:rsidRPr="006F0F65" w:rsidRDefault="00B7008D" w:rsidP="006F0F65">
      <w:pPr>
        <w:pStyle w:val="50"/>
        <w:spacing w:after="256" w:line="240" w:lineRule="exact"/>
        <w:jc w:val="center"/>
      </w:pPr>
      <w:r w:rsidRPr="006F0F65">
        <w:t>КОНТРОЛЕН ЛИСТ</w:t>
      </w:r>
    </w:p>
    <w:p w:rsidR="006F0F65" w:rsidRPr="006F0F65" w:rsidRDefault="00B7008D" w:rsidP="006F0F65">
      <w:pPr>
        <w:pStyle w:val="50"/>
        <w:spacing w:after="256" w:line="240" w:lineRule="exact"/>
        <w:jc w:val="center"/>
      </w:pPr>
      <w:r w:rsidRPr="006F0F65">
        <w:t>За ползването на документи от досие за обществена поръчка „</w:t>
      </w:r>
      <w:r w:rsidR="006F0F65" w:rsidRPr="006F0F65">
        <w:t>..................................................................</w:t>
      </w:r>
      <w:r w:rsidRPr="006F0F65">
        <w:t>"</w:t>
      </w:r>
    </w:p>
    <w:p w:rsidR="00B7008D" w:rsidRPr="006F0F65" w:rsidRDefault="00B7008D" w:rsidP="006F0F65">
      <w:pPr>
        <w:pStyle w:val="50"/>
        <w:spacing w:after="256" w:line="240" w:lineRule="exact"/>
        <w:jc w:val="center"/>
      </w:pPr>
      <w:r w:rsidRPr="006F0F65">
        <w:t>/извън</w:t>
      </w:r>
      <w:r w:rsidR="006F0F65" w:rsidRPr="006F0F65">
        <w:t xml:space="preserve"> с</w:t>
      </w:r>
      <w:r w:rsidRPr="006F0F65">
        <w:t>таята за съхранение</w:t>
      </w:r>
      <w:r w:rsidR="00BF2D0B">
        <w:t>/</w:t>
      </w:r>
    </w:p>
    <w:p w:rsidR="006F0F65" w:rsidRDefault="00B7008D" w:rsidP="00B7008D">
      <w:pPr>
        <w:pStyle w:val="50"/>
        <w:spacing w:after="256" w:line="240" w:lineRule="exact"/>
      </w:pPr>
      <w:r>
        <w:tab/>
      </w:r>
    </w:p>
    <w:tbl>
      <w:tblPr>
        <w:tblStyle w:val="TableGrid"/>
        <w:tblW w:w="0" w:type="auto"/>
        <w:tblLook w:val="04A0" w:firstRow="1" w:lastRow="0" w:firstColumn="1" w:lastColumn="0" w:noHBand="0" w:noVBand="1"/>
      </w:tblPr>
      <w:tblGrid>
        <w:gridCol w:w="2013"/>
        <w:gridCol w:w="2013"/>
        <w:gridCol w:w="2013"/>
        <w:gridCol w:w="2013"/>
        <w:gridCol w:w="2014"/>
      </w:tblGrid>
      <w:tr w:rsidR="006F0F65" w:rsidTr="006F0F65">
        <w:tc>
          <w:tcPr>
            <w:tcW w:w="2013" w:type="dxa"/>
            <w:vAlign w:val="center"/>
          </w:tcPr>
          <w:p w:rsidR="006F0F65" w:rsidRDefault="006F0F65" w:rsidP="006F0F65">
            <w:pPr>
              <w:pStyle w:val="50"/>
              <w:shd w:val="clear" w:color="auto" w:fill="auto"/>
              <w:spacing w:after="256" w:line="240" w:lineRule="exact"/>
              <w:jc w:val="center"/>
            </w:pPr>
            <w:r>
              <w:t>Ползвател</w:t>
            </w:r>
          </w:p>
        </w:tc>
        <w:tc>
          <w:tcPr>
            <w:tcW w:w="2013" w:type="dxa"/>
            <w:vAlign w:val="center"/>
          </w:tcPr>
          <w:p w:rsidR="006F0F65" w:rsidRDefault="006F0F65" w:rsidP="006F0F65">
            <w:pPr>
              <w:pStyle w:val="50"/>
              <w:shd w:val="clear" w:color="auto" w:fill="auto"/>
              <w:spacing w:after="256" w:line="240" w:lineRule="exact"/>
              <w:jc w:val="center"/>
            </w:pPr>
            <w:r>
              <w:t>Дата на предаване</w:t>
            </w:r>
          </w:p>
        </w:tc>
        <w:tc>
          <w:tcPr>
            <w:tcW w:w="2013" w:type="dxa"/>
            <w:vAlign w:val="center"/>
          </w:tcPr>
          <w:p w:rsidR="006F0F65" w:rsidRDefault="006F0F65" w:rsidP="006F0F65">
            <w:pPr>
              <w:pStyle w:val="50"/>
              <w:shd w:val="clear" w:color="auto" w:fill="auto"/>
              <w:spacing w:after="256" w:line="240" w:lineRule="exact"/>
              <w:jc w:val="center"/>
            </w:pPr>
            <w:r>
              <w:t>Подпис</w:t>
            </w:r>
          </w:p>
        </w:tc>
        <w:tc>
          <w:tcPr>
            <w:tcW w:w="2013" w:type="dxa"/>
            <w:vAlign w:val="center"/>
          </w:tcPr>
          <w:p w:rsidR="006F0F65" w:rsidRDefault="006F0F65" w:rsidP="006F0F65">
            <w:pPr>
              <w:pStyle w:val="50"/>
              <w:shd w:val="clear" w:color="auto" w:fill="auto"/>
              <w:spacing w:after="256" w:line="240" w:lineRule="exact"/>
              <w:jc w:val="center"/>
            </w:pPr>
            <w:r>
              <w:t>Дата на връчване</w:t>
            </w:r>
          </w:p>
        </w:tc>
        <w:tc>
          <w:tcPr>
            <w:tcW w:w="2014" w:type="dxa"/>
            <w:vAlign w:val="center"/>
          </w:tcPr>
          <w:p w:rsidR="006F0F65" w:rsidRDefault="006F0F65" w:rsidP="006F0F65">
            <w:pPr>
              <w:pStyle w:val="50"/>
              <w:shd w:val="clear" w:color="auto" w:fill="auto"/>
              <w:spacing w:after="256" w:line="240" w:lineRule="exact"/>
              <w:jc w:val="center"/>
            </w:pPr>
            <w:r>
              <w:t>Подпис</w:t>
            </w:r>
          </w:p>
        </w:tc>
      </w:tr>
      <w:tr w:rsidR="006F0F65" w:rsidTr="006F0F65">
        <w:tc>
          <w:tcPr>
            <w:tcW w:w="2013" w:type="dxa"/>
          </w:tcPr>
          <w:p w:rsidR="006F0F65" w:rsidRDefault="006F0F65" w:rsidP="00B7008D">
            <w:pPr>
              <w:pStyle w:val="50"/>
              <w:shd w:val="clear" w:color="auto" w:fill="auto"/>
              <w:spacing w:after="256" w:line="240" w:lineRule="exact"/>
            </w:pPr>
          </w:p>
        </w:tc>
        <w:tc>
          <w:tcPr>
            <w:tcW w:w="2013" w:type="dxa"/>
          </w:tcPr>
          <w:p w:rsidR="006F0F65" w:rsidRDefault="006F0F65" w:rsidP="00B7008D">
            <w:pPr>
              <w:pStyle w:val="50"/>
              <w:shd w:val="clear" w:color="auto" w:fill="auto"/>
              <w:spacing w:after="256" w:line="240" w:lineRule="exact"/>
            </w:pPr>
          </w:p>
        </w:tc>
        <w:tc>
          <w:tcPr>
            <w:tcW w:w="2013" w:type="dxa"/>
          </w:tcPr>
          <w:p w:rsidR="006F0F65" w:rsidRDefault="006F0F65" w:rsidP="00B7008D">
            <w:pPr>
              <w:pStyle w:val="50"/>
              <w:shd w:val="clear" w:color="auto" w:fill="auto"/>
              <w:spacing w:after="256" w:line="240" w:lineRule="exact"/>
            </w:pPr>
          </w:p>
        </w:tc>
        <w:tc>
          <w:tcPr>
            <w:tcW w:w="2013" w:type="dxa"/>
          </w:tcPr>
          <w:p w:rsidR="006F0F65" w:rsidRDefault="006F0F65" w:rsidP="00B7008D">
            <w:pPr>
              <w:pStyle w:val="50"/>
              <w:shd w:val="clear" w:color="auto" w:fill="auto"/>
              <w:spacing w:after="256" w:line="240" w:lineRule="exact"/>
            </w:pPr>
          </w:p>
        </w:tc>
        <w:tc>
          <w:tcPr>
            <w:tcW w:w="2014" w:type="dxa"/>
          </w:tcPr>
          <w:p w:rsidR="006F0F65" w:rsidRDefault="006F0F65" w:rsidP="00B7008D">
            <w:pPr>
              <w:pStyle w:val="50"/>
              <w:shd w:val="clear" w:color="auto" w:fill="auto"/>
              <w:spacing w:after="256" w:line="240" w:lineRule="exact"/>
            </w:pPr>
          </w:p>
        </w:tc>
      </w:tr>
    </w:tbl>
    <w:p w:rsidR="00B7008D" w:rsidRDefault="00B7008D" w:rsidP="00B7008D">
      <w:pPr>
        <w:pStyle w:val="50"/>
        <w:spacing w:after="256" w:line="240" w:lineRule="exact"/>
      </w:pPr>
      <w:r>
        <w:tab/>
      </w:r>
      <w:r>
        <w:tab/>
      </w:r>
      <w:r>
        <w:tab/>
      </w:r>
    </w:p>
    <w:p w:rsidR="00B7008D" w:rsidRDefault="00B7008D" w:rsidP="00B7008D">
      <w:pPr>
        <w:pStyle w:val="50"/>
        <w:spacing w:after="256" w:line="240" w:lineRule="exact"/>
      </w:pPr>
    </w:p>
    <w:p w:rsidR="00B7008D" w:rsidRDefault="00B7008D" w:rsidP="00B7008D">
      <w:pPr>
        <w:pStyle w:val="50"/>
        <w:spacing w:after="256" w:line="240" w:lineRule="exact"/>
      </w:pPr>
    </w:p>
    <w:p w:rsidR="00B7008D" w:rsidRDefault="00B7008D" w:rsidP="00B7008D">
      <w:pPr>
        <w:pStyle w:val="50"/>
        <w:spacing w:after="256" w:line="240" w:lineRule="exact"/>
      </w:pPr>
    </w:p>
    <w:p w:rsidR="00C073FD" w:rsidRDefault="00C073FD" w:rsidP="00C073FD">
      <w:pPr>
        <w:pStyle w:val="50"/>
        <w:spacing w:after="256" w:line="240" w:lineRule="exact"/>
      </w:pPr>
    </w:p>
    <w:p w:rsidR="00C073FD" w:rsidRDefault="00C073FD" w:rsidP="00C073FD">
      <w:pPr>
        <w:pStyle w:val="50"/>
        <w:spacing w:after="256" w:line="240" w:lineRule="exact"/>
      </w:pPr>
    </w:p>
    <w:p w:rsidR="00C073FD" w:rsidRDefault="00C073FD" w:rsidP="00C073FD">
      <w:pPr>
        <w:pStyle w:val="50"/>
        <w:spacing w:after="256" w:line="240" w:lineRule="exact"/>
      </w:pPr>
    </w:p>
    <w:p w:rsidR="00C073FD" w:rsidRDefault="00C073FD" w:rsidP="00C073FD">
      <w:pPr>
        <w:pStyle w:val="50"/>
        <w:spacing w:after="256" w:line="240" w:lineRule="exact"/>
      </w:pPr>
    </w:p>
    <w:p w:rsidR="00C073FD" w:rsidRDefault="00C073FD" w:rsidP="00C073FD">
      <w:pPr>
        <w:pStyle w:val="50"/>
        <w:spacing w:after="256" w:line="240" w:lineRule="exact"/>
      </w:pPr>
    </w:p>
    <w:p w:rsidR="00C073FD" w:rsidRDefault="00C073FD" w:rsidP="00C073FD">
      <w:pPr>
        <w:pStyle w:val="50"/>
        <w:spacing w:after="256" w:line="240" w:lineRule="exact"/>
      </w:pPr>
    </w:p>
    <w:p w:rsidR="00C073FD" w:rsidRDefault="00C073FD" w:rsidP="00C073FD">
      <w:pPr>
        <w:pStyle w:val="50"/>
        <w:spacing w:after="256" w:line="240" w:lineRule="exact"/>
      </w:pPr>
    </w:p>
    <w:p w:rsidR="00C073FD" w:rsidRPr="00AE7EA6" w:rsidRDefault="00C073FD" w:rsidP="00C073FD">
      <w:pPr>
        <w:pStyle w:val="50"/>
        <w:shd w:val="clear" w:color="auto" w:fill="auto"/>
        <w:spacing w:after="256" w:line="240" w:lineRule="exact"/>
        <w:jc w:val="left"/>
      </w:pPr>
    </w:p>
    <w:sectPr w:rsidR="00C073FD" w:rsidRPr="00AE7EA6">
      <w:pgSz w:w="11900" w:h="16840"/>
      <w:pgMar w:top="1729" w:right="920" w:bottom="1729" w:left="10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86" w:rsidRDefault="00F80386">
      <w:r>
        <w:separator/>
      </w:r>
    </w:p>
  </w:endnote>
  <w:endnote w:type="continuationSeparator" w:id="0">
    <w:p w:rsidR="00F80386" w:rsidRDefault="00F8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en Bg Condensed">
    <w:altName w:val="Franklin Gothic Medium Cond"/>
    <w:charset w:val="CC"/>
    <w:family w:val="auto"/>
    <w:pitch w:val="variable"/>
    <w:sig w:usb0="8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43" w:rsidRDefault="00B84943">
    <w:pPr>
      <w:rPr>
        <w:sz w:val="2"/>
        <w:szCs w:val="2"/>
      </w:rPr>
    </w:pPr>
    <w:r>
      <w:rPr>
        <w:noProof/>
        <w:lang w:val="en-US"/>
      </w:rPr>
      <mc:AlternateContent>
        <mc:Choice Requires="wps">
          <w:drawing>
            <wp:anchor distT="0" distB="0" distL="63500" distR="63500" simplePos="0" relativeHeight="251657728" behindDoc="1" locked="0" layoutInCell="1" allowOverlap="1" wp14:anchorId="63219626" wp14:editId="1A8A0BBF">
              <wp:simplePos x="0" y="0"/>
              <wp:positionH relativeFrom="page">
                <wp:posOffset>6524625</wp:posOffset>
              </wp:positionH>
              <wp:positionV relativeFrom="page">
                <wp:posOffset>10293350</wp:posOffset>
              </wp:positionV>
              <wp:extent cx="69850" cy="164465"/>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943" w:rsidRDefault="00B84943">
                          <w:r>
                            <w:fldChar w:fldCharType="begin"/>
                          </w:r>
                          <w:r>
                            <w:instrText xml:space="preserve"> PAGE \* MERGEFORMAT </w:instrText>
                          </w:r>
                          <w:r>
                            <w:fldChar w:fldCharType="separate"/>
                          </w:r>
                          <w:r w:rsidR="00485220" w:rsidRPr="00485220">
                            <w:rPr>
                              <w:rStyle w:val="a0"/>
                              <w:noProof/>
                            </w:rPr>
                            <w:t>2</w:t>
                          </w:r>
                          <w:r>
                            <w:rPr>
                              <w:rStyle w:val="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513.75pt;margin-top:810.5pt;width:5.5pt;height:12.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" filled="f" stroked="f">
              <v:textbox style="mso-fit-shape-to-text:t" inset="0,0,0,0">
                <w:txbxContent>
                  <w:p w:rsidR="00B84943" w:rsidRDefault="00B84943">
                    <w:r>
                      <w:fldChar w:fldCharType="begin"/>
                    </w:r>
                    <w:r>
                      <w:instrText xml:space="preserve"> PAGE \* MERGEFORMAT </w:instrText>
                    </w:r>
                    <w:r>
                      <w:fldChar w:fldCharType="separate"/>
                    </w:r>
                    <w:r w:rsidR="00485220" w:rsidRPr="00485220">
                      <w:rPr>
                        <w:rStyle w:val="a0"/>
                        <w:noProof/>
                      </w:rPr>
                      <w:t>2</w:t>
                    </w:r>
                    <w:r>
                      <w:rPr>
                        <w:rStyle w:val="a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43" w:rsidRDefault="00B84943">
    <w:pPr>
      <w:rPr>
        <w:sz w:val="2"/>
        <w:szCs w:val="2"/>
      </w:rPr>
    </w:pPr>
    <w:r>
      <w:rPr>
        <w:noProof/>
        <w:lang w:val="en-US"/>
      </w:rPr>
      <mc:AlternateContent>
        <mc:Choice Requires="wps">
          <w:drawing>
            <wp:anchor distT="0" distB="0" distL="63500" distR="63500" simplePos="0" relativeHeight="251662848" behindDoc="1" locked="0" layoutInCell="1" allowOverlap="1">
              <wp:simplePos x="0" y="0"/>
              <wp:positionH relativeFrom="page">
                <wp:posOffset>6444615</wp:posOffset>
              </wp:positionH>
              <wp:positionV relativeFrom="page">
                <wp:posOffset>10118090</wp:posOffset>
              </wp:positionV>
              <wp:extent cx="140335" cy="164465"/>
              <wp:effectExtent l="0" t="0" r="12065" b="1079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943" w:rsidRDefault="00B84943">
                          <w:r>
                            <w:fldChar w:fldCharType="begin"/>
                          </w:r>
                          <w:r>
                            <w:instrText xml:space="preserve"> PAGE \* MERGEFORMAT </w:instrText>
                          </w:r>
                          <w:r>
                            <w:fldChar w:fldCharType="separate"/>
                          </w:r>
                          <w:r w:rsidR="00485220" w:rsidRPr="00485220">
                            <w:rPr>
                              <w:rStyle w:val="a0"/>
                              <w:b/>
                              <w:bCs/>
                              <w:noProof/>
                            </w:rPr>
                            <w:t>39</w:t>
                          </w:r>
                          <w:r>
                            <w:rPr>
                              <w:rStyle w:val="a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7.45pt;margin-top:796.7pt;width:11.05pt;height:12.95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" filled="f" stroked="f">
              <v:textbox style="mso-fit-shape-to-text:t" inset="0,0,0,0">
                <w:txbxContent>
                  <w:p w:rsidR="00B84943" w:rsidRDefault="00B84943">
                    <w:r>
                      <w:fldChar w:fldCharType="begin"/>
                    </w:r>
                    <w:r>
                      <w:instrText xml:space="preserve"> PAGE \* MERGEFORMAT </w:instrText>
                    </w:r>
                    <w:r>
                      <w:fldChar w:fldCharType="separate"/>
                    </w:r>
                    <w:r w:rsidR="00485220" w:rsidRPr="00485220">
                      <w:rPr>
                        <w:rStyle w:val="a0"/>
                        <w:b/>
                        <w:bCs/>
                        <w:noProof/>
                      </w:rPr>
                      <w:t>39</w:t>
                    </w:r>
                    <w:r>
                      <w:rPr>
                        <w:rStyle w:val="a0"/>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86" w:rsidRDefault="00F80386">
      <w:r>
        <w:separator/>
      </w:r>
    </w:p>
  </w:footnote>
  <w:footnote w:type="continuationSeparator" w:id="0">
    <w:p w:rsidR="00F80386" w:rsidRDefault="00F80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43" w:rsidRPr="005B69F7" w:rsidRDefault="00B84943" w:rsidP="004A4086">
    <w:pPr>
      <w:pStyle w:val="Heading2"/>
      <w:rPr>
        <w:rStyle w:val="Emphasis"/>
        <w:sz w:val="2"/>
        <w:szCs w:val="2"/>
      </w:rPr>
    </w:pPr>
    <w:r>
      <w:rPr>
        <w:i/>
        <w:iCs/>
        <w:noProof/>
        <w:sz w:val="2"/>
        <w:szCs w:val="2"/>
        <w:lang w:val="en-US"/>
      </w:rPr>
      <w:drawing>
        <wp:anchor distT="0" distB="0" distL="114300" distR="114300" simplePos="0" relativeHeight="251659776" behindDoc="0" locked="0" layoutInCell="1" allowOverlap="1" wp14:anchorId="3CF14CFE" wp14:editId="1023855E">
          <wp:simplePos x="0" y="0"/>
          <wp:positionH relativeFrom="column">
            <wp:posOffset>-635</wp:posOffset>
          </wp:positionH>
          <wp:positionV relativeFrom="paragraph">
            <wp:posOffset>-66040</wp:posOffset>
          </wp:positionV>
          <wp:extent cx="600710" cy="832485"/>
          <wp:effectExtent l="0" t="0" r="8890" b="5715"/>
          <wp:wrapSquare wrapText="bothSides"/>
          <wp:docPr id="14" name="Picture 1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943" w:rsidRPr="005B69F7" w:rsidRDefault="00B84943" w:rsidP="004A4086">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val="en-US"/>
      </w:rPr>
      <mc:AlternateContent>
        <mc:Choice Requires="wps">
          <w:drawing>
            <wp:anchor distT="0" distB="0" distL="114300" distR="114300" simplePos="0" relativeHeight="251660800" behindDoc="0" locked="0" layoutInCell="1" allowOverlap="1" wp14:anchorId="3DC01980" wp14:editId="0D9F1FBD">
              <wp:simplePos x="0" y="0"/>
              <wp:positionH relativeFrom="column">
                <wp:posOffset>673735</wp:posOffset>
              </wp:positionH>
              <wp:positionV relativeFrom="paragraph">
                <wp:posOffset>8255</wp:posOffset>
              </wp:positionV>
              <wp:extent cx="0" cy="61214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53.05pt;margin-top:.65pt;width:0;height: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VvHQ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Mzc9W8dAgAAOwQAAA4AAAAAAAAAAAAAAAAALgIAAGRycy9lMm9Eb2MueG1sUEsBAi0A&#10;FAAGAAgAAAAhAGdAjE/cAAAACAEAAA8AAAAAAAAAAAAAAAAAdwQAAGRycy9kb3ducmV2LnhtbFBL&#10;BQYAAAAABAAEAPMAAACABQAAAAA=&#10;"/>
          </w:pict>
        </mc:Fallback>
      </mc:AlternateContent>
    </w:r>
    <w:r w:rsidRPr="005B69F7">
      <w:rPr>
        <w:rFonts w:ascii="Helen Bg Condensed" w:hAnsi="Helen Bg Condensed"/>
        <w:spacing w:val="40"/>
        <w:sz w:val="30"/>
        <w:szCs w:val="30"/>
      </w:rPr>
      <w:t>РЕПУБЛИКА БЪЛГАРИЯ</w:t>
    </w:r>
  </w:p>
  <w:p w:rsidR="00B84943" w:rsidRPr="00CC7393" w:rsidRDefault="00B84943" w:rsidP="004A4086">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Министерство на земеделието</w:t>
    </w:r>
    <w:r>
      <w:rPr>
        <w:rFonts w:ascii="Helen Bg Condensed" w:hAnsi="Helen Bg Condensed"/>
        <w:b w:val="0"/>
        <w:spacing w:val="40"/>
        <w:sz w:val="26"/>
        <w:szCs w:val="26"/>
      </w:rPr>
      <w:t xml:space="preserve">, </w:t>
    </w:r>
    <w:r w:rsidRPr="00CA3258">
      <w:rPr>
        <w:rFonts w:ascii="Helen Bg Condensed" w:hAnsi="Helen Bg Condensed"/>
        <w:b w:val="0"/>
        <w:spacing w:val="40"/>
        <w:sz w:val="26"/>
        <w:szCs w:val="26"/>
      </w:rPr>
      <w:t xml:space="preserve"> храните</w:t>
    </w:r>
    <w:r>
      <w:rPr>
        <w:rFonts w:ascii="Helen Bg Condensed" w:hAnsi="Helen Bg Condensed"/>
        <w:b w:val="0"/>
        <w:spacing w:val="40"/>
        <w:sz w:val="26"/>
        <w:szCs w:val="26"/>
      </w:rPr>
      <w:t xml:space="preserve"> и горите</w:t>
    </w:r>
  </w:p>
  <w:p w:rsidR="00B84943" w:rsidRPr="00983B22" w:rsidRDefault="00B84943" w:rsidP="004A4086">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val="en-US"/>
      </w:rPr>
      <mc:AlternateContent>
        <mc:Choice Requires="wps">
          <w:drawing>
            <wp:anchor distT="0" distB="0" distL="114300" distR="114300" simplePos="0" relativeHeight="251658752" behindDoc="0" locked="0" layoutInCell="0" allowOverlap="1" wp14:anchorId="2C916024" wp14:editId="60220DAF">
              <wp:simplePos x="0" y="0"/>
              <wp:positionH relativeFrom="column">
                <wp:posOffset>-226695</wp:posOffset>
              </wp:positionH>
              <wp:positionV relativeFrom="paragraph">
                <wp:posOffset>9744075</wp:posOffset>
              </wp:positionV>
              <wp:extent cx="7589520"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6yiQIAAGI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AGQi6yiQIAAGIFAAAOAAAAAAAAAAAAAAAAAC4CAABkcnMvZTJvRG9jLnhtbFBLAQItABQA&#10;BgAIAAAAIQDwwhD44AAAAA4BAAAPAAAAAAAAAAAAAAAAAOMEAABkcnMvZG93bnJldi54bWxQSwUG&#10;AAAAAAQABADzAAAA8AUAAAAA&#10;" o:allowincell="f"/>
          </w:pict>
        </mc:Fallback>
      </mc:AlternateContent>
    </w:r>
    <w:r>
      <w:rPr>
        <w:rFonts w:ascii="Helen Bg Condensed" w:hAnsi="Helen Bg Condensed"/>
        <w:b w:val="0"/>
        <w:spacing w:val="40"/>
        <w:sz w:val="26"/>
        <w:szCs w:val="26"/>
      </w:rPr>
      <w:tab/>
      <w:t xml:space="preserve">Областна дирекция „Земеделие“ -  София-град </w:t>
    </w:r>
  </w:p>
  <w:p w:rsidR="00B84943" w:rsidRDefault="00B84943">
    <w:pPr>
      <w:pStyle w:val="Header"/>
    </w:pPr>
  </w:p>
  <w:p w:rsidR="00B84943" w:rsidRDefault="00B8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AB6"/>
    <w:multiLevelType w:val="multilevel"/>
    <w:tmpl w:val="231A29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24246"/>
    <w:multiLevelType w:val="multilevel"/>
    <w:tmpl w:val="84B202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B2088"/>
    <w:multiLevelType w:val="multilevel"/>
    <w:tmpl w:val="95DCC6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57787"/>
    <w:multiLevelType w:val="multilevel"/>
    <w:tmpl w:val="79F4E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B7A89"/>
    <w:multiLevelType w:val="multilevel"/>
    <w:tmpl w:val="7F7AD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2C5C99"/>
    <w:multiLevelType w:val="multilevel"/>
    <w:tmpl w:val="58CAB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BC0648"/>
    <w:multiLevelType w:val="multilevel"/>
    <w:tmpl w:val="2FBE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506F3"/>
    <w:multiLevelType w:val="multilevel"/>
    <w:tmpl w:val="6EAC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716198"/>
    <w:multiLevelType w:val="multilevel"/>
    <w:tmpl w:val="C3FAB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035EEC"/>
    <w:multiLevelType w:val="multilevel"/>
    <w:tmpl w:val="AB628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5F5139"/>
    <w:multiLevelType w:val="multilevel"/>
    <w:tmpl w:val="9BEC15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67122E"/>
    <w:multiLevelType w:val="multilevel"/>
    <w:tmpl w:val="4C246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1530F6"/>
    <w:multiLevelType w:val="multilevel"/>
    <w:tmpl w:val="2EDC02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C20497"/>
    <w:multiLevelType w:val="multilevel"/>
    <w:tmpl w:val="9572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DA5954"/>
    <w:multiLevelType w:val="multilevel"/>
    <w:tmpl w:val="75BC4A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94098B"/>
    <w:multiLevelType w:val="multilevel"/>
    <w:tmpl w:val="AC76B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344204"/>
    <w:multiLevelType w:val="multilevel"/>
    <w:tmpl w:val="BCCC94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AD6A12"/>
    <w:multiLevelType w:val="multilevel"/>
    <w:tmpl w:val="FEB2B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526B1B"/>
    <w:multiLevelType w:val="multilevel"/>
    <w:tmpl w:val="56265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730C96"/>
    <w:multiLevelType w:val="multilevel"/>
    <w:tmpl w:val="2C80AF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7A55B4"/>
    <w:multiLevelType w:val="multilevel"/>
    <w:tmpl w:val="238E6C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8D0889"/>
    <w:multiLevelType w:val="multilevel"/>
    <w:tmpl w:val="3F5402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1C4D65"/>
    <w:multiLevelType w:val="multilevel"/>
    <w:tmpl w:val="C9E4E2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BE2113"/>
    <w:multiLevelType w:val="multilevel"/>
    <w:tmpl w:val="32A89E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BC48E9"/>
    <w:multiLevelType w:val="multilevel"/>
    <w:tmpl w:val="BF92B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A348CC"/>
    <w:multiLevelType w:val="multilevel"/>
    <w:tmpl w:val="E61A23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E60BBD"/>
    <w:multiLevelType w:val="multilevel"/>
    <w:tmpl w:val="013A4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F34C30"/>
    <w:multiLevelType w:val="multilevel"/>
    <w:tmpl w:val="17C08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B249F1"/>
    <w:multiLevelType w:val="multilevel"/>
    <w:tmpl w:val="D7823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0D7EB7"/>
    <w:multiLevelType w:val="multilevel"/>
    <w:tmpl w:val="01C8B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A96D7D"/>
    <w:multiLevelType w:val="multilevel"/>
    <w:tmpl w:val="65A84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EE238A"/>
    <w:multiLevelType w:val="multilevel"/>
    <w:tmpl w:val="4F6EAD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50F20A1"/>
    <w:multiLevelType w:val="multilevel"/>
    <w:tmpl w:val="D0DC02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7B07451"/>
    <w:multiLevelType w:val="multilevel"/>
    <w:tmpl w:val="183040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30057A"/>
    <w:multiLevelType w:val="multilevel"/>
    <w:tmpl w:val="B1602F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6114E3"/>
    <w:multiLevelType w:val="multilevel"/>
    <w:tmpl w:val="DC3806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DD78C4"/>
    <w:multiLevelType w:val="multilevel"/>
    <w:tmpl w:val="B0D20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E8211D0"/>
    <w:multiLevelType w:val="multilevel"/>
    <w:tmpl w:val="F4AACE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B54379"/>
    <w:multiLevelType w:val="multilevel"/>
    <w:tmpl w:val="79120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4655E9"/>
    <w:multiLevelType w:val="multilevel"/>
    <w:tmpl w:val="3856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6BA6EDD"/>
    <w:multiLevelType w:val="multilevel"/>
    <w:tmpl w:val="B1C2FB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AA4557"/>
    <w:multiLevelType w:val="multilevel"/>
    <w:tmpl w:val="CF0A56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884602"/>
    <w:multiLevelType w:val="multilevel"/>
    <w:tmpl w:val="E7CCF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F5F0936"/>
    <w:multiLevelType w:val="multilevel"/>
    <w:tmpl w:val="3C3053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B31643"/>
    <w:multiLevelType w:val="multilevel"/>
    <w:tmpl w:val="9132A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7E0554"/>
    <w:multiLevelType w:val="multilevel"/>
    <w:tmpl w:val="39FCD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7035CC"/>
    <w:multiLevelType w:val="multilevel"/>
    <w:tmpl w:val="0902E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C44D65"/>
    <w:multiLevelType w:val="multilevel"/>
    <w:tmpl w:val="E71837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56A58D1"/>
    <w:multiLevelType w:val="multilevel"/>
    <w:tmpl w:val="35904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B932CC"/>
    <w:multiLevelType w:val="multilevel"/>
    <w:tmpl w:val="18C22B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777041B"/>
    <w:multiLevelType w:val="multilevel"/>
    <w:tmpl w:val="772AE3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7834E81"/>
    <w:multiLevelType w:val="multilevel"/>
    <w:tmpl w:val="E0C473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8CF125D"/>
    <w:multiLevelType w:val="multilevel"/>
    <w:tmpl w:val="5A1C7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8F251D3"/>
    <w:multiLevelType w:val="multilevel"/>
    <w:tmpl w:val="835E23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09E24FE"/>
    <w:multiLevelType w:val="multilevel"/>
    <w:tmpl w:val="D69A5D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5A2FD9"/>
    <w:multiLevelType w:val="multilevel"/>
    <w:tmpl w:val="C444E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E81054"/>
    <w:multiLevelType w:val="multilevel"/>
    <w:tmpl w:val="44D8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325279C"/>
    <w:multiLevelType w:val="multilevel"/>
    <w:tmpl w:val="66F2B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5E3500"/>
    <w:multiLevelType w:val="multilevel"/>
    <w:tmpl w:val="2020C0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6515202"/>
    <w:multiLevelType w:val="multilevel"/>
    <w:tmpl w:val="B7361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7172B2"/>
    <w:multiLevelType w:val="multilevel"/>
    <w:tmpl w:val="A866C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88A15A1"/>
    <w:multiLevelType w:val="multilevel"/>
    <w:tmpl w:val="FD3C7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C452AD4"/>
    <w:multiLevelType w:val="multilevel"/>
    <w:tmpl w:val="8AB001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4A5968"/>
    <w:multiLevelType w:val="multilevel"/>
    <w:tmpl w:val="553C4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6215CC"/>
    <w:multiLevelType w:val="multilevel"/>
    <w:tmpl w:val="B7863E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8"/>
  </w:num>
  <w:num w:numId="3">
    <w:abstractNumId w:val="32"/>
  </w:num>
  <w:num w:numId="4">
    <w:abstractNumId w:val="62"/>
  </w:num>
  <w:num w:numId="5">
    <w:abstractNumId w:val="29"/>
  </w:num>
  <w:num w:numId="6">
    <w:abstractNumId w:val="64"/>
  </w:num>
  <w:num w:numId="7">
    <w:abstractNumId w:val="3"/>
  </w:num>
  <w:num w:numId="8">
    <w:abstractNumId w:val="33"/>
  </w:num>
  <w:num w:numId="9">
    <w:abstractNumId w:val="26"/>
  </w:num>
  <w:num w:numId="10">
    <w:abstractNumId w:val="53"/>
  </w:num>
  <w:num w:numId="11">
    <w:abstractNumId w:val="30"/>
  </w:num>
  <w:num w:numId="12">
    <w:abstractNumId w:val="21"/>
  </w:num>
  <w:num w:numId="13">
    <w:abstractNumId w:val="10"/>
  </w:num>
  <w:num w:numId="14">
    <w:abstractNumId w:val="20"/>
  </w:num>
  <w:num w:numId="15">
    <w:abstractNumId w:val="37"/>
  </w:num>
  <w:num w:numId="16">
    <w:abstractNumId w:val="8"/>
  </w:num>
  <w:num w:numId="17">
    <w:abstractNumId w:val="19"/>
  </w:num>
  <w:num w:numId="18">
    <w:abstractNumId w:val="52"/>
  </w:num>
  <w:num w:numId="19">
    <w:abstractNumId w:val="25"/>
  </w:num>
  <w:num w:numId="20">
    <w:abstractNumId w:val="9"/>
  </w:num>
  <w:num w:numId="21">
    <w:abstractNumId w:val="4"/>
  </w:num>
  <w:num w:numId="22">
    <w:abstractNumId w:val="48"/>
  </w:num>
  <w:num w:numId="23">
    <w:abstractNumId w:val="42"/>
  </w:num>
  <w:num w:numId="24">
    <w:abstractNumId w:val="50"/>
  </w:num>
  <w:num w:numId="25">
    <w:abstractNumId w:val="54"/>
  </w:num>
  <w:num w:numId="26">
    <w:abstractNumId w:val="47"/>
  </w:num>
  <w:num w:numId="27">
    <w:abstractNumId w:val="28"/>
  </w:num>
  <w:num w:numId="28">
    <w:abstractNumId w:val="36"/>
  </w:num>
  <w:num w:numId="29">
    <w:abstractNumId w:val="13"/>
  </w:num>
  <w:num w:numId="30">
    <w:abstractNumId w:val="44"/>
  </w:num>
  <w:num w:numId="31">
    <w:abstractNumId w:val="34"/>
  </w:num>
  <w:num w:numId="32">
    <w:abstractNumId w:val="17"/>
  </w:num>
  <w:num w:numId="33">
    <w:abstractNumId w:val="56"/>
  </w:num>
  <w:num w:numId="34">
    <w:abstractNumId w:val="7"/>
  </w:num>
  <w:num w:numId="35">
    <w:abstractNumId w:val="61"/>
  </w:num>
  <w:num w:numId="36">
    <w:abstractNumId w:val="46"/>
  </w:num>
  <w:num w:numId="37">
    <w:abstractNumId w:val="49"/>
  </w:num>
  <w:num w:numId="38">
    <w:abstractNumId w:val="35"/>
  </w:num>
  <w:num w:numId="39">
    <w:abstractNumId w:val="43"/>
  </w:num>
  <w:num w:numId="40">
    <w:abstractNumId w:val="23"/>
  </w:num>
  <w:num w:numId="41">
    <w:abstractNumId w:val="6"/>
  </w:num>
  <w:num w:numId="42">
    <w:abstractNumId w:val="27"/>
  </w:num>
  <w:num w:numId="43">
    <w:abstractNumId w:val="16"/>
  </w:num>
  <w:num w:numId="44">
    <w:abstractNumId w:val="51"/>
  </w:num>
  <w:num w:numId="45">
    <w:abstractNumId w:val="12"/>
  </w:num>
  <w:num w:numId="46">
    <w:abstractNumId w:val="2"/>
  </w:num>
  <w:num w:numId="47">
    <w:abstractNumId w:val="45"/>
  </w:num>
  <w:num w:numId="48">
    <w:abstractNumId w:val="60"/>
  </w:num>
  <w:num w:numId="49">
    <w:abstractNumId w:val="59"/>
  </w:num>
  <w:num w:numId="50">
    <w:abstractNumId w:val="15"/>
  </w:num>
  <w:num w:numId="51">
    <w:abstractNumId w:val="55"/>
  </w:num>
  <w:num w:numId="52">
    <w:abstractNumId w:val="38"/>
  </w:num>
  <w:num w:numId="53">
    <w:abstractNumId w:val="39"/>
  </w:num>
  <w:num w:numId="54">
    <w:abstractNumId w:val="40"/>
  </w:num>
  <w:num w:numId="55">
    <w:abstractNumId w:val="41"/>
  </w:num>
  <w:num w:numId="56">
    <w:abstractNumId w:val="31"/>
  </w:num>
  <w:num w:numId="57">
    <w:abstractNumId w:val="1"/>
  </w:num>
  <w:num w:numId="58">
    <w:abstractNumId w:val="14"/>
  </w:num>
  <w:num w:numId="59">
    <w:abstractNumId w:val="18"/>
  </w:num>
  <w:num w:numId="60">
    <w:abstractNumId w:val="0"/>
  </w:num>
  <w:num w:numId="61">
    <w:abstractNumId w:val="63"/>
  </w:num>
  <w:num w:numId="62">
    <w:abstractNumId w:val="57"/>
  </w:num>
  <w:num w:numId="63">
    <w:abstractNumId w:val="22"/>
  </w:num>
  <w:num w:numId="64">
    <w:abstractNumId w:val="11"/>
  </w:num>
  <w:num w:numId="65">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4F45"/>
    <w:rsid w:val="00013A9F"/>
    <w:rsid w:val="000157A9"/>
    <w:rsid w:val="00015F43"/>
    <w:rsid w:val="00016D40"/>
    <w:rsid w:val="000256E2"/>
    <w:rsid w:val="00025AAE"/>
    <w:rsid w:val="00026115"/>
    <w:rsid w:val="00046A3B"/>
    <w:rsid w:val="000503E9"/>
    <w:rsid w:val="000507DE"/>
    <w:rsid w:val="00051241"/>
    <w:rsid w:val="0005386A"/>
    <w:rsid w:val="000540A3"/>
    <w:rsid w:val="00056AB6"/>
    <w:rsid w:val="0006271F"/>
    <w:rsid w:val="000861CB"/>
    <w:rsid w:val="0009159B"/>
    <w:rsid w:val="00096CE8"/>
    <w:rsid w:val="0009792E"/>
    <w:rsid w:val="000A30DE"/>
    <w:rsid w:val="000C00E0"/>
    <w:rsid w:val="000C03DC"/>
    <w:rsid w:val="000C4FA8"/>
    <w:rsid w:val="000C7BE3"/>
    <w:rsid w:val="000D233A"/>
    <w:rsid w:val="000E7303"/>
    <w:rsid w:val="000F2C39"/>
    <w:rsid w:val="001142AF"/>
    <w:rsid w:val="0013163B"/>
    <w:rsid w:val="00142930"/>
    <w:rsid w:val="00146B03"/>
    <w:rsid w:val="00157D1E"/>
    <w:rsid w:val="00161C4A"/>
    <w:rsid w:val="00191444"/>
    <w:rsid w:val="001A1C66"/>
    <w:rsid w:val="001B4BA5"/>
    <w:rsid w:val="001C48E3"/>
    <w:rsid w:val="001F3A15"/>
    <w:rsid w:val="001F63C7"/>
    <w:rsid w:val="00201619"/>
    <w:rsid w:val="002049EC"/>
    <w:rsid w:val="0020653E"/>
    <w:rsid w:val="002101E4"/>
    <w:rsid w:val="00217AA4"/>
    <w:rsid w:val="00224FFB"/>
    <w:rsid w:val="00225E60"/>
    <w:rsid w:val="0022754C"/>
    <w:rsid w:val="00246C43"/>
    <w:rsid w:val="002639F4"/>
    <w:rsid w:val="00266D04"/>
    <w:rsid w:val="0027028C"/>
    <w:rsid w:val="002A2287"/>
    <w:rsid w:val="002B5627"/>
    <w:rsid w:val="002C5398"/>
    <w:rsid w:val="002C5FD2"/>
    <w:rsid w:val="002D3B8A"/>
    <w:rsid w:val="002E25EF"/>
    <w:rsid w:val="002E34B7"/>
    <w:rsid w:val="002E73E6"/>
    <w:rsid w:val="00305CF9"/>
    <w:rsid w:val="00307737"/>
    <w:rsid w:val="00307A92"/>
    <w:rsid w:val="003140CD"/>
    <w:rsid w:val="00317D6C"/>
    <w:rsid w:val="00321E16"/>
    <w:rsid w:val="00323F27"/>
    <w:rsid w:val="00326792"/>
    <w:rsid w:val="00335CD4"/>
    <w:rsid w:val="00345AEE"/>
    <w:rsid w:val="00345C93"/>
    <w:rsid w:val="00347730"/>
    <w:rsid w:val="00363787"/>
    <w:rsid w:val="003661D5"/>
    <w:rsid w:val="00366336"/>
    <w:rsid w:val="003746E9"/>
    <w:rsid w:val="00375321"/>
    <w:rsid w:val="00383668"/>
    <w:rsid w:val="003A7442"/>
    <w:rsid w:val="003C2AAE"/>
    <w:rsid w:val="003C2E20"/>
    <w:rsid w:val="003E4D78"/>
    <w:rsid w:val="003F5DAC"/>
    <w:rsid w:val="0040268B"/>
    <w:rsid w:val="00415B74"/>
    <w:rsid w:val="00421404"/>
    <w:rsid w:val="0042656A"/>
    <w:rsid w:val="00426C0D"/>
    <w:rsid w:val="00427037"/>
    <w:rsid w:val="0043059A"/>
    <w:rsid w:val="004307E8"/>
    <w:rsid w:val="0044334E"/>
    <w:rsid w:val="00446795"/>
    <w:rsid w:val="004467DA"/>
    <w:rsid w:val="004509D5"/>
    <w:rsid w:val="004514AE"/>
    <w:rsid w:val="0046245F"/>
    <w:rsid w:val="0046615E"/>
    <w:rsid w:val="00467ADC"/>
    <w:rsid w:val="004700DD"/>
    <w:rsid w:val="00470EB8"/>
    <w:rsid w:val="0047410F"/>
    <w:rsid w:val="00475DE5"/>
    <w:rsid w:val="00485220"/>
    <w:rsid w:val="00496975"/>
    <w:rsid w:val="004A27DA"/>
    <w:rsid w:val="004A4086"/>
    <w:rsid w:val="004B10BF"/>
    <w:rsid w:val="004B1437"/>
    <w:rsid w:val="004B3B0D"/>
    <w:rsid w:val="004B71AC"/>
    <w:rsid w:val="004C3144"/>
    <w:rsid w:val="004C6B90"/>
    <w:rsid w:val="004E7948"/>
    <w:rsid w:val="004F4F11"/>
    <w:rsid w:val="004F765C"/>
    <w:rsid w:val="005004AA"/>
    <w:rsid w:val="00503B95"/>
    <w:rsid w:val="00513012"/>
    <w:rsid w:val="005308FE"/>
    <w:rsid w:val="00533524"/>
    <w:rsid w:val="00533E40"/>
    <w:rsid w:val="00537EF6"/>
    <w:rsid w:val="00541677"/>
    <w:rsid w:val="00542FF9"/>
    <w:rsid w:val="00564A90"/>
    <w:rsid w:val="0057056E"/>
    <w:rsid w:val="00570F19"/>
    <w:rsid w:val="00571CD6"/>
    <w:rsid w:val="005727F7"/>
    <w:rsid w:val="00575425"/>
    <w:rsid w:val="0057611E"/>
    <w:rsid w:val="00576DA7"/>
    <w:rsid w:val="00582620"/>
    <w:rsid w:val="00584FEC"/>
    <w:rsid w:val="00596DB7"/>
    <w:rsid w:val="005A0D6A"/>
    <w:rsid w:val="005A3B17"/>
    <w:rsid w:val="005A6BAC"/>
    <w:rsid w:val="005B08A0"/>
    <w:rsid w:val="005B69F7"/>
    <w:rsid w:val="005D1858"/>
    <w:rsid w:val="005D1B3E"/>
    <w:rsid w:val="005D42C6"/>
    <w:rsid w:val="005D7788"/>
    <w:rsid w:val="005E1734"/>
    <w:rsid w:val="005F18B8"/>
    <w:rsid w:val="005F57E8"/>
    <w:rsid w:val="00602A0B"/>
    <w:rsid w:val="00613667"/>
    <w:rsid w:val="00614E68"/>
    <w:rsid w:val="006519B8"/>
    <w:rsid w:val="00652B87"/>
    <w:rsid w:val="00661BB3"/>
    <w:rsid w:val="00662E06"/>
    <w:rsid w:val="00673BE3"/>
    <w:rsid w:val="00682CB4"/>
    <w:rsid w:val="0069177A"/>
    <w:rsid w:val="006A4291"/>
    <w:rsid w:val="006B0B9A"/>
    <w:rsid w:val="006B4B63"/>
    <w:rsid w:val="006B60C9"/>
    <w:rsid w:val="006B7897"/>
    <w:rsid w:val="006D3485"/>
    <w:rsid w:val="006D3E80"/>
    <w:rsid w:val="006E1608"/>
    <w:rsid w:val="006E2C74"/>
    <w:rsid w:val="006E65F0"/>
    <w:rsid w:val="006F016E"/>
    <w:rsid w:val="006F0F65"/>
    <w:rsid w:val="006F38F2"/>
    <w:rsid w:val="0070678C"/>
    <w:rsid w:val="007152B9"/>
    <w:rsid w:val="0072308D"/>
    <w:rsid w:val="00724E5F"/>
    <w:rsid w:val="0073505F"/>
    <w:rsid w:val="00735089"/>
    <w:rsid w:val="00735898"/>
    <w:rsid w:val="007442C8"/>
    <w:rsid w:val="00751C7B"/>
    <w:rsid w:val="00752D1C"/>
    <w:rsid w:val="00762DA8"/>
    <w:rsid w:val="0077248E"/>
    <w:rsid w:val="00776701"/>
    <w:rsid w:val="0078158D"/>
    <w:rsid w:val="007831DA"/>
    <w:rsid w:val="00785809"/>
    <w:rsid w:val="00793E45"/>
    <w:rsid w:val="00796975"/>
    <w:rsid w:val="007A4CDD"/>
    <w:rsid w:val="007A6290"/>
    <w:rsid w:val="007B4B8A"/>
    <w:rsid w:val="007B68B2"/>
    <w:rsid w:val="007C0EFB"/>
    <w:rsid w:val="007C3716"/>
    <w:rsid w:val="007D0659"/>
    <w:rsid w:val="007D747F"/>
    <w:rsid w:val="007E142A"/>
    <w:rsid w:val="007F178F"/>
    <w:rsid w:val="007F1883"/>
    <w:rsid w:val="007F1B7C"/>
    <w:rsid w:val="0080060A"/>
    <w:rsid w:val="008032B3"/>
    <w:rsid w:val="00807798"/>
    <w:rsid w:val="00807B0B"/>
    <w:rsid w:val="00812A8E"/>
    <w:rsid w:val="00823FF9"/>
    <w:rsid w:val="00834146"/>
    <w:rsid w:val="00834FFE"/>
    <w:rsid w:val="00835BBA"/>
    <w:rsid w:val="00836819"/>
    <w:rsid w:val="00840AD0"/>
    <w:rsid w:val="00850E49"/>
    <w:rsid w:val="0085348A"/>
    <w:rsid w:val="008538D2"/>
    <w:rsid w:val="00862AD1"/>
    <w:rsid w:val="00872253"/>
    <w:rsid w:val="00875DE3"/>
    <w:rsid w:val="008864FA"/>
    <w:rsid w:val="00890FC4"/>
    <w:rsid w:val="0089331D"/>
    <w:rsid w:val="008974DC"/>
    <w:rsid w:val="008B0206"/>
    <w:rsid w:val="008B1300"/>
    <w:rsid w:val="008B6638"/>
    <w:rsid w:val="008B7802"/>
    <w:rsid w:val="008D042B"/>
    <w:rsid w:val="008D1874"/>
    <w:rsid w:val="008E2980"/>
    <w:rsid w:val="008E5C35"/>
    <w:rsid w:val="008F0655"/>
    <w:rsid w:val="008F0A80"/>
    <w:rsid w:val="008F5A1C"/>
    <w:rsid w:val="008F5C13"/>
    <w:rsid w:val="008F6A24"/>
    <w:rsid w:val="00900C99"/>
    <w:rsid w:val="0090450D"/>
    <w:rsid w:val="00915885"/>
    <w:rsid w:val="009350BC"/>
    <w:rsid w:val="00936425"/>
    <w:rsid w:val="00946D85"/>
    <w:rsid w:val="00974546"/>
    <w:rsid w:val="00980C1A"/>
    <w:rsid w:val="00983B22"/>
    <w:rsid w:val="00987401"/>
    <w:rsid w:val="00992F11"/>
    <w:rsid w:val="00993402"/>
    <w:rsid w:val="00993AE7"/>
    <w:rsid w:val="00995122"/>
    <w:rsid w:val="009A2BA7"/>
    <w:rsid w:val="009A3585"/>
    <w:rsid w:val="009A49E5"/>
    <w:rsid w:val="009A7245"/>
    <w:rsid w:val="009B0FFA"/>
    <w:rsid w:val="009B22EA"/>
    <w:rsid w:val="009B2342"/>
    <w:rsid w:val="009B4BFD"/>
    <w:rsid w:val="009B4E73"/>
    <w:rsid w:val="009B5C87"/>
    <w:rsid w:val="009B7614"/>
    <w:rsid w:val="009D4FFD"/>
    <w:rsid w:val="009E7D8E"/>
    <w:rsid w:val="00A222AC"/>
    <w:rsid w:val="00A33FB3"/>
    <w:rsid w:val="00A34764"/>
    <w:rsid w:val="00A36C2A"/>
    <w:rsid w:val="00A36DC4"/>
    <w:rsid w:val="00A43300"/>
    <w:rsid w:val="00A67C62"/>
    <w:rsid w:val="00A75420"/>
    <w:rsid w:val="00A806FD"/>
    <w:rsid w:val="00A80C34"/>
    <w:rsid w:val="00AA3317"/>
    <w:rsid w:val="00AB0AB1"/>
    <w:rsid w:val="00AB0B81"/>
    <w:rsid w:val="00AB1B46"/>
    <w:rsid w:val="00AB398B"/>
    <w:rsid w:val="00AC2525"/>
    <w:rsid w:val="00AC4E97"/>
    <w:rsid w:val="00AD13E8"/>
    <w:rsid w:val="00AD5D82"/>
    <w:rsid w:val="00AE6009"/>
    <w:rsid w:val="00AE7EA6"/>
    <w:rsid w:val="00AF70C1"/>
    <w:rsid w:val="00AF7D60"/>
    <w:rsid w:val="00B03943"/>
    <w:rsid w:val="00B05874"/>
    <w:rsid w:val="00B06891"/>
    <w:rsid w:val="00B15D32"/>
    <w:rsid w:val="00B24373"/>
    <w:rsid w:val="00B2536C"/>
    <w:rsid w:val="00B31806"/>
    <w:rsid w:val="00B3637C"/>
    <w:rsid w:val="00B4350A"/>
    <w:rsid w:val="00B45681"/>
    <w:rsid w:val="00B47825"/>
    <w:rsid w:val="00B51EB0"/>
    <w:rsid w:val="00B7008D"/>
    <w:rsid w:val="00B71A25"/>
    <w:rsid w:val="00B84943"/>
    <w:rsid w:val="00B87F45"/>
    <w:rsid w:val="00B93426"/>
    <w:rsid w:val="00BA023C"/>
    <w:rsid w:val="00BC3F0E"/>
    <w:rsid w:val="00BD1BCF"/>
    <w:rsid w:val="00BD1EB3"/>
    <w:rsid w:val="00BD5F29"/>
    <w:rsid w:val="00BD60EC"/>
    <w:rsid w:val="00BE1F34"/>
    <w:rsid w:val="00BE7CFF"/>
    <w:rsid w:val="00BF2D0B"/>
    <w:rsid w:val="00C00904"/>
    <w:rsid w:val="00C02136"/>
    <w:rsid w:val="00C073FD"/>
    <w:rsid w:val="00C118EB"/>
    <w:rsid w:val="00C120B5"/>
    <w:rsid w:val="00C2770F"/>
    <w:rsid w:val="00C306D7"/>
    <w:rsid w:val="00C43062"/>
    <w:rsid w:val="00C473A4"/>
    <w:rsid w:val="00C713EE"/>
    <w:rsid w:val="00C7702B"/>
    <w:rsid w:val="00C805AF"/>
    <w:rsid w:val="00C8296E"/>
    <w:rsid w:val="00C83E2C"/>
    <w:rsid w:val="00CA3258"/>
    <w:rsid w:val="00CA7A14"/>
    <w:rsid w:val="00CB0BB8"/>
    <w:rsid w:val="00CC7393"/>
    <w:rsid w:val="00CD1AB5"/>
    <w:rsid w:val="00CE47C7"/>
    <w:rsid w:val="00CF1702"/>
    <w:rsid w:val="00CF2C66"/>
    <w:rsid w:val="00CF7453"/>
    <w:rsid w:val="00D02C1E"/>
    <w:rsid w:val="00D04302"/>
    <w:rsid w:val="00D10B5A"/>
    <w:rsid w:val="00D117C6"/>
    <w:rsid w:val="00D15D02"/>
    <w:rsid w:val="00D24479"/>
    <w:rsid w:val="00D259F5"/>
    <w:rsid w:val="00D32F1B"/>
    <w:rsid w:val="00D34EEB"/>
    <w:rsid w:val="00D4200C"/>
    <w:rsid w:val="00D450FA"/>
    <w:rsid w:val="00D5055B"/>
    <w:rsid w:val="00D521F4"/>
    <w:rsid w:val="00D61AE4"/>
    <w:rsid w:val="00D65068"/>
    <w:rsid w:val="00D7013D"/>
    <w:rsid w:val="00D7472F"/>
    <w:rsid w:val="00D81D3E"/>
    <w:rsid w:val="00D828A1"/>
    <w:rsid w:val="00D84F8A"/>
    <w:rsid w:val="00D93D2B"/>
    <w:rsid w:val="00D966CC"/>
    <w:rsid w:val="00D96970"/>
    <w:rsid w:val="00DA4884"/>
    <w:rsid w:val="00DB1FD4"/>
    <w:rsid w:val="00DB5EAD"/>
    <w:rsid w:val="00DB6845"/>
    <w:rsid w:val="00DC2F17"/>
    <w:rsid w:val="00DD167E"/>
    <w:rsid w:val="00DD2BDB"/>
    <w:rsid w:val="00DE2CC5"/>
    <w:rsid w:val="00DF1EF9"/>
    <w:rsid w:val="00DF7B4E"/>
    <w:rsid w:val="00E01C7A"/>
    <w:rsid w:val="00E06824"/>
    <w:rsid w:val="00E14256"/>
    <w:rsid w:val="00E14AEE"/>
    <w:rsid w:val="00E17768"/>
    <w:rsid w:val="00E26952"/>
    <w:rsid w:val="00E306DC"/>
    <w:rsid w:val="00E340A9"/>
    <w:rsid w:val="00E37AED"/>
    <w:rsid w:val="00E41100"/>
    <w:rsid w:val="00E42207"/>
    <w:rsid w:val="00E45E7A"/>
    <w:rsid w:val="00E61041"/>
    <w:rsid w:val="00E6220A"/>
    <w:rsid w:val="00E676C0"/>
    <w:rsid w:val="00E70624"/>
    <w:rsid w:val="00E73AB1"/>
    <w:rsid w:val="00E90B90"/>
    <w:rsid w:val="00E922A4"/>
    <w:rsid w:val="00E94D63"/>
    <w:rsid w:val="00EA3737"/>
    <w:rsid w:val="00EA3B1F"/>
    <w:rsid w:val="00EB6C59"/>
    <w:rsid w:val="00ED2133"/>
    <w:rsid w:val="00EE4FF3"/>
    <w:rsid w:val="00EF0364"/>
    <w:rsid w:val="00EF1125"/>
    <w:rsid w:val="00F04E12"/>
    <w:rsid w:val="00F10C5A"/>
    <w:rsid w:val="00F1448C"/>
    <w:rsid w:val="00F14787"/>
    <w:rsid w:val="00F21282"/>
    <w:rsid w:val="00F21319"/>
    <w:rsid w:val="00F32E3F"/>
    <w:rsid w:val="00F341EB"/>
    <w:rsid w:val="00F354EC"/>
    <w:rsid w:val="00F427EE"/>
    <w:rsid w:val="00F42A90"/>
    <w:rsid w:val="00F44A06"/>
    <w:rsid w:val="00F4643F"/>
    <w:rsid w:val="00F63B55"/>
    <w:rsid w:val="00F721C0"/>
    <w:rsid w:val="00F72CF1"/>
    <w:rsid w:val="00F73E62"/>
    <w:rsid w:val="00F74C1F"/>
    <w:rsid w:val="00F80386"/>
    <w:rsid w:val="00F805A8"/>
    <w:rsid w:val="00F8549E"/>
    <w:rsid w:val="00F95152"/>
    <w:rsid w:val="00F95D13"/>
    <w:rsid w:val="00F95DCD"/>
    <w:rsid w:val="00FA253C"/>
    <w:rsid w:val="00FA4106"/>
    <w:rsid w:val="00FB2631"/>
    <w:rsid w:val="00FB3A94"/>
    <w:rsid w:val="00FC0CE4"/>
    <w:rsid w:val="00FE2562"/>
    <w:rsid w:val="00FE50A1"/>
    <w:rsid w:val="00FE526A"/>
    <w:rsid w:val="00FF5D85"/>
    <w:rsid w:val="00FF79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6E65F0"/>
    <w:pPr>
      <w:tabs>
        <w:tab w:val="left" w:pos="709"/>
      </w:tabs>
    </w:pPr>
    <w:rPr>
      <w:rFonts w:ascii="Tahoma" w:hAnsi="Tahoma"/>
      <w:lang w:val="pl-PL" w:eastAsia="pl-PL"/>
    </w:rPr>
  </w:style>
  <w:style w:type="character" w:customStyle="1" w:styleId="grame">
    <w:name w:val="grame"/>
    <w:rsid w:val="00467ADC"/>
  </w:style>
  <w:style w:type="character" w:customStyle="1" w:styleId="spelle">
    <w:name w:val="spelle"/>
    <w:rsid w:val="00467ADC"/>
  </w:style>
  <w:style w:type="paragraph" w:styleId="NoSpacing">
    <w:name w:val="No Spacing"/>
    <w:uiPriority w:val="1"/>
    <w:qFormat/>
    <w:rsid w:val="00046A3B"/>
    <w:rPr>
      <w:sz w:val="24"/>
      <w:szCs w:val="24"/>
      <w:lang w:eastAsia="en-US"/>
    </w:rPr>
  </w:style>
  <w:style w:type="paragraph" w:styleId="BodyTextIndent">
    <w:name w:val="Body Text Indent"/>
    <w:basedOn w:val="Normal"/>
    <w:link w:val="BodyTextIndentChar"/>
    <w:unhideWhenUsed/>
    <w:rsid w:val="00FE2562"/>
    <w:pPr>
      <w:spacing w:after="120"/>
      <w:ind w:left="283"/>
    </w:pPr>
  </w:style>
  <w:style w:type="character" w:customStyle="1" w:styleId="BodyTextIndentChar">
    <w:name w:val="Body Text Indent Char"/>
    <w:link w:val="BodyTextIndent"/>
    <w:rsid w:val="00FE2562"/>
    <w:rPr>
      <w:sz w:val="24"/>
      <w:szCs w:val="24"/>
      <w:lang w:eastAsia="en-US"/>
    </w:rPr>
  </w:style>
  <w:style w:type="paragraph" w:customStyle="1" w:styleId="Default">
    <w:name w:val="Default"/>
    <w:rsid w:val="00FE2562"/>
    <w:pPr>
      <w:autoSpaceDE w:val="0"/>
      <w:autoSpaceDN w:val="0"/>
      <w:adjustRightInd w:val="0"/>
    </w:pPr>
    <w:rPr>
      <w:color w:val="000000"/>
      <w:sz w:val="24"/>
      <w:szCs w:val="24"/>
      <w:lang w:eastAsia="en-US"/>
    </w:rPr>
  </w:style>
  <w:style w:type="character" w:customStyle="1" w:styleId="1">
    <w:name w:val="Заглавие #1_"/>
    <w:rsid w:val="00584FEC"/>
    <w:rPr>
      <w:rFonts w:ascii="Times New Roman" w:eastAsia="Times New Roman" w:hAnsi="Times New Roman" w:cs="Times New Roman"/>
      <w:b/>
      <w:bCs/>
      <w:i w:val="0"/>
      <w:iCs w:val="0"/>
      <w:smallCaps w:val="0"/>
      <w:strike w:val="0"/>
      <w:u w:val="none"/>
    </w:rPr>
  </w:style>
  <w:style w:type="character" w:customStyle="1" w:styleId="2">
    <w:name w:val="Основен текст (2)_"/>
    <w:rsid w:val="00584FEC"/>
    <w:rPr>
      <w:rFonts w:ascii="Times New Roman" w:eastAsia="Times New Roman" w:hAnsi="Times New Roman" w:cs="Times New Roman"/>
      <w:b w:val="0"/>
      <w:bCs w:val="0"/>
      <w:i w:val="0"/>
      <w:iCs w:val="0"/>
      <w:smallCaps w:val="0"/>
      <w:strike w:val="0"/>
      <w:u w:val="none"/>
    </w:rPr>
  </w:style>
  <w:style w:type="character" w:customStyle="1" w:styleId="3">
    <w:name w:val="Основен текст (3)_"/>
    <w:link w:val="30"/>
    <w:rsid w:val="00584FEC"/>
    <w:rPr>
      <w:i/>
      <w:iCs/>
      <w:sz w:val="22"/>
      <w:szCs w:val="22"/>
      <w:shd w:val="clear" w:color="auto" w:fill="FFFFFF"/>
    </w:rPr>
  </w:style>
  <w:style w:type="character" w:customStyle="1" w:styleId="4">
    <w:name w:val="Основен текст (4)_"/>
    <w:link w:val="40"/>
    <w:rsid w:val="00584FEC"/>
    <w:rPr>
      <w:b/>
      <w:bCs/>
      <w:sz w:val="36"/>
      <w:szCs w:val="36"/>
      <w:shd w:val="clear" w:color="auto" w:fill="FFFFFF"/>
    </w:rPr>
  </w:style>
  <w:style w:type="character" w:customStyle="1" w:styleId="5">
    <w:name w:val="Основен текст (5)_"/>
    <w:link w:val="50"/>
    <w:rsid w:val="00584FEC"/>
    <w:rPr>
      <w:b/>
      <w:bCs/>
      <w:shd w:val="clear" w:color="auto" w:fill="FFFFFF"/>
    </w:rPr>
  </w:style>
  <w:style w:type="character" w:customStyle="1" w:styleId="a">
    <w:name w:val="Горен или долен колонтитул_"/>
    <w:rsid w:val="00584FEC"/>
    <w:rPr>
      <w:rFonts w:ascii="Times New Roman" w:eastAsia="Times New Roman" w:hAnsi="Times New Roman" w:cs="Times New Roman"/>
      <w:b w:val="0"/>
      <w:bCs w:val="0"/>
      <w:i w:val="0"/>
      <w:iCs w:val="0"/>
      <w:smallCaps w:val="0"/>
      <w:strike w:val="0"/>
      <w:sz w:val="22"/>
      <w:szCs w:val="22"/>
      <w:u w:val="none"/>
    </w:rPr>
  </w:style>
  <w:style w:type="character" w:customStyle="1" w:styleId="a0">
    <w:name w:val="Горен или долен колонтитул"/>
    <w:rsid w:val="00584F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0">
    <w:name w:val="Основен текст (2) + Удебелен"/>
    <w:rsid w:val="00584FEC"/>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10">
    <w:name w:val="Номер на заглавие #1_"/>
    <w:link w:val="11"/>
    <w:rsid w:val="00584FEC"/>
    <w:rPr>
      <w:b/>
      <w:bCs/>
      <w:shd w:val="clear" w:color="auto" w:fill="FFFFFF"/>
    </w:rPr>
  </w:style>
  <w:style w:type="character" w:customStyle="1" w:styleId="12">
    <w:name w:val="Заглавие #1"/>
    <w:rsid w:val="00584FEC"/>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1">
    <w:name w:val="Основен текст (2)"/>
    <w:rsid w:val="00584FE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a1">
    <w:name w:val="Заглавие на таблица_"/>
    <w:link w:val="a2"/>
    <w:rsid w:val="00584FEC"/>
    <w:rPr>
      <w:b/>
      <w:bCs/>
      <w:shd w:val="clear" w:color="auto" w:fill="FFFFFF"/>
    </w:rPr>
  </w:style>
  <w:style w:type="character" w:customStyle="1" w:styleId="2Exact">
    <w:name w:val="Основен текст (2) Exact"/>
    <w:rsid w:val="00584FEC"/>
    <w:rPr>
      <w:rFonts w:ascii="Times New Roman" w:eastAsia="Times New Roman" w:hAnsi="Times New Roman" w:cs="Times New Roman"/>
      <w:b w:val="0"/>
      <w:bCs w:val="0"/>
      <w:i w:val="0"/>
      <w:iCs w:val="0"/>
      <w:smallCaps w:val="0"/>
      <w:strike w:val="0"/>
      <w:u w:val="none"/>
    </w:rPr>
  </w:style>
  <w:style w:type="paragraph" w:customStyle="1" w:styleId="30">
    <w:name w:val="Основен текст (3)"/>
    <w:basedOn w:val="Normal"/>
    <w:link w:val="3"/>
    <w:rsid w:val="00584FEC"/>
    <w:pPr>
      <w:widowControl w:val="0"/>
      <w:shd w:val="clear" w:color="auto" w:fill="FFFFFF"/>
      <w:spacing w:after="2700" w:line="274" w:lineRule="exact"/>
    </w:pPr>
    <w:rPr>
      <w:i/>
      <w:iCs/>
      <w:sz w:val="22"/>
      <w:szCs w:val="22"/>
      <w:lang w:eastAsia="bg-BG"/>
    </w:rPr>
  </w:style>
  <w:style w:type="paragraph" w:customStyle="1" w:styleId="40">
    <w:name w:val="Основен текст (4)"/>
    <w:basedOn w:val="Normal"/>
    <w:link w:val="4"/>
    <w:rsid w:val="00584FEC"/>
    <w:pPr>
      <w:widowControl w:val="0"/>
      <w:shd w:val="clear" w:color="auto" w:fill="FFFFFF"/>
      <w:spacing w:before="2700" w:line="413" w:lineRule="exact"/>
      <w:jc w:val="center"/>
    </w:pPr>
    <w:rPr>
      <w:b/>
      <w:bCs/>
      <w:sz w:val="36"/>
      <w:szCs w:val="36"/>
      <w:lang w:eastAsia="bg-BG"/>
    </w:rPr>
  </w:style>
  <w:style w:type="paragraph" w:customStyle="1" w:styleId="50">
    <w:name w:val="Основен текст (5)"/>
    <w:basedOn w:val="Normal"/>
    <w:link w:val="5"/>
    <w:rsid w:val="00584FEC"/>
    <w:pPr>
      <w:widowControl w:val="0"/>
      <w:shd w:val="clear" w:color="auto" w:fill="FFFFFF"/>
      <w:spacing w:after="360" w:line="0" w:lineRule="atLeast"/>
      <w:jc w:val="both"/>
    </w:pPr>
    <w:rPr>
      <w:b/>
      <w:bCs/>
      <w:sz w:val="20"/>
      <w:szCs w:val="20"/>
      <w:lang w:eastAsia="bg-BG"/>
    </w:rPr>
  </w:style>
  <w:style w:type="paragraph" w:customStyle="1" w:styleId="11">
    <w:name w:val="Номер на заглавие #1"/>
    <w:basedOn w:val="Normal"/>
    <w:link w:val="10"/>
    <w:rsid w:val="00584FEC"/>
    <w:pPr>
      <w:widowControl w:val="0"/>
      <w:shd w:val="clear" w:color="auto" w:fill="FFFFFF"/>
      <w:spacing w:before="240" w:line="274" w:lineRule="exact"/>
      <w:jc w:val="center"/>
      <w:outlineLvl w:val="0"/>
    </w:pPr>
    <w:rPr>
      <w:b/>
      <w:bCs/>
      <w:sz w:val="20"/>
      <w:szCs w:val="20"/>
      <w:lang w:eastAsia="bg-BG"/>
    </w:rPr>
  </w:style>
  <w:style w:type="paragraph" w:customStyle="1" w:styleId="a2">
    <w:name w:val="Заглавие на таблица"/>
    <w:basedOn w:val="Normal"/>
    <w:link w:val="a1"/>
    <w:rsid w:val="00584FEC"/>
    <w:pPr>
      <w:widowControl w:val="0"/>
      <w:shd w:val="clear" w:color="auto" w:fill="FFFFFF"/>
      <w:spacing w:line="0" w:lineRule="atLeast"/>
    </w:pPr>
    <w:rPr>
      <w:b/>
      <w:bCs/>
      <w:sz w:val="20"/>
      <w:szCs w:val="20"/>
      <w:lang w:eastAsia="bg-BG"/>
    </w:rPr>
  </w:style>
  <w:style w:type="character" w:customStyle="1" w:styleId="HeaderChar">
    <w:name w:val="Header Char"/>
    <w:link w:val="Header"/>
    <w:uiPriority w:val="99"/>
    <w:rsid w:val="004A408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6E65F0"/>
    <w:pPr>
      <w:tabs>
        <w:tab w:val="left" w:pos="709"/>
      </w:tabs>
    </w:pPr>
    <w:rPr>
      <w:rFonts w:ascii="Tahoma" w:hAnsi="Tahoma"/>
      <w:lang w:val="pl-PL" w:eastAsia="pl-PL"/>
    </w:rPr>
  </w:style>
  <w:style w:type="character" w:customStyle="1" w:styleId="grame">
    <w:name w:val="grame"/>
    <w:rsid w:val="00467ADC"/>
  </w:style>
  <w:style w:type="character" w:customStyle="1" w:styleId="spelle">
    <w:name w:val="spelle"/>
    <w:rsid w:val="00467ADC"/>
  </w:style>
  <w:style w:type="paragraph" w:styleId="NoSpacing">
    <w:name w:val="No Spacing"/>
    <w:uiPriority w:val="1"/>
    <w:qFormat/>
    <w:rsid w:val="00046A3B"/>
    <w:rPr>
      <w:sz w:val="24"/>
      <w:szCs w:val="24"/>
      <w:lang w:eastAsia="en-US"/>
    </w:rPr>
  </w:style>
  <w:style w:type="paragraph" w:styleId="BodyTextIndent">
    <w:name w:val="Body Text Indent"/>
    <w:basedOn w:val="Normal"/>
    <w:link w:val="BodyTextIndentChar"/>
    <w:unhideWhenUsed/>
    <w:rsid w:val="00FE2562"/>
    <w:pPr>
      <w:spacing w:after="120"/>
      <w:ind w:left="283"/>
    </w:pPr>
  </w:style>
  <w:style w:type="character" w:customStyle="1" w:styleId="BodyTextIndentChar">
    <w:name w:val="Body Text Indent Char"/>
    <w:link w:val="BodyTextIndent"/>
    <w:rsid w:val="00FE2562"/>
    <w:rPr>
      <w:sz w:val="24"/>
      <w:szCs w:val="24"/>
      <w:lang w:eastAsia="en-US"/>
    </w:rPr>
  </w:style>
  <w:style w:type="paragraph" w:customStyle="1" w:styleId="Default">
    <w:name w:val="Default"/>
    <w:rsid w:val="00FE2562"/>
    <w:pPr>
      <w:autoSpaceDE w:val="0"/>
      <w:autoSpaceDN w:val="0"/>
      <w:adjustRightInd w:val="0"/>
    </w:pPr>
    <w:rPr>
      <w:color w:val="000000"/>
      <w:sz w:val="24"/>
      <w:szCs w:val="24"/>
      <w:lang w:eastAsia="en-US"/>
    </w:rPr>
  </w:style>
  <w:style w:type="character" w:customStyle="1" w:styleId="1">
    <w:name w:val="Заглавие #1_"/>
    <w:rsid w:val="00584FEC"/>
    <w:rPr>
      <w:rFonts w:ascii="Times New Roman" w:eastAsia="Times New Roman" w:hAnsi="Times New Roman" w:cs="Times New Roman"/>
      <w:b/>
      <w:bCs/>
      <w:i w:val="0"/>
      <w:iCs w:val="0"/>
      <w:smallCaps w:val="0"/>
      <w:strike w:val="0"/>
      <w:u w:val="none"/>
    </w:rPr>
  </w:style>
  <w:style w:type="character" w:customStyle="1" w:styleId="2">
    <w:name w:val="Основен текст (2)_"/>
    <w:rsid w:val="00584FEC"/>
    <w:rPr>
      <w:rFonts w:ascii="Times New Roman" w:eastAsia="Times New Roman" w:hAnsi="Times New Roman" w:cs="Times New Roman"/>
      <w:b w:val="0"/>
      <w:bCs w:val="0"/>
      <w:i w:val="0"/>
      <w:iCs w:val="0"/>
      <w:smallCaps w:val="0"/>
      <w:strike w:val="0"/>
      <w:u w:val="none"/>
    </w:rPr>
  </w:style>
  <w:style w:type="character" w:customStyle="1" w:styleId="3">
    <w:name w:val="Основен текст (3)_"/>
    <w:link w:val="30"/>
    <w:rsid w:val="00584FEC"/>
    <w:rPr>
      <w:i/>
      <w:iCs/>
      <w:sz w:val="22"/>
      <w:szCs w:val="22"/>
      <w:shd w:val="clear" w:color="auto" w:fill="FFFFFF"/>
    </w:rPr>
  </w:style>
  <w:style w:type="character" w:customStyle="1" w:styleId="4">
    <w:name w:val="Основен текст (4)_"/>
    <w:link w:val="40"/>
    <w:rsid w:val="00584FEC"/>
    <w:rPr>
      <w:b/>
      <w:bCs/>
      <w:sz w:val="36"/>
      <w:szCs w:val="36"/>
      <w:shd w:val="clear" w:color="auto" w:fill="FFFFFF"/>
    </w:rPr>
  </w:style>
  <w:style w:type="character" w:customStyle="1" w:styleId="5">
    <w:name w:val="Основен текст (5)_"/>
    <w:link w:val="50"/>
    <w:rsid w:val="00584FEC"/>
    <w:rPr>
      <w:b/>
      <w:bCs/>
      <w:shd w:val="clear" w:color="auto" w:fill="FFFFFF"/>
    </w:rPr>
  </w:style>
  <w:style w:type="character" w:customStyle="1" w:styleId="a">
    <w:name w:val="Горен или долен колонтитул_"/>
    <w:rsid w:val="00584FEC"/>
    <w:rPr>
      <w:rFonts w:ascii="Times New Roman" w:eastAsia="Times New Roman" w:hAnsi="Times New Roman" w:cs="Times New Roman"/>
      <w:b w:val="0"/>
      <w:bCs w:val="0"/>
      <w:i w:val="0"/>
      <w:iCs w:val="0"/>
      <w:smallCaps w:val="0"/>
      <w:strike w:val="0"/>
      <w:sz w:val="22"/>
      <w:szCs w:val="22"/>
      <w:u w:val="none"/>
    </w:rPr>
  </w:style>
  <w:style w:type="character" w:customStyle="1" w:styleId="a0">
    <w:name w:val="Горен или долен колонтитул"/>
    <w:rsid w:val="00584F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0">
    <w:name w:val="Основен текст (2) + Удебелен"/>
    <w:rsid w:val="00584FEC"/>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10">
    <w:name w:val="Номер на заглавие #1_"/>
    <w:link w:val="11"/>
    <w:rsid w:val="00584FEC"/>
    <w:rPr>
      <w:b/>
      <w:bCs/>
      <w:shd w:val="clear" w:color="auto" w:fill="FFFFFF"/>
    </w:rPr>
  </w:style>
  <w:style w:type="character" w:customStyle="1" w:styleId="12">
    <w:name w:val="Заглавие #1"/>
    <w:rsid w:val="00584FEC"/>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1">
    <w:name w:val="Основен текст (2)"/>
    <w:rsid w:val="00584FE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a1">
    <w:name w:val="Заглавие на таблица_"/>
    <w:link w:val="a2"/>
    <w:rsid w:val="00584FEC"/>
    <w:rPr>
      <w:b/>
      <w:bCs/>
      <w:shd w:val="clear" w:color="auto" w:fill="FFFFFF"/>
    </w:rPr>
  </w:style>
  <w:style w:type="character" w:customStyle="1" w:styleId="2Exact">
    <w:name w:val="Основен текст (2) Exact"/>
    <w:rsid w:val="00584FEC"/>
    <w:rPr>
      <w:rFonts w:ascii="Times New Roman" w:eastAsia="Times New Roman" w:hAnsi="Times New Roman" w:cs="Times New Roman"/>
      <w:b w:val="0"/>
      <w:bCs w:val="0"/>
      <w:i w:val="0"/>
      <w:iCs w:val="0"/>
      <w:smallCaps w:val="0"/>
      <w:strike w:val="0"/>
      <w:u w:val="none"/>
    </w:rPr>
  </w:style>
  <w:style w:type="paragraph" w:customStyle="1" w:styleId="30">
    <w:name w:val="Основен текст (3)"/>
    <w:basedOn w:val="Normal"/>
    <w:link w:val="3"/>
    <w:rsid w:val="00584FEC"/>
    <w:pPr>
      <w:widowControl w:val="0"/>
      <w:shd w:val="clear" w:color="auto" w:fill="FFFFFF"/>
      <w:spacing w:after="2700" w:line="274" w:lineRule="exact"/>
    </w:pPr>
    <w:rPr>
      <w:i/>
      <w:iCs/>
      <w:sz w:val="22"/>
      <w:szCs w:val="22"/>
      <w:lang w:eastAsia="bg-BG"/>
    </w:rPr>
  </w:style>
  <w:style w:type="paragraph" w:customStyle="1" w:styleId="40">
    <w:name w:val="Основен текст (4)"/>
    <w:basedOn w:val="Normal"/>
    <w:link w:val="4"/>
    <w:rsid w:val="00584FEC"/>
    <w:pPr>
      <w:widowControl w:val="0"/>
      <w:shd w:val="clear" w:color="auto" w:fill="FFFFFF"/>
      <w:spacing w:before="2700" w:line="413" w:lineRule="exact"/>
      <w:jc w:val="center"/>
    </w:pPr>
    <w:rPr>
      <w:b/>
      <w:bCs/>
      <w:sz w:val="36"/>
      <w:szCs w:val="36"/>
      <w:lang w:eastAsia="bg-BG"/>
    </w:rPr>
  </w:style>
  <w:style w:type="paragraph" w:customStyle="1" w:styleId="50">
    <w:name w:val="Основен текст (5)"/>
    <w:basedOn w:val="Normal"/>
    <w:link w:val="5"/>
    <w:rsid w:val="00584FEC"/>
    <w:pPr>
      <w:widowControl w:val="0"/>
      <w:shd w:val="clear" w:color="auto" w:fill="FFFFFF"/>
      <w:spacing w:after="360" w:line="0" w:lineRule="atLeast"/>
      <w:jc w:val="both"/>
    </w:pPr>
    <w:rPr>
      <w:b/>
      <w:bCs/>
      <w:sz w:val="20"/>
      <w:szCs w:val="20"/>
      <w:lang w:eastAsia="bg-BG"/>
    </w:rPr>
  </w:style>
  <w:style w:type="paragraph" w:customStyle="1" w:styleId="11">
    <w:name w:val="Номер на заглавие #1"/>
    <w:basedOn w:val="Normal"/>
    <w:link w:val="10"/>
    <w:rsid w:val="00584FEC"/>
    <w:pPr>
      <w:widowControl w:val="0"/>
      <w:shd w:val="clear" w:color="auto" w:fill="FFFFFF"/>
      <w:spacing w:before="240" w:line="274" w:lineRule="exact"/>
      <w:jc w:val="center"/>
      <w:outlineLvl w:val="0"/>
    </w:pPr>
    <w:rPr>
      <w:b/>
      <w:bCs/>
      <w:sz w:val="20"/>
      <w:szCs w:val="20"/>
      <w:lang w:eastAsia="bg-BG"/>
    </w:rPr>
  </w:style>
  <w:style w:type="paragraph" w:customStyle="1" w:styleId="a2">
    <w:name w:val="Заглавие на таблица"/>
    <w:basedOn w:val="Normal"/>
    <w:link w:val="a1"/>
    <w:rsid w:val="00584FEC"/>
    <w:pPr>
      <w:widowControl w:val="0"/>
      <w:shd w:val="clear" w:color="auto" w:fill="FFFFFF"/>
      <w:spacing w:line="0" w:lineRule="atLeast"/>
    </w:pPr>
    <w:rPr>
      <w:b/>
      <w:bCs/>
      <w:sz w:val="20"/>
      <w:szCs w:val="20"/>
      <w:lang w:eastAsia="bg-BG"/>
    </w:rPr>
  </w:style>
  <w:style w:type="character" w:customStyle="1" w:styleId="HeaderChar">
    <w:name w:val="Header Char"/>
    <w:link w:val="Header"/>
    <w:uiPriority w:val="99"/>
    <w:rsid w:val="004A40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345064114">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6C8D-2E95-4F57-85B3-5DDA7853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1</TotalTime>
  <Pages>39</Pages>
  <Words>11691</Words>
  <Characters>66643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78178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Glaven sekretar</cp:lastModifiedBy>
  <cp:revision>2</cp:revision>
  <cp:lastPrinted>2021-10-27T14:18:00Z</cp:lastPrinted>
  <dcterms:created xsi:type="dcterms:W3CDTF">2021-10-28T06:44:00Z</dcterms:created>
  <dcterms:modified xsi:type="dcterms:W3CDTF">2021-10-28T06:44:00Z</dcterms:modified>
</cp:coreProperties>
</file>