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3EC" w:rsidRDefault="007C23EC" w:rsidP="007C23EC">
      <w:pPr>
        <w:spacing w:line="360" w:lineRule="auto"/>
        <w:jc w:val="center"/>
        <w:outlineLvl w:val="0"/>
        <w:rPr>
          <w:b/>
          <w:sz w:val="32"/>
          <w:szCs w:val="32"/>
        </w:rPr>
      </w:pPr>
      <w:r w:rsidRPr="004B00A6">
        <w:rPr>
          <w:b/>
          <w:sz w:val="32"/>
          <w:szCs w:val="32"/>
        </w:rPr>
        <w:t>З  А  П  О  В  Е  Д</w:t>
      </w:r>
    </w:p>
    <w:p w:rsidR="007C23EC" w:rsidRDefault="007C23EC" w:rsidP="007C23EC">
      <w:pPr>
        <w:spacing w:line="360" w:lineRule="auto"/>
        <w:jc w:val="center"/>
        <w:outlineLvl w:val="0"/>
        <w:rPr>
          <w:b/>
        </w:rPr>
      </w:pPr>
      <w:r>
        <w:rPr>
          <w:b/>
        </w:rPr>
        <w:t>№ РД -04-7769</w:t>
      </w:r>
    </w:p>
    <w:p w:rsidR="007C23EC" w:rsidRDefault="007C23EC" w:rsidP="007C23EC">
      <w:pPr>
        <w:spacing w:line="360" w:lineRule="auto"/>
        <w:jc w:val="center"/>
        <w:outlineLvl w:val="0"/>
        <w:rPr>
          <w:b/>
        </w:rPr>
      </w:pPr>
      <w:r>
        <w:rPr>
          <w:b/>
        </w:rPr>
        <w:t>гр. София, 19.04.2022 г.</w:t>
      </w:r>
    </w:p>
    <w:p w:rsidR="007C23EC" w:rsidRDefault="007C23EC" w:rsidP="007C23EC">
      <w:pPr>
        <w:spacing w:line="360" w:lineRule="auto"/>
        <w:outlineLvl w:val="0"/>
        <w:rPr>
          <w:b/>
        </w:rPr>
      </w:pPr>
    </w:p>
    <w:p w:rsidR="007C23EC" w:rsidRDefault="007C23EC" w:rsidP="007C23EC">
      <w:pPr>
        <w:jc w:val="both"/>
        <w:outlineLvl w:val="0"/>
      </w:pPr>
      <w:r>
        <w:tab/>
        <w:t>На основание чл. 3, ал. 3, т. 1 и ал. 4 от Устройствения правилник на Областните дирекции „Земеделие“ и във връзка с  чл. 24 и чл. 25 от Наредбата за административното обслужване</w:t>
      </w:r>
    </w:p>
    <w:p w:rsidR="007C23EC" w:rsidRDefault="007C23EC" w:rsidP="007C23EC">
      <w:pPr>
        <w:spacing w:line="360" w:lineRule="auto"/>
        <w:outlineLvl w:val="0"/>
      </w:pPr>
    </w:p>
    <w:p w:rsidR="007C23EC" w:rsidRPr="008651B9" w:rsidRDefault="007C23EC" w:rsidP="007C23EC">
      <w:pPr>
        <w:spacing w:line="360" w:lineRule="auto"/>
        <w:jc w:val="center"/>
        <w:outlineLvl w:val="0"/>
        <w:rPr>
          <w:b/>
        </w:rPr>
      </w:pPr>
      <w:r w:rsidRPr="008651B9">
        <w:rPr>
          <w:b/>
        </w:rPr>
        <w:t>Н  А  Р  Е  Ж  Д  А  М:</w:t>
      </w:r>
    </w:p>
    <w:p w:rsidR="007C23EC" w:rsidRDefault="007C23EC" w:rsidP="007C23EC">
      <w:pPr>
        <w:outlineLvl w:val="0"/>
      </w:pPr>
    </w:p>
    <w:p w:rsidR="007C23EC" w:rsidRPr="00D41387" w:rsidRDefault="007C23EC" w:rsidP="007C23EC">
      <w:pPr>
        <w:pStyle w:val="ListParagraph"/>
        <w:numPr>
          <w:ilvl w:val="0"/>
          <w:numId w:val="36"/>
        </w:numPr>
        <w:tabs>
          <w:tab w:val="left" w:pos="1134"/>
        </w:tabs>
        <w:ind w:left="0" w:firstLine="720"/>
        <w:jc w:val="both"/>
        <w:outlineLvl w:val="0"/>
        <w:rPr>
          <w:rFonts w:ascii="Times New Roman" w:hAnsi="Times New Roman"/>
          <w:sz w:val="24"/>
          <w:szCs w:val="24"/>
        </w:rPr>
      </w:pPr>
      <w:r w:rsidRPr="00D41387">
        <w:rPr>
          <w:rFonts w:ascii="Times New Roman" w:hAnsi="Times New Roman"/>
          <w:sz w:val="24"/>
          <w:szCs w:val="24"/>
        </w:rPr>
        <w:t>Утвърждавам Методология за измерване и управление на удовлетвореността на потребителите</w:t>
      </w:r>
      <w:r>
        <w:rPr>
          <w:rFonts w:ascii="Times New Roman" w:hAnsi="Times New Roman"/>
          <w:sz w:val="24"/>
          <w:szCs w:val="24"/>
        </w:rPr>
        <w:t xml:space="preserve"> на административни услуги предоставяни от</w:t>
      </w:r>
      <w:r w:rsidRPr="00D41387">
        <w:rPr>
          <w:rFonts w:ascii="Times New Roman" w:hAnsi="Times New Roman"/>
          <w:sz w:val="24"/>
          <w:szCs w:val="24"/>
        </w:rPr>
        <w:t xml:space="preserve"> Областна дирекция „Земеделие“ – София-град;</w:t>
      </w:r>
    </w:p>
    <w:p w:rsidR="007C23EC" w:rsidRPr="00D41387" w:rsidRDefault="007C23EC" w:rsidP="007C23EC">
      <w:pPr>
        <w:pStyle w:val="ListParagraph"/>
        <w:numPr>
          <w:ilvl w:val="0"/>
          <w:numId w:val="36"/>
        </w:numPr>
        <w:tabs>
          <w:tab w:val="left" w:pos="1134"/>
        </w:tabs>
        <w:ind w:left="0" w:firstLine="720"/>
        <w:jc w:val="both"/>
        <w:outlineLvl w:val="0"/>
        <w:rPr>
          <w:rFonts w:ascii="Times New Roman" w:hAnsi="Times New Roman"/>
          <w:sz w:val="24"/>
          <w:szCs w:val="24"/>
        </w:rPr>
      </w:pPr>
      <w:r w:rsidRPr="00D41387">
        <w:rPr>
          <w:rFonts w:ascii="Times New Roman" w:hAnsi="Times New Roman"/>
          <w:sz w:val="24"/>
          <w:szCs w:val="24"/>
        </w:rPr>
        <w:t>Възлагам на Главния секретар на Областна дирекция „Земеделие“ – София-град да отрази направените промени съгласно Наредбата за административното обслужване (НАО)</w:t>
      </w:r>
      <w:r>
        <w:rPr>
          <w:rFonts w:ascii="Times New Roman" w:hAnsi="Times New Roman"/>
          <w:sz w:val="24"/>
          <w:szCs w:val="24"/>
        </w:rPr>
        <w:t xml:space="preserve"> във</w:t>
      </w:r>
      <w:r w:rsidRPr="00D41387">
        <w:rPr>
          <w:rFonts w:ascii="Times New Roman" w:hAnsi="Times New Roman"/>
          <w:sz w:val="24"/>
          <w:szCs w:val="24"/>
        </w:rPr>
        <w:t xml:space="preserve"> Вътрешни правила за организация на административното обслужване на Дирекцията</w:t>
      </w:r>
      <w:r>
        <w:rPr>
          <w:rFonts w:ascii="Times New Roman" w:hAnsi="Times New Roman"/>
          <w:sz w:val="24"/>
          <w:szCs w:val="24"/>
        </w:rPr>
        <w:t xml:space="preserve"> и да ги утвърди</w:t>
      </w:r>
      <w:r w:rsidRPr="00D41387">
        <w:rPr>
          <w:rFonts w:ascii="Times New Roman" w:hAnsi="Times New Roman"/>
          <w:sz w:val="24"/>
          <w:szCs w:val="24"/>
        </w:rPr>
        <w:t xml:space="preserve"> съгласно чл. 1, ал. 2 от НАО.</w:t>
      </w:r>
    </w:p>
    <w:p w:rsidR="007C23EC" w:rsidRDefault="007C23EC" w:rsidP="007C23EC">
      <w:pPr>
        <w:ind w:firstLine="709"/>
        <w:jc w:val="both"/>
        <w:outlineLvl w:val="0"/>
      </w:pPr>
      <w:r>
        <w:t>Заповедта да се доведе до знанието на всички служители на Областна дирекция „Земеделие“ – София-град, за сведение и изпълнение.</w:t>
      </w:r>
    </w:p>
    <w:p w:rsidR="007C23EC" w:rsidRDefault="007C23EC" w:rsidP="007C23EC">
      <w:pPr>
        <w:ind w:firstLine="709"/>
        <w:jc w:val="both"/>
        <w:outlineLvl w:val="0"/>
      </w:pPr>
      <w:r>
        <w:t>Методологията за измерване и управление на удовлетвореността на потребителите на ОД „Земеделие“ – София-град да се публикува на интернет страницата на Дирекцията.</w:t>
      </w:r>
    </w:p>
    <w:p w:rsidR="007C23EC" w:rsidRPr="000D6ACB" w:rsidRDefault="007C23EC" w:rsidP="007C23EC">
      <w:pPr>
        <w:jc w:val="both"/>
        <w:outlineLvl w:val="0"/>
      </w:pPr>
      <w:r w:rsidRPr="0077103E">
        <w:tab/>
      </w:r>
      <w:r w:rsidRPr="000D6ACB">
        <w:t xml:space="preserve">Контрол по изпълнение на заповедта </w:t>
      </w:r>
      <w:r>
        <w:t>ще упражнявам лично</w:t>
      </w:r>
    </w:p>
    <w:p w:rsidR="007C23EC" w:rsidRDefault="007C23EC" w:rsidP="007C23EC">
      <w:pPr>
        <w:pStyle w:val="ListParagraph"/>
        <w:ind w:left="0"/>
        <w:outlineLvl w:val="0"/>
        <w:rPr>
          <w:rFonts w:ascii="Times New Roman" w:hAnsi="Times New Roman"/>
          <w:b/>
          <w:sz w:val="24"/>
          <w:szCs w:val="24"/>
        </w:rPr>
      </w:pPr>
    </w:p>
    <w:p w:rsidR="007C23EC" w:rsidRDefault="007C23EC" w:rsidP="007C23EC">
      <w:pPr>
        <w:pStyle w:val="ListParagraph"/>
        <w:ind w:left="0"/>
        <w:outlineLvl w:val="0"/>
        <w:rPr>
          <w:rFonts w:ascii="Times New Roman" w:hAnsi="Times New Roman"/>
          <w:b/>
          <w:sz w:val="24"/>
          <w:szCs w:val="24"/>
        </w:rPr>
      </w:pPr>
    </w:p>
    <w:p w:rsidR="007C23EC" w:rsidRDefault="007C23EC" w:rsidP="007C23EC">
      <w:pPr>
        <w:pStyle w:val="ListParagraph"/>
        <w:ind w:left="0"/>
        <w:outlineLvl w:val="0"/>
        <w:rPr>
          <w:rFonts w:ascii="Times New Roman" w:hAnsi="Times New Roman"/>
          <w:b/>
          <w:sz w:val="24"/>
          <w:szCs w:val="24"/>
        </w:rPr>
      </w:pPr>
    </w:p>
    <w:p w:rsidR="007C23EC" w:rsidRDefault="007C23EC" w:rsidP="007C23EC">
      <w:pPr>
        <w:pStyle w:val="ListParagraph"/>
        <w:ind w:left="0"/>
        <w:outlineLvl w:val="0"/>
        <w:rPr>
          <w:rFonts w:ascii="Times New Roman" w:hAnsi="Times New Roman"/>
          <w:b/>
          <w:sz w:val="24"/>
          <w:szCs w:val="24"/>
        </w:rPr>
      </w:pPr>
    </w:p>
    <w:p w:rsidR="007C23EC" w:rsidRPr="000D6ACB" w:rsidRDefault="007C23EC" w:rsidP="007C23EC">
      <w:pPr>
        <w:pStyle w:val="ListParagraph"/>
        <w:ind w:left="0"/>
        <w:outlineLvl w:val="0"/>
        <w:rPr>
          <w:rFonts w:ascii="Times New Roman" w:hAnsi="Times New Roman"/>
          <w:b/>
          <w:sz w:val="24"/>
          <w:szCs w:val="24"/>
        </w:rPr>
      </w:pPr>
      <w:r>
        <w:rPr>
          <w:rFonts w:ascii="Times New Roman" w:hAnsi="Times New Roman"/>
          <w:b/>
          <w:sz w:val="24"/>
          <w:szCs w:val="24"/>
        </w:rPr>
        <w:t>ИНЖ.</w:t>
      </w:r>
      <w:r w:rsidRPr="000D6ACB">
        <w:rPr>
          <w:rFonts w:ascii="Times New Roman" w:hAnsi="Times New Roman"/>
          <w:b/>
          <w:sz w:val="24"/>
          <w:szCs w:val="24"/>
        </w:rPr>
        <w:t xml:space="preserve"> ЯНКО ЯНКОВ</w:t>
      </w:r>
      <w:r>
        <w:rPr>
          <w:rFonts w:ascii="Times New Roman" w:hAnsi="Times New Roman"/>
          <w:b/>
          <w:sz w:val="24"/>
          <w:szCs w:val="24"/>
        </w:rPr>
        <w:t xml:space="preserve">        /П/</w:t>
      </w:r>
    </w:p>
    <w:p w:rsidR="007C23EC" w:rsidRPr="000D6ACB" w:rsidRDefault="007C23EC" w:rsidP="007C23EC">
      <w:pPr>
        <w:pStyle w:val="ListParagraph"/>
        <w:ind w:left="0"/>
        <w:outlineLvl w:val="0"/>
        <w:rPr>
          <w:rFonts w:ascii="Times New Roman" w:hAnsi="Times New Roman"/>
          <w:sz w:val="24"/>
          <w:szCs w:val="24"/>
        </w:rPr>
      </w:pPr>
      <w:r w:rsidRPr="000D6ACB">
        <w:rPr>
          <w:rFonts w:ascii="Times New Roman" w:hAnsi="Times New Roman"/>
          <w:sz w:val="24"/>
          <w:szCs w:val="24"/>
        </w:rPr>
        <w:t>Директор на Областна дирекция „Земеделие“ – София</w:t>
      </w:r>
      <w:r>
        <w:rPr>
          <w:rFonts w:ascii="Times New Roman" w:hAnsi="Times New Roman"/>
          <w:sz w:val="24"/>
          <w:szCs w:val="24"/>
        </w:rPr>
        <w:t>-</w:t>
      </w:r>
      <w:r w:rsidRPr="000D6ACB">
        <w:rPr>
          <w:rFonts w:ascii="Times New Roman" w:hAnsi="Times New Roman"/>
          <w:sz w:val="24"/>
          <w:szCs w:val="24"/>
        </w:rPr>
        <w:t>град</w:t>
      </w:r>
    </w:p>
    <w:p w:rsidR="0071729A" w:rsidRDefault="0071729A" w:rsidP="00B51902">
      <w:pPr>
        <w:rPr>
          <w:lang w:val="en-US"/>
        </w:rPr>
      </w:pPr>
    </w:p>
    <w:p w:rsidR="007C23EC" w:rsidRDefault="007C23EC" w:rsidP="00B51902">
      <w:pPr>
        <w:spacing w:line="360" w:lineRule="auto"/>
        <w:rPr>
          <w:b/>
        </w:rPr>
      </w:pPr>
    </w:p>
    <w:p w:rsidR="007C23EC" w:rsidRDefault="007C23EC" w:rsidP="00B51902">
      <w:pPr>
        <w:spacing w:line="360" w:lineRule="auto"/>
        <w:rPr>
          <w:b/>
        </w:rPr>
      </w:pPr>
    </w:p>
    <w:p w:rsidR="007C23EC" w:rsidRDefault="007C23EC" w:rsidP="00B51902">
      <w:pPr>
        <w:spacing w:line="360" w:lineRule="auto"/>
        <w:rPr>
          <w:b/>
        </w:rPr>
      </w:pPr>
    </w:p>
    <w:p w:rsidR="007C23EC" w:rsidRDefault="007C23EC" w:rsidP="00B51902">
      <w:pPr>
        <w:spacing w:line="360" w:lineRule="auto"/>
        <w:rPr>
          <w:b/>
        </w:rPr>
      </w:pPr>
    </w:p>
    <w:p w:rsidR="007C23EC" w:rsidRDefault="007C23EC" w:rsidP="00B51902">
      <w:pPr>
        <w:spacing w:line="360" w:lineRule="auto"/>
        <w:rPr>
          <w:b/>
        </w:rPr>
      </w:pPr>
    </w:p>
    <w:p w:rsidR="007C23EC" w:rsidRDefault="007C23EC" w:rsidP="00B51902">
      <w:pPr>
        <w:spacing w:line="360" w:lineRule="auto"/>
        <w:rPr>
          <w:b/>
        </w:rPr>
      </w:pPr>
    </w:p>
    <w:p w:rsidR="00B51902" w:rsidRPr="00791F21" w:rsidRDefault="00B51902" w:rsidP="00B51902">
      <w:pPr>
        <w:spacing w:line="360" w:lineRule="auto"/>
        <w:rPr>
          <w:b/>
        </w:rPr>
      </w:pPr>
      <w:r w:rsidRPr="00B51902">
        <w:rPr>
          <w:b/>
        </w:rPr>
        <w:lastRenderedPageBreak/>
        <w:t>УТВЪРДИЛ:</w:t>
      </w:r>
      <w:r w:rsidR="00791F21">
        <w:rPr>
          <w:b/>
          <w:lang w:val="en-US"/>
        </w:rPr>
        <w:t xml:space="preserve">      /</w:t>
      </w:r>
      <w:r w:rsidR="00791F21">
        <w:rPr>
          <w:b/>
        </w:rPr>
        <w:t>П/</w:t>
      </w:r>
    </w:p>
    <w:p w:rsidR="00B51902" w:rsidRPr="00B51902" w:rsidRDefault="00B51902" w:rsidP="00B51902">
      <w:pPr>
        <w:spacing w:line="360" w:lineRule="auto"/>
        <w:rPr>
          <w:b/>
        </w:rPr>
      </w:pPr>
      <w:r w:rsidRPr="00B51902">
        <w:rPr>
          <w:b/>
        </w:rPr>
        <w:t>Инж. Янко Янков</w:t>
      </w:r>
    </w:p>
    <w:p w:rsidR="00B51902" w:rsidRPr="00B51902" w:rsidRDefault="00B51902" w:rsidP="00B51902">
      <w:pPr>
        <w:spacing w:line="360" w:lineRule="auto"/>
        <w:rPr>
          <w:b/>
        </w:rPr>
      </w:pPr>
      <w:r w:rsidRPr="00B51902">
        <w:rPr>
          <w:b/>
        </w:rPr>
        <w:t>Директор на Областна дирекция „Земеделие“ – София-град</w:t>
      </w:r>
    </w:p>
    <w:p w:rsidR="00B51902" w:rsidRDefault="00B51902" w:rsidP="00B51902">
      <w:pPr>
        <w:spacing w:line="360" w:lineRule="auto"/>
      </w:pPr>
    </w:p>
    <w:p w:rsidR="00B51902" w:rsidRDefault="00B51902" w:rsidP="00B51902">
      <w:pPr>
        <w:spacing w:line="360" w:lineRule="auto"/>
      </w:pPr>
    </w:p>
    <w:p w:rsidR="00B51902" w:rsidRDefault="00B51902" w:rsidP="00B51902">
      <w:pPr>
        <w:spacing w:line="360" w:lineRule="auto"/>
      </w:pPr>
    </w:p>
    <w:p w:rsidR="00B51902" w:rsidRDefault="00B51902" w:rsidP="00B51902">
      <w:pPr>
        <w:spacing w:line="360" w:lineRule="auto"/>
      </w:pPr>
    </w:p>
    <w:p w:rsidR="00B51902" w:rsidRDefault="00B51902" w:rsidP="00B51902">
      <w:pPr>
        <w:spacing w:line="360" w:lineRule="auto"/>
      </w:pPr>
    </w:p>
    <w:p w:rsidR="00B51902" w:rsidRDefault="00B51902" w:rsidP="00B51902">
      <w:pPr>
        <w:spacing w:line="360" w:lineRule="auto"/>
      </w:pPr>
    </w:p>
    <w:p w:rsidR="00B51902" w:rsidRPr="00B51902" w:rsidRDefault="00B51902" w:rsidP="00B51902">
      <w:pPr>
        <w:spacing w:line="360" w:lineRule="auto"/>
        <w:jc w:val="center"/>
        <w:rPr>
          <w:b/>
        </w:rPr>
      </w:pPr>
      <w:bookmarkStart w:id="0" w:name="_GoBack"/>
      <w:r w:rsidRPr="00B51902">
        <w:rPr>
          <w:b/>
        </w:rPr>
        <w:t>М Е Т О Д О Л О Г И Я</w:t>
      </w:r>
    </w:p>
    <w:p w:rsidR="00B51902" w:rsidRPr="00B51902" w:rsidRDefault="00B51902" w:rsidP="00B51902">
      <w:pPr>
        <w:spacing w:line="360" w:lineRule="auto"/>
        <w:jc w:val="center"/>
        <w:rPr>
          <w:b/>
        </w:rPr>
      </w:pPr>
      <w:r w:rsidRPr="00B51902">
        <w:rPr>
          <w:b/>
        </w:rPr>
        <w:t>ЗА ИЗМЕРВАНЕ И УПРАВЛЕНИЕ НА УДОВЛЕТВОРЕНОСТТА НА ПОТРЕБИТЕЛИТЕ НА</w:t>
      </w:r>
      <w:r w:rsidR="005A08A0">
        <w:rPr>
          <w:b/>
        </w:rPr>
        <w:t xml:space="preserve"> АДМИНИСТРАТИВНИ УСЛУГИ ПРЕДОСТАВЯНИ ОТ</w:t>
      </w:r>
      <w:r w:rsidRPr="00B51902">
        <w:rPr>
          <w:b/>
        </w:rPr>
        <w:t xml:space="preserve"> ОБЛАСТНА ДИРЕКЦИЯ „ЗЕМЕДЕЛИЕ“ – СОФИЯ-ГРАД</w:t>
      </w:r>
    </w:p>
    <w:bookmarkEnd w:id="0"/>
    <w:p w:rsidR="00B51902" w:rsidRDefault="00B51902" w:rsidP="00B51902"/>
    <w:p w:rsidR="00B51902" w:rsidRDefault="00B51902" w:rsidP="00B51902"/>
    <w:p w:rsidR="00B51902" w:rsidRDefault="00B51902" w:rsidP="00B51902"/>
    <w:p w:rsidR="00B51902" w:rsidRDefault="00B51902" w:rsidP="00B51902"/>
    <w:p w:rsidR="00B51902" w:rsidRDefault="00B51902" w:rsidP="00B51902"/>
    <w:p w:rsidR="00B51902" w:rsidRDefault="00B51902" w:rsidP="00B51902"/>
    <w:p w:rsidR="00B51902" w:rsidRDefault="00B51902" w:rsidP="00B51902"/>
    <w:p w:rsidR="00B51902" w:rsidRPr="00B51902" w:rsidRDefault="00B51902" w:rsidP="00B51902"/>
    <w:p w:rsidR="00B51902" w:rsidRPr="00B51902" w:rsidRDefault="000D17ED" w:rsidP="00B51902">
      <w:r>
        <w:rPr>
          <w:noProof/>
          <w:lang w:eastAsia="bg-BG"/>
        </w:rPr>
        <w:drawing>
          <wp:anchor distT="0" distB="0" distL="114300" distR="114300" simplePos="0" relativeHeight="251658240" behindDoc="0" locked="0" layoutInCell="1" allowOverlap="1" wp14:anchorId="491086EE" wp14:editId="1A153467">
            <wp:simplePos x="0" y="0"/>
            <wp:positionH relativeFrom="margin">
              <wp:posOffset>2343150</wp:posOffset>
            </wp:positionH>
            <wp:positionV relativeFrom="margin">
              <wp:posOffset>4838700</wp:posOffset>
            </wp:positionV>
            <wp:extent cx="1457325" cy="10953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1902" w:rsidRPr="00B51902" w:rsidRDefault="00B51902" w:rsidP="00B51902"/>
    <w:p w:rsidR="00B51902" w:rsidRPr="00B51902" w:rsidRDefault="00B51902" w:rsidP="00B51902"/>
    <w:p w:rsidR="00B51902" w:rsidRPr="00B51902" w:rsidRDefault="00B51902" w:rsidP="00B51902"/>
    <w:p w:rsidR="00B51902" w:rsidRPr="00B51902" w:rsidRDefault="00B51902" w:rsidP="00B51902"/>
    <w:p w:rsidR="00B51902" w:rsidRPr="00B51902" w:rsidRDefault="00B51902" w:rsidP="00B51902"/>
    <w:p w:rsidR="00B51902" w:rsidRPr="00B51902" w:rsidRDefault="00B51902" w:rsidP="00B51902"/>
    <w:p w:rsidR="00B51902" w:rsidRPr="00B51902" w:rsidRDefault="00B51902" w:rsidP="00B51902"/>
    <w:p w:rsidR="00B51902" w:rsidRPr="00B51902" w:rsidRDefault="00B51902" w:rsidP="00B51902"/>
    <w:p w:rsidR="00B51902" w:rsidRPr="00B51902" w:rsidRDefault="00B51902" w:rsidP="00B51902"/>
    <w:p w:rsidR="00B51902" w:rsidRPr="00B51902" w:rsidRDefault="00B51902" w:rsidP="00B51902"/>
    <w:p w:rsidR="00B51902" w:rsidRDefault="00B51902" w:rsidP="00B51902"/>
    <w:p w:rsidR="00B51902" w:rsidRDefault="00B51902" w:rsidP="00B51902"/>
    <w:p w:rsidR="00B51902" w:rsidRDefault="00B51902" w:rsidP="00B51902">
      <w:pPr>
        <w:tabs>
          <w:tab w:val="left" w:pos="0"/>
        </w:tabs>
      </w:pPr>
      <w:r>
        <w:tab/>
      </w:r>
    </w:p>
    <w:p w:rsidR="00B51902" w:rsidRDefault="00B51902" w:rsidP="00B51902">
      <w:pPr>
        <w:tabs>
          <w:tab w:val="left" w:pos="0"/>
        </w:tabs>
      </w:pPr>
    </w:p>
    <w:p w:rsidR="00B51902" w:rsidRDefault="00B51902" w:rsidP="00B51902">
      <w:pPr>
        <w:tabs>
          <w:tab w:val="left" w:pos="0"/>
        </w:tabs>
      </w:pPr>
    </w:p>
    <w:p w:rsidR="00B51902" w:rsidRDefault="00B51902" w:rsidP="00B51902">
      <w:pPr>
        <w:tabs>
          <w:tab w:val="left" w:pos="0"/>
        </w:tabs>
      </w:pPr>
    </w:p>
    <w:p w:rsidR="00B51902" w:rsidRDefault="00B51902" w:rsidP="00B51902">
      <w:pPr>
        <w:tabs>
          <w:tab w:val="left" w:pos="0"/>
        </w:tabs>
      </w:pPr>
    </w:p>
    <w:p w:rsidR="00B51902" w:rsidRDefault="00B51902" w:rsidP="00B51902">
      <w:pPr>
        <w:tabs>
          <w:tab w:val="left" w:pos="0"/>
        </w:tabs>
        <w:jc w:val="center"/>
        <w:rPr>
          <w:b/>
        </w:rPr>
      </w:pPr>
      <w:r w:rsidRPr="00B51902">
        <w:rPr>
          <w:b/>
        </w:rPr>
        <w:t>София, 2022 година</w:t>
      </w:r>
    </w:p>
    <w:p w:rsidR="00B51902" w:rsidRDefault="00B51902" w:rsidP="00B51902">
      <w:pPr>
        <w:tabs>
          <w:tab w:val="left" w:pos="0"/>
        </w:tabs>
        <w:jc w:val="center"/>
        <w:rPr>
          <w:b/>
        </w:rPr>
      </w:pPr>
    </w:p>
    <w:p w:rsidR="00B51902" w:rsidRDefault="00B51902" w:rsidP="00B51902">
      <w:pPr>
        <w:tabs>
          <w:tab w:val="left" w:pos="0"/>
        </w:tabs>
        <w:jc w:val="center"/>
        <w:rPr>
          <w:b/>
        </w:rPr>
      </w:pPr>
    </w:p>
    <w:p w:rsidR="00B51902" w:rsidRPr="002B744C" w:rsidRDefault="00B51902" w:rsidP="002B744C">
      <w:pPr>
        <w:pStyle w:val="ListParagraph"/>
        <w:numPr>
          <w:ilvl w:val="0"/>
          <w:numId w:val="25"/>
        </w:numPr>
        <w:tabs>
          <w:tab w:val="left" w:pos="0"/>
        </w:tabs>
        <w:spacing w:after="0" w:line="360" w:lineRule="auto"/>
        <w:rPr>
          <w:rFonts w:asciiTheme="minorHAnsi" w:hAnsiTheme="minorHAnsi" w:cstheme="minorHAnsi"/>
          <w:b/>
          <w:sz w:val="24"/>
          <w:szCs w:val="24"/>
        </w:rPr>
      </w:pPr>
      <w:r w:rsidRPr="002B744C">
        <w:rPr>
          <w:rFonts w:asciiTheme="minorHAnsi" w:hAnsiTheme="minorHAnsi" w:cstheme="minorHAnsi"/>
          <w:b/>
          <w:sz w:val="24"/>
          <w:szCs w:val="24"/>
        </w:rPr>
        <w:t>ВЪВЕДЕНИЕ</w:t>
      </w:r>
    </w:p>
    <w:p w:rsidR="00B51902" w:rsidRPr="002B744C" w:rsidRDefault="00B51902" w:rsidP="002B744C">
      <w:pPr>
        <w:tabs>
          <w:tab w:val="left" w:pos="0"/>
        </w:tabs>
        <w:spacing w:line="360" w:lineRule="auto"/>
        <w:rPr>
          <w:rFonts w:asciiTheme="minorHAnsi" w:hAnsiTheme="minorHAnsi" w:cstheme="minorHAnsi"/>
        </w:rPr>
      </w:pPr>
    </w:p>
    <w:p w:rsidR="00B51902" w:rsidRPr="002B744C" w:rsidRDefault="002B744C" w:rsidP="002B744C">
      <w:pPr>
        <w:tabs>
          <w:tab w:val="left" w:pos="0"/>
        </w:tabs>
        <w:spacing w:line="360" w:lineRule="auto"/>
        <w:jc w:val="both"/>
        <w:rPr>
          <w:rFonts w:asciiTheme="minorHAnsi" w:hAnsiTheme="minorHAnsi" w:cstheme="minorHAnsi"/>
        </w:rPr>
      </w:pPr>
      <w:r>
        <w:rPr>
          <w:rFonts w:asciiTheme="minorHAnsi" w:hAnsiTheme="minorHAnsi" w:cstheme="minorHAnsi"/>
        </w:rPr>
        <w:lastRenderedPageBreak/>
        <w:tab/>
      </w:r>
      <w:r w:rsidR="00B51902" w:rsidRPr="002B744C">
        <w:rPr>
          <w:rFonts w:asciiTheme="minorHAnsi" w:hAnsiTheme="minorHAnsi" w:cstheme="minorHAnsi"/>
        </w:rPr>
        <w:t>Методологията представя описание на методите за обратна връзка, чрез които Областна дирекция „Земеделие“ – София-град и Общинските служби по земеделие към нея събира</w:t>
      </w:r>
      <w:r w:rsidR="000D17ED">
        <w:rPr>
          <w:rFonts w:asciiTheme="minorHAnsi" w:hAnsiTheme="minorHAnsi" w:cstheme="minorHAnsi"/>
        </w:rPr>
        <w:t>т</w:t>
      </w:r>
      <w:r w:rsidR="00B51902" w:rsidRPr="002B744C">
        <w:rPr>
          <w:rFonts w:asciiTheme="minorHAnsi" w:hAnsiTheme="minorHAnsi" w:cstheme="minorHAnsi"/>
        </w:rPr>
        <w:t xml:space="preserve"> информация от потребителите за тяхната удовлетвореност при осъществяването на административното обслужване, начините и изискванията към прилагането на методите за обратна връзка и изискванията към изготвяне на годишен доклад за удовлетвореността на потребителите.</w:t>
      </w:r>
    </w:p>
    <w:p w:rsidR="00B51902" w:rsidRPr="002B744C" w:rsidRDefault="00B51902" w:rsidP="002B744C">
      <w:pPr>
        <w:tabs>
          <w:tab w:val="left" w:pos="0"/>
        </w:tabs>
        <w:spacing w:line="360" w:lineRule="auto"/>
        <w:rPr>
          <w:rFonts w:asciiTheme="minorHAnsi" w:hAnsiTheme="minorHAnsi" w:cstheme="minorHAnsi"/>
        </w:rPr>
      </w:pPr>
    </w:p>
    <w:p w:rsidR="00B51902" w:rsidRDefault="00B51902" w:rsidP="002B744C">
      <w:pPr>
        <w:pStyle w:val="ListParagraph"/>
        <w:numPr>
          <w:ilvl w:val="0"/>
          <w:numId w:val="25"/>
        </w:numPr>
        <w:tabs>
          <w:tab w:val="left" w:pos="0"/>
        </w:tabs>
        <w:spacing w:after="0" w:line="360" w:lineRule="auto"/>
        <w:rPr>
          <w:rFonts w:asciiTheme="minorHAnsi" w:hAnsiTheme="minorHAnsi" w:cstheme="minorHAnsi"/>
          <w:b/>
          <w:sz w:val="24"/>
          <w:szCs w:val="24"/>
        </w:rPr>
      </w:pPr>
      <w:r w:rsidRPr="002B744C">
        <w:rPr>
          <w:rFonts w:asciiTheme="minorHAnsi" w:hAnsiTheme="minorHAnsi" w:cstheme="minorHAnsi"/>
          <w:b/>
          <w:sz w:val="24"/>
          <w:szCs w:val="24"/>
        </w:rPr>
        <w:t>МЕТОДИ ЗА ОБРАТНА ВРЪЗКА ОТ ПОТРЕБИТЕЛИТЕ</w:t>
      </w:r>
    </w:p>
    <w:p w:rsidR="002B744C" w:rsidRPr="002B744C" w:rsidRDefault="002B744C" w:rsidP="002B744C">
      <w:pPr>
        <w:tabs>
          <w:tab w:val="left" w:pos="0"/>
        </w:tabs>
        <w:spacing w:line="360" w:lineRule="auto"/>
        <w:ind w:left="360"/>
        <w:rPr>
          <w:rFonts w:asciiTheme="minorHAnsi" w:hAnsiTheme="minorHAnsi" w:cstheme="minorHAnsi"/>
          <w:b/>
        </w:rPr>
      </w:pPr>
    </w:p>
    <w:p w:rsidR="00B51902" w:rsidRPr="002B744C" w:rsidRDefault="002B744C" w:rsidP="002B744C">
      <w:pPr>
        <w:tabs>
          <w:tab w:val="left" w:pos="0"/>
        </w:tabs>
        <w:spacing w:line="360" w:lineRule="auto"/>
        <w:jc w:val="both"/>
        <w:rPr>
          <w:rFonts w:asciiTheme="minorHAnsi" w:hAnsiTheme="minorHAnsi" w:cstheme="minorHAnsi"/>
        </w:rPr>
      </w:pPr>
      <w:r>
        <w:rPr>
          <w:rFonts w:asciiTheme="minorHAnsi" w:hAnsiTheme="minorHAnsi" w:cstheme="minorHAnsi"/>
        </w:rPr>
        <w:tab/>
      </w:r>
      <w:r w:rsidR="00393FF9" w:rsidRPr="002B744C">
        <w:rPr>
          <w:rFonts w:asciiTheme="minorHAnsi" w:hAnsiTheme="minorHAnsi" w:cstheme="minorHAnsi"/>
        </w:rPr>
        <w:t>Регламентираните методи за обратна връзка в чл. 24 от Наредбата за административното обслужване (НАО) са:</w:t>
      </w:r>
    </w:p>
    <w:p w:rsidR="00393FF9" w:rsidRPr="002B744C" w:rsidRDefault="00393FF9" w:rsidP="002B744C">
      <w:pPr>
        <w:pStyle w:val="ListParagraph"/>
        <w:numPr>
          <w:ilvl w:val="0"/>
          <w:numId w:val="26"/>
        </w:numPr>
        <w:tabs>
          <w:tab w:val="left" w:pos="0"/>
        </w:tabs>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Извършване на анкетни проучвания;</w:t>
      </w:r>
    </w:p>
    <w:p w:rsidR="00393FF9" w:rsidRPr="002B744C" w:rsidRDefault="00393FF9" w:rsidP="002B744C">
      <w:pPr>
        <w:pStyle w:val="ListParagraph"/>
        <w:numPr>
          <w:ilvl w:val="0"/>
          <w:numId w:val="26"/>
        </w:numPr>
        <w:tabs>
          <w:tab w:val="left" w:pos="0"/>
        </w:tabs>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Провеждане на консултации със служителите;</w:t>
      </w:r>
    </w:p>
    <w:p w:rsidR="00393FF9" w:rsidRPr="002B744C" w:rsidRDefault="00393FF9" w:rsidP="002B744C">
      <w:pPr>
        <w:pStyle w:val="ListParagraph"/>
        <w:numPr>
          <w:ilvl w:val="0"/>
          <w:numId w:val="26"/>
        </w:numPr>
        <w:tabs>
          <w:tab w:val="left" w:pos="0"/>
        </w:tabs>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Извършване на наблюдения по метода „таен клиент“;</w:t>
      </w:r>
    </w:p>
    <w:p w:rsidR="00393FF9" w:rsidRPr="002B744C" w:rsidRDefault="00393FF9" w:rsidP="002B744C">
      <w:pPr>
        <w:pStyle w:val="ListParagraph"/>
        <w:numPr>
          <w:ilvl w:val="0"/>
          <w:numId w:val="26"/>
        </w:numPr>
        <w:tabs>
          <w:tab w:val="left" w:pos="0"/>
        </w:tabs>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Анализ на сигнали, предложения, жалби и похвали;</w:t>
      </w:r>
    </w:p>
    <w:p w:rsidR="00393FF9" w:rsidRPr="002B744C" w:rsidRDefault="00393FF9" w:rsidP="002B744C">
      <w:pPr>
        <w:pStyle w:val="ListParagraph"/>
        <w:numPr>
          <w:ilvl w:val="0"/>
          <w:numId w:val="26"/>
        </w:numPr>
        <w:tabs>
          <w:tab w:val="left" w:pos="0"/>
        </w:tabs>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Анализ на медийни публикации;</w:t>
      </w:r>
    </w:p>
    <w:p w:rsidR="00393FF9" w:rsidRPr="002B744C" w:rsidRDefault="00393FF9" w:rsidP="002B744C">
      <w:pPr>
        <w:pStyle w:val="ListParagraph"/>
        <w:numPr>
          <w:ilvl w:val="0"/>
          <w:numId w:val="26"/>
        </w:numPr>
        <w:tabs>
          <w:tab w:val="left" w:pos="0"/>
        </w:tabs>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Провеждане на консултации със заинтересовани страни в рамките на консултативни органи;</w:t>
      </w:r>
    </w:p>
    <w:p w:rsidR="00393FF9" w:rsidRPr="002B744C" w:rsidRDefault="00393FF9" w:rsidP="002B744C">
      <w:pPr>
        <w:pStyle w:val="ListParagraph"/>
        <w:numPr>
          <w:ilvl w:val="0"/>
          <w:numId w:val="26"/>
        </w:numPr>
        <w:tabs>
          <w:tab w:val="left" w:pos="0"/>
        </w:tabs>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Описание на пътя на потребителя;</w:t>
      </w:r>
    </w:p>
    <w:p w:rsidR="00393FF9" w:rsidRPr="002B744C" w:rsidRDefault="00393FF9" w:rsidP="002B744C">
      <w:pPr>
        <w:pStyle w:val="ListParagraph"/>
        <w:numPr>
          <w:ilvl w:val="0"/>
          <w:numId w:val="26"/>
        </w:numPr>
        <w:tabs>
          <w:tab w:val="left" w:pos="0"/>
        </w:tabs>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Провеждане на социологически проучвания;</w:t>
      </w:r>
    </w:p>
    <w:p w:rsidR="00393FF9" w:rsidRPr="002B744C" w:rsidRDefault="00393FF9" w:rsidP="002B744C">
      <w:pPr>
        <w:pStyle w:val="ListParagraph"/>
        <w:numPr>
          <w:ilvl w:val="0"/>
          <w:numId w:val="26"/>
        </w:numPr>
        <w:tabs>
          <w:tab w:val="left" w:pos="0"/>
        </w:tabs>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Осигуряване на постоянна телефонна линия за връзка с потребителите в работно време чрез „горещ телефон“;</w:t>
      </w:r>
    </w:p>
    <w:p w:rsidR="00393FF9" w:rsidRPr="002B744C" w:rsidRDefault="00393FF9" w:rsidP="002B744C">
      <w:pPr>
        <w:pStyle w:val="ListParagraph"/>
        <w:numPr>
          <w:ilvl w:val="0"/>
          <w:numId w:val="26"/>
        </w:numPr>
        <w:tabs>
          <w:tab w:val="left" w:pos="0"/>
        </w:tabs>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Осигуряване на приемно време за граждани и организации;</w:t>
      </w:r>
    </w:p>
    <w:p w:rsidR="00393FF9" w:rsidRPr="002B744C" w:rsidRDefault="00393FF9" w:rsidP="002B744C">
      <w:pPr>
        <w:pStyle w:val="ListParagraph"/>
        <w:numPr>
          <w:ilvl w:val="0"/>
          <w:numId w:val="26"/>
        </w:numPr>
        <w:tabs>
          <w:tab w:val="left" w:pos="0"/>
        </w:tabs>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Анализ на вторична информация.</w:t>
      </w:r>
    </w:p>
    <w:p w:rsidR="00393FF9" w:rsidRPr="002B744C" w:rsidRDefault="002B744C" w:rsidP="002B744C">
      <w:pPr>
        <w:tabs>
          <w:tab w:val="left" w:pos="0"/>
        </w:tabs>
        <w:spacing w:line="360" w:lineRule="auto"/>
        <w:jc w:val="both"/>
        <w:rPr>
          <w:rFonts w:asciiTheme="minorHAnsi" w:hAnsiTheme="minorHAnsi" w:cstheme="minorHAnsi"/>
        </w:rPr>
      </w:pPr>
      <w:r>
        <w:rPr>
          <w:rFonts w:asciiTheme="minorHAnsi" w:hAnsiTheme="minorHAnsi" w:cstheme="minorHAnsi"/>
        </w:rPr>
        <w:tab/>
      </w:r>
      <w:r w:rsidR="00393FF9" w:rsidRPr="002B744C">
        <w:rPr>
          <w:rFonts w:asciiTheme="minorHAnsi" w:hAnsiTheme="minorHAnsi" w:cstheme="minorHAnsi"/>
        </w:rPr>
        <w:t>Методите по т.1 до т. 5 включително са задължителни за прилагане.</w:t>
      </w:r>
    </w:p>
    <w:p w:rsidR="00393FF9" w:rsidRPr="002B744C" w:rsidRDefault="002B744C" w:rsidP="002B744C">
      <w:pPr>
        <w:tabs>
          <w:tab w:val="left" w:pos="0"/>
        </w:tabs>
        <w:spacing w:line="360" w:lineRule="auto"/>
        <w:jc w:val="both"/>
        <w:rPr>
          <w:rFonts w:asciiTheme="minorHAnsi" w:hAnsiTheme="minorHAnsi" w:cstheme="minorHAnsi"/>
        </w:rPr>
      </w:pPr>
      <w:r>
        <w:rPr>
          <w:rFonts w:asciiTheme="minorHAnsi" w:hAnsiTheme="minorHAnsi" w:cstheme="minorHAnsi"/>
        </w:rPr>
        <w:tab/>
      </w:r>
      <w:r w:rsidR="00393FF9" w:rsidRPr="002B744C">
        <w:rPr>
          <w:rFonts w:asciiTheme="minorHAnsi" w:hAnsiTheme="minorHAnsi" w:cstheme="minorHAnsi"/>
        </w:rPr>
        <w:t>Разграничават се два основни подхода при търсене на обратна връзка от потребителите, а именно:</w:t>
      </w:r>
    </w:p>
    <w:p w:rsidR="00393FF9" w:rsidRPr="002B744C" w:rsidRDefault="00393FF9" w:rsidP="002B744C">
      <w:pPr>
        <w:pStyle w:val="ListParagraph"/>
        <w:numPr>
          <w:ilvl w:val="0"/>
          <w:numId w:val="27"/>
        </w:numPr>
        <w:tabs>
          <w:tab w:val="left" w:pos="0"/>
        </w:tabs>
        <w:spacing w:after="0" w:line="360" w:lineRule="auto"/>
        <w:ind w:left="0" w:firstLine="360"/>
        <w:jc w:val="both"/>
        <w:rPr>
          <w:rFonts w:asciiTheme="minorHAnsi" w:hAnsiTheme="minorHAnsi" w:cstheme="minorHAnsi"/>
          <w:sz w:val="24"/>
          <w:szCs w:val="24"/>
        </w:rPr>
      </w:pPr>
      <w:r w:rsidRPr="002B744C">
        <w:rPr>
          <w:rFonts w:asciiTheme="minorHAnsi" w:hAnsiTheme="minorHAnsi" w:cstheme="minorHAnsi"/>
          <w:sz w:val="24"/>
          <w:szCs w:val="24"/>
        </w:rPr>
        <w:t>Подход на непрекъснато оценяване – при него се търси обратна връзка от индивидуални потребители в процеса на обслужването – по време на предоставяне на услугата, или непосредствено след това. Този подход е част от стандартната дейност на Областна дирекция „Земеделие“ – София-град и при него не се правят отделни кампании, насочени към търсене на обратна връзка;</w:t>
      </w:r>
    </w:p>
    <w:p w:rsidR="00393FF9" w:rsidRPr="002B744C" w:rsidRDefault="00393FF9" w:rsidP="000D17ED">
      <w:pPr>
        <w:pStyle w:val="ListParagraph"/>
        <w:numPr>
          <w:ilvl w:val="0"/>
          <w:numId w:val="27"/>
        </w:numPr>
        <w:tabs>
          <w:tab w:val="left" w:pos="0"/>
        </w:tabs>
        <w:spacing w:after="0" w:line="360" w:lineRule="auto"/>
        <w:ind w:left="0" w:firstLine="360"/>
        <w:jc w:val="both"/>
        <w:rPr>
          <w:rFonts w:asciiTheme="minorHAnsi" w:hAnsiTheme="minorHAnsi" w:cstheme="minorHAnsi"/>
          <w:sz w:val="24"/>
          <w:szCs w:val="24"/>
        </w:rPr>
      </w:pPr>
      <w:r w:rsidRPr="002B744C">
        <w:rPr>
          <w:rFonts w:asciiTheme="minorHAnsi" w:hAnsiTheme="minorHAnsi" w:cstheme="minorHAnsi"/>
          <w:sz w:val="24"/>
          <w:szCs w:val="24"/>
        </w:rPr>
        <w:t>Подход на периодично оценяване – при него се търси обратна връзка от потребителите през определени интервали от време, след предоставяне на услугата.</w:t>
      </w:r>
    </w:p>
    <w:p w:rsidR="0098630E" w:rsidRPr="002B744C" w:rsidRDefault="002B744C" w:rsidP="000D17ED">
      <w:pPr>
        <w:tabs>
          <w:tab w:val="left" w:pos="0"/>
        </w:tabs>
        <w:spacing w:line="360" w:lineRule="auto"/>
        <w:jc w:val="both"/>
        <w:rPr>
          <w:rFonts w:asciiTheme="minorHAnsi" w:hAnsiTheme="minorHAnsi" w:cstheme="minorHAnsi"/>
        </w:rPr>
      </w:pPr>
      <w:r>
        <w:rPr>
          <w:rFonts w:asciiTheme="minorHAnsi" w:hAnsiTheme="minorHAnsi" w:cstheme="minorHAnsi"/>
        </w:rPr>
        <w:lastRenderedPageBreak/>
        <w:tab/>
      </w:r>
      <w:r w:rsidR="00FE3C52" w:rsidRPr="002B744C">
        <w:rPr>
          <w:rFonts w:asciiTheme="minorHAnsi" w:hAnsiTheme="minorHAnsi" w:cstheme="minorHAnsi"/>
        </w:rPr>
        <w:t>Използваните методи могат да се обособят в различни категории и в зависимост от това, откъде тръгва инициативата за търсене на обратна връзка.</w:t>
      </w:r>
    </w:p>
    <w:p w:rsidR="00FE3C52" w:rsidRDefault="00FE3C52" w:rsidP="000D17ED">
      <w:pPr>
        <w:tabs>
          <w:tab w:val="left" w:pos="0"/>
        </w:tabs>
        <w:jc w:val="both"/>
      </w:pPr>
    </w:p>
    <w:p w:rsidR="00FE3C52" w:rsidRPr="00FE3C52" w:rsidRDefault="00FE3C52" w:rsidP="000D17ED">
      <w:pPr>
        <w:pStyle w:val="Heading4"/>
        <w:numPr>
          <w:ilvl w:val="0"/>
          <w:numId w:val="29"/>
        </w:numPr>
        <w:spacing w:line="360" w:lineRule="auto"/>
        <w:ind w:left="714" w:hanging="357"/>
        <w:jc w:val="both"/>
        <w:rPr>
          <w:rStyle w:val="Strong"/>
        </w:rPr>
      </w:pPr>
      <w:r w:rsidRPr="00FE3C52">
        <w:rPr>
          <w:rStyle w:val="Strong"/>
        </w:rPr>
        <w:t>Обратна връзка, получена по инициатива на Областна дирекция „Земеделие“ – София-град за изследване на различни елементи на удовлетвореност</w:t>
      </w:r>
    </w:p>
    <w:p w:rsidR="0098630E" w:rsidRDefault="0098630E" w:rsidP="0098630E">
      <w:pPr>
        <w:tabs>
          <w:tab w:val="left" w:pos="0"/>
        </w:tabs>
      </w:pPr>
    </w:p>
    <w:p w:rsidR="0098630E" w:rsidRDefault="0098630E" w:rsidP="0098630E">
      <w:pPr>
        <w:tabs>
          <w:tab w:val="left" w:pos="0"/>
        </w:tabs>
      </w:pPr>
    </w:p>
    <w:p w:rsidR="00D107CB" w:rsidRDefault="00FE3C52" w:rsidP="0098630E">
      <w:pPr>
        <w:tabs>
          <w:tab w:val="left" w:pos="0"/>
        </w:tabs>
      </w:pPr>
      <w:r>
        <w:rPr>
          <w:noProof/>
          <w:lang w:eastAsia="bg-BG"/>
        </w:rPr>
        <w:drawing>
          <wp:inline distT="0" distB="0" distL="0" distR="0" wp14:anchorId="30118AF5" wp14:editId="2C0CB265">
            <wp:extent cx="6238875" cy="6934200"/>
            <wp:effectExtent l="76200" t="0" r="8572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107CB" w:rsidRPr="00D107CB" w:rsidRDefault="00D107CB" w:rsidP="00D107CB"/>
    <w:p w:rsidR="00D107CB" w:rsidRDefault="00D107CB" w:rsidP="00D107CB"/>
    <w:p w:rsidR="0098630E" w:rsidRDefault="00D107CB" w:rsidP="00D107CB">
      <w:pPr>
        <w:tabs>
          <w:tab w:val="left" w:pos="7080"/>
        </w:tabs>
      </w:pPr>
      <w:r>
        <w:tab/>
      </w:r>
    </w:p>
    <w:p w:rsidR="00D107CB" w:rsidRPr="00AD72DE" w:rsidRDefault="00AA3BE6" w:rsidP="00AA3BE6">
      <w:pPr>
        <w:pStyle w:val="ListParagraph"/>
        <w:numPr>
          <w:ilvl w:val="0"/>
          <w:numId w:val="29"/>
        </w:numPr>
        <w:tabs>
          <w:tab w:val="left" w:pos="7080"/>
        </w:tabs>
        <w:rPr>
          <w:rStyle w:val="Strong"/>
          <w:rFonts w:ascii="Times New Roman" w:hAnsi="Times New Roman"/>
          <w:sz w:val="24"/>
          <w:szCs w:val="24"/>
        </w:rPr>
      </w:pPr>
      <w:r w:rsidRPr="00AD72DE">
        <w:rPr>
          <w:rStyle w:val="Strong"/>
          <w:rFonts w:ascii="Times New Roman" w:hAnsi="Times New Roman"/>
          <w:sz w:val="24"/>
          <w:szCs w:val="24"/>
        </w:rPr>
        <w:lastRenderedPageBreak/>
        <w:t>Обратна връзка, получена по инициатива на потребителите</w:t>
      </w:r>
    </w:p>
    <w:p w:rsidR="00AA3BE6" w:rsidRDefault="00AA3BE6" w:rsidP="00AA3BE6">
      <w:pPr>
        <w:tabs>
          <w:tab w:val="left" w:pos="7080"/>
        </w:tabs>
      </w:pPr>
    </w:p>
    <w:p w:rsidR="00AA3BE6" w:rsidRDefault="00AA3BE6" w:rsidP="00AA3BE6">
      <w:pPr>
        <w:tabs>
          <w:tab w:val="left" w:pos="7080"/>
        </w:tabs>
      </w:pPr>
    </w:p>
    <w:p w:rsidR="00AD72DE" w:rsidRDefault="00C32A65" w:rsidP="00FA6AAF">
      <w:pPr>
        <w:keepNext/>
        <w:tabs>
          <w:tab w:val="left" w:pos="7080"/>
        </w:tabs>
      </w:pPr>
      <w:r>
        <w:rPr>
          <w:noProof/>
          <w:lang w:eastAsia="bg-BG"/>
        </w:rPr>
        <w:drawing>
          <wp:inline distT="0" distB="0" distL="0" distR="0" wp14:anchorId="0875F025" wp14:editId="2F8A73B7">
            <wp:extent cx="6030595" cy="6702707"/>
            <wp:effectExtent l="7620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AD72DE" w:rsidRPr="00AD72DE" w:rsidRDefault="00AD72DE" w:rsidP="00AD72DE"/>
    <w:p w:rsidR="00AD72DE" w:rsidRPr="00AD72DE" w:rsidRDefault="00AD72DE" w:rsidP="00AD72DE"/>
    <w:p w:rsidR="00AD72DE" w:rsidRPr="00AD72DE" w:rsidRDefault="00AD72DE" w:rsidP="00AD72DE"/>
    <w:p w:rsidR="00AD72DE" w:rsidRPr="00AD72DE" w:rsidRDefault="00AD72DE" w:rsidP="00AD72DE"/>
    <w:p w:rsidR="00AD72DE" w:rsidRPr="00AD72DE" w:rsidRDefault="00AD72DE" w:rsidP="00AD72DE"/>
    <w:p w:rsidR="00AD72DE" w:rsidRDefault="00AD72DE" w:rsidP="00AD72DE"/>
    <w:p w:rsidR="00AD72DE" w:rsidRDefault="00AD72DE" w:rsidP="00AD72DE"/>
    <w:p w:rsidR="00AA3BE6" w:rsidRDefault="00AA3BE6" w:rsidP="00AD72DE">
      <w:pPr>
        <w:jc w:val="center"/>
      </w:pPr>
    </w:p>
    <w:p w:rsidR="00AD72DE" w:rsidRDefault="00AD72DE" w:rsidP="00AD72DE">
      <w:pPr>
        <w:jc w:val="center"/>
      </w:pPr>
    </w:p>
    <w:p w:rsidR="00AD72DE" w:rsidRDefault="00AD72DE" w:rsidP="00AD72DE">
      <w:pPr>
        <w:jc w:val="center"/>
      </w:pPr>
    </w:p>
    <w:p w:rsidR="00AD72DE" w:rsidRPr="002B744C" w:rsidRDefault="00AD72DE" w:rsidP="00995612">
      <w:pPr>
        <w:pStyle w:val="ListParagraph"/>
        <w:numPr>
          <w:ilvl w:val="0"/>
          <w:numId w:val="29"/>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lastRenderedPageBreak/>
        <w:t>Обратна връзка, получена от източници, различни от служителите и потребителите</w:t>
      </w:r>
      <w:r w:rsidR="000D17ED">
        <w:rPr>
          <w:rFonts w:asciiTheme="minorHAnsi" w:hAnsiTheme="minorHAnsi" w:cstheme="minorHAnsi"/>
          <w:sz w:val="24"/>
          <w:szCs w:val="24"/>
        </w:rPr>
        <w:t>;</w:t>
      </w:r>
    </w:p>
    <w:p w:rsidR="00AD72DE" w:rsidRPr="002B744C" w:rsidRDefault="00AD72DE" w:rsidP="00995612">
      <w:pPr>
        <w:pStyle w:val="ListParagraph"/>
        <w:numPr>
          <w:ilvl w:val="0"/>
          <w:numId w:val="29"/>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Анализ на медийни публикации</w:t>
      </w:r>
    </w:p>
    <w:p w:rsidR="001435BF" w:rsidRPr="002B744C" w:rsidRDefault="001435BF" w:rsidP="00995612">
      <w:pPr>
        <w:spacing w:line="360" w:lineRule="auto"/>
        <w:ind w:firstLine="360"/>
        <w:jc w:val="both"/>
        <w:rPr>
          <w:rFonts w:asciiTheme="minorHAnsi" w:hAnsiTheme="minorHAnsi" w:cstheme="minorHAnsi"/>
        </w:rPr>
      </w:pPr>
      <w:r w:rsidRPr="002B744C">
        <w:rPr>
          <w:rFonts w:asciiTheme="minorHAnsi" w:hAnsiTheme="minorHAnsi" w:cstheme="minorHAnsi"/>
        </w:rPr>
        <w:t>Мониторингът се осъществява на извадков принцип за определен период от време, като има за цел да обхване всички или голяма част от публикациите и материалите по темата. След определяне на темата и контекста за проследяване на медийното отражение се извършва анализ на съдържанието по темата.</w:t>
      </w:r>
    </w:p>
    <w:p w:rsidR="00050216" w:rsidRPr="002B744C" w:rsidRDefault="00050216" w:rsidP="00995612">
      <w:pPr>
        <w:pStyle w:val="ListParagraph"/>
        <w:numPr>
          <w:ilvl w:val="0"/>
          <w:numId w:val="29"/>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Извършване на анкетни проучвания</w:t>
      </w:r>
    </w:p>
    <w:p w:rsidR="00050216" w:rsidRPr="002B744C" w:rsidRDefault="00050216" w:rsidP="00995612">
      <w:pPr>
        <w:spacing w:line="360" w:lineRule="auto"/>
        <w:ind w:firstLine="360"/>
        <w:jc w:val="both"/>
        <w:rPr>
          <w:rFonts w:asciiTheme="minorHAnsi" w:hAnsiTheme="minorHAnsi" w:cstheme="minorHAnsi"/>
        </w:rPr>
      </w:pPr>
      <w:r w:rsidRPr="002B744C">
        <w:rPr>
          <w:rFonts w:asciiTheme="minorHAnsi" w:hAnsiTheme="minorHAnsi" w:cstheme="minorHAnsi"/>
        </w:rPr>
        <w:t>Анкетните проучвания са най-масово използваният и популярен метод за получаване на обратна връзка и за измерване на удовлетвореността на потребителите във всички сфери на обществения живот, включително по отношение на административното обслужване. Те се провеждат чрез попълване на анонимни анкетни карти, съгласно Приложение № 1. Бланки на анкетни карти са достъпни в Центъра за административно обслужване (ЦАО), както и на електронната страница на ОД „Земеделие“ – София-град. Попълнената анкетна карта, може да бъде предадена на гишетата за обслужване или да бъде пусната в специално поставена за целта кутия. Периодичността на отваряне на кутията и преглед на пуснатите анкети е до три месеца.</w:t>
      </w:r>
    </w:p>
    <w:p w:rsidR="00050216" w:rsidRPr="002B744C" w:rsidRDefault="00050216" w:rsidP="00995612">
      <w:pPr>
        <w:pStyle w:val="ListParagraph"/>
        <w:numPr>
          <w:ilvl w:val="0"/>
          <w:numId w:val="30"/>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Консултации със служителите</w:t>
      </w:r>
    </w:p>
    <w:p w:rsidR="00050216" w:rsidRPr="002B744C" w:rsidRDefault="001435BF" w:rsidP="00995612">
      <w:pPr>
        <w:spacing w:line="360" w:lineRule="auto"/>
        <w:ind w:firstLine="360"/>
        <w:jc w:val="both"/>
        <w:rPr>
          <w:rFonts w:asciiTheme="minorHAnsi" w:hAnsiTheme="minorHAnsi" w:cstheme="minorHAnsi"/>
        </w:rPr>
      </w:pPr>
      <w:r w:rsidRPr="002B744C">
        <w:rPr>
          <w:rFonts w:asciiTheme="minorHAnsi" w:hAnsiTheme="minorHAnsi" w:cstheme="minorHAnsi"/>
        </w:rPr>
        <w:t>При този   метод се използват основно възприятията и впечатленията на служителите, които контактуват ежедневно с потребителите в хода на осъществяване на административното обслужване (служителите в ЦАО), както и възприятията и впечатленията на служителите от специализираната администрация.</w:t>
      </w:r>
    </w:p>
    <w:p w:rsidR="001435BF" w:rsidRPr="002B744C" w:rsidRDefault="001435BF" w:rsidP="000D17ED">
      <w:pPr>
        <w:spacing w:line="360" w:lineRule="auto"/>
        <w:ind w:firstLine="360"/>
        <w:jc w:val="both"/>
        <w:rPr>
          <w:rFonts w:asciiTheme="minorHAnsi" w:hAnsiTheme="minorHAnsi" w:cstheme="minorHAnsi"/>
        </w:rPr>
      </w:pPr>
      <w:r w:rsidRPr="002B744C">
        <w:rPr>
          <w:rFonts w:asciiTheme="minorHAnsi" w:hAnsiTheme="minorHAnsi" w:cstheme="minorHAnsi"/>
        </w:rPr>
        <w:t>На всяко тримесечие със служителите в ЦАО се провеждат консултации и се дискутира и обсъжда идентифицираната неформална обратна връзка, дадена от потребителите.</w:t>
      </w:r>
    </w:p>
    <w:p w:rsidR="001435BF" w:rsidRPr="002B744C" w:rsidRDefault="001435BF" w:rsidP="00995612">
      <w:pPr>
        <w:pStyle w:val="ListParagraph"/>
        <w:numPr>
          <w:ilvl w:val="0"/>
          <w:numId w:val="30"/>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Извършване на наблюдения по метода „таен клиент“</w:t>
      </w:r>
    </w:p>
    <w:p w:rsidR="001435BF" w:rsidRPr="002B744C" w:rsidRDefault="001435BF" w:rsidP="00995612">
      <w:pPr>
        <w:spacing w:line="360" w:lineRule="auto"/>
        <w:ind w:firstLine="360"/>
        <w:jc w:val="both"/>
        <w:rPr>
          <w:rFonts w:asciiTheme="minorHAnsi" w:hAnsiTheme="minorHAnsi" w:cstheme="minorHAnsi"/>
        </w:rPr>
      </w:pPr>
      <w:r w:rsidRPr="002B744C">
        <w:rPr>
          <w:rFonts w:asciiTheme="minorHAnsi" w:hAnsiTheme="minorHAnsi" w:cstheme="minorHAnsi"/>
        </w:rPr>
        <w:t>Този метод се използва от страна на Министерство на земеделието, като висшестоящ орган, като се използва актуализираната методология за провеждане на наблюдение по метода „таен клиент“ на администрацията на Министерски съвет.</w:t>
      </w:r>
    </w:p>
    <w:p w:rsidR="001435BF" w:rsidRPr="002B744C" w:rsidRDefault="001435BF" w:rsidP="00995612">
      <w:pPr>
        <w:pStyle w:val="ListParagraph"/>
        <w:numPr>
          <w:ilvl w:val="0"/>
          <w:numId w:val="30"/>
        </w:numPr>
        <w:spacing w:after="0" w:line="360" w:lineRule="auto"/>
        <w:ind w:left="0" w:firstLine="360"/>
        <w:jc w:val="both"/>
        <w:rPr>
          <w:rFonts w:asciiTheme="minorHAnsi" w:hAnsiTheme="minorHAnsi" w:cstheme="minorHAnsi"/>
          <w:sz w:val="24"/>
          <w:szCs w:val="24"/>
        </w:rPr>
      </w:pPr>
      <w:r w:rsidRPr="002B744C">
        <w:rPr>
          <w:rFonts w:asciiTheme="minorHAnsi" w:hAnsiTheme="minorHAnsi" w:cstheme="minorHAnsi"/>
          <w:sz w:val="24"/>
          <w:szCs w:val="24"/>
        </w:rPr>
        <w:t xml:space="preserve">Приемното време позволява потребителят да се срещне лично с директора на ОД „Земеделие“ – София-град или съответните началници на Общинските служби по земеделие, като изложи своите впечатления, изкаже своето мнение, да се оплаче, да сигнализира за нередности, да изрази своята похвала, да даде предложение или препоръка. </w:t>
      </w:r>
    </w:p>
    <w:p w:rsidR="000D17ED" w:rsidRDefault="000D17ED" w:rsidP="000D17ED">
      <w:pPr>
        <w:pStyle w:val="ListParagraph"/>
        <w:spacing w:after="0" w:line="360" w:lineRule="auto"/>
        <w:jc w:val="both"/>
        <w:rPr>
          <w:rFonts w:asciiTheme="minorHAnsi" w:hAnsiTheme="minorHAnsi" w:cstheme="minorHAnsi"/>
          <w:sz w:val="24"/>
          <w:szCs w:val="24"/>
        </w:rPr>
      </w:pPr>
    </w:p>
    <w:p w:rsidR="000D17ED" w:rsidRDefault="000D17ED" w:rsidP="000D17ED">
      <w:pPr>
        <w:pStyle w:val="ListParagraph"/>
        <w:spacing w:after="0" w:line="360" w:lineRule="auto"/>
        <w:jc w:val="both"/>
        <w:rPr>
          <w:rFonts w:asciiTheme="minorHAnsi" w:hAnsiTheme="minorHAnsi" w:cstheme="minorHAnsi"/>
          <w:sz w:val="24"/>
          <w:szCs w:val="24"/>
        </w:rPr>
      </w:pPr>
    </w:p>
    <w:p w:rsidR="001435BF" w:rsidRPr="002B744C" w:rsidRDefault="001435BF" w:rsidP="00995612">
      <w:pPr>
        <w:pStyle w:val="ListParagraph"/>
        <w:numPr>
          <w:ilvl w:val="0"/>
          <w:numId w:val="30"/>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Анализ на вторичната информация</w:t>
      </w:r>
    </w:p>
    <w:p w:rsidR="001435BF" w:rsidRPr="002B744C" w:rsidRDefault="001435BF" w:rsidP="00995612">
      <w:pPr>
        <w:spacing w:line="360" w:lineRule="auto"/>
        <w:ind w:firstLine="360"/>
        <w:jc w:val="both"/>
        <w:rPr>
          <w:rFonts w:asciiTheme="minorHAnsi" w:hAnsiTheme="minorHAnsi" w:cstheme="minorHAnsi"/>
        </w:rPr>
      </w:pPr>
      <w:r w:rsidRPr="002B744C">
        <w:rPr>
          <w:rFonts w:asciiTheme="minorHAnsi" w:hAnsiTheme="minorHAnsi" w:cstheme="minorHAnsi"/>
        </w:rPr>
        <w:lastRenderedPageBreak/>
        <w:t>Този метод предполага администрацията да използва вече събрана, дори и анализирана информация по друг повод или тема. За източник на информация могат да се използват и добрите практики, посочени в ежегодния доклад за състоянието на администрацията, приеман от Министерския съвет.</w:t>
      </w:r>
    </w:p>
    <w:p w:rsidR="001435BF" w:rsidRPr="002B744C" w:rsidRDefault="001435BF" w:rsidP="00995612">
      <w:pPr>
        <w:spacing w:line="360" w:lineRule="auto"/>
        <w:ind w:firstLine="360"/>
        <w:jc w:val="both"/>
        <w:rPr>
          <w:rFonts w:asciiTheme="minorHAnsi" w:hAnsiTheme="minorHAnsi" w:cstheme="minorHAnsi"/>
        </w:rPr>
      </w:pPr>
      <w:r w:rsidRPr="002B744C">
        <w:rPr>
          <w:rFonts w:asciiTheme="minorHAnsi" w:hAnsiTheme="minorHAnsi" w:cstheme="minorHAnsi"/>
        </w:rPr>
        <w:t>Примерни компоненти на анализ могат да бъдат:</w:t>
      </w:r>
    </w:p>
    <w:p w:rsidR="001435BF" w:rsidRPr="002B744C" w:rsidRDefault="001435BF" w:rsidP="00995612">
      <w:pPr>
        <w:pStyle w:val="ListParagraph"/>
        <w:numPr>
          <w:ilvl w:val="0"/>
          <w:numId w:val="31"/>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Описания на основните наблюдения в схемата;</w:t>
      </w:r>
    </w:p>
    <w:p w:rsidR="001435BF" w:rsidRPr="002B744C" w:rsidRDefault="001435BF" w:rsidP="00995612">
      <w:pPr>
        <w:pStyle w:val="ListParagraph"/>
        <w:numPr>
          <w:ilvl w:val="0"/>
          <w:numId w:val="31"/>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Преглед и анализ на основните наблюдения;</w:t>
      </w:r>
    </w:p>
    <w:p w:rsidR="001435BF" w:rsidRPr="002B744C" w:rsidRDefault="001435BF" w:rsidP="00995612">
      <w:pPr>
        <w:pStyle w:val="ListParagraph"/>
        <w:numPr>
          <w:ilvl w:val="0"/>
          <w:numId w:val="31"/>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Обособяване на наблюденията, които ще послужат в процеса на набиране на първична информация;</w:t>
      </w:r>
    </w:p>
    <w:p w:rsidR="001435BF" w:rsidRPr="002B744C" w:rsidRDefault="001435BF" w:rsidP="00995612">
      <w:pPr>
        <w:pStyle w:val="ListParagraph"/>
        <w:numPr>
          <w:ilvl w:val="0"/>
          <w:numId w:val="31"/>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Обобщение на наблюденията и извличане на изводи.</w:t>
      </w:r>
    </w:p>
    <w:p w:rsidR="001435BF" w:rsidRPr="002B744C" w:rsidRDefault="001435BF" w:rsidP="00995612">
      <w:pPr>
        <w:spacing w:line="360" w:lineRule="auto"/>
        <w:ind w:firstLine="360"/>
        <w:jc w:val="both"/>
        <w:rPr>
          <w:rFonts w:asciiTheme="minorHAnsi" w:hAnsiTheme="minorHAnsi" w:cstheme="minorHAnsi"/>
        </w:rPr>
      </w:pPr>
      <w:r w:rsidRPr="002B744C">
        <w:rPr>
          <w:rFonts w:asciiTheme="minorHAnsi" w:hAnsiTheme="minorHAnsi" w:cstheme="minorHAnsi"/>
        </w:rPr>
        <w:t>Периодичността на извършване на този метод е веднъж годишно.</w:t>
      </w:r>
    </w:p>
    <w:p w:rsidR="00050216" w:rsidRPr="002B744C" w:rsidRDefault="002B744C" w:rsidP="00995612">
      <w:pPr>
        <w:pStyle w:val="ListParagraph"/>
        <w:numPr>
          <w:ilvl w:val="0"/>
          <w:numId w:val="32"/>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Анализ на предложения, жалби и сигнали</w:t>
      </w:r>
    </w:p>
    <w:p w:rsidR="002B744C" w:rsidRPr="002B744C" w:rsidRDefault="002B744C" w:rsidP="00995612">
      <w:pPr>
        <w:spacing w:line="360" w:lineRule="auto"/>
        <w:ind w:firstLine="360"/>
        <w:jc w:val="both"/>
        <w:rPr>
          <w:rFonts w:asciiTheme="minorHAnsi" w:hAnsiTheme="minorHAnsi" w:cstheme="minorHAnsi"/>
        </w:rPr>
      </w:pPr>
      <w:r w:rsidRPr="002B744C">
        <w:rPr>
          <w:rFonts w:asciiTheme="minorHAnsi" w:hAnsiTheme="minorHAnsi" w:cstheme="minorHAnsi"/>
        </w:rPr>
        <w:t>Анализът на конкретните постъпили източници за обратна връзка е в следните насоки:</w:t>
      </w:r>
    </w:p>
    <w:p w:rsidR="002B744C" w:rsidRPr="002B744C" w:rsidRDefault="002B744C" w:rsidP="00995612">
      <w:pPr>
        <w:pStyle w:val="ListParagraph"/>
        <w:numPr>
          <w:ilvl w:val="0"/>
          <w:numId w:val="33"/>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Брой и аспекти от административното обслужване, в които постъпват съответно сигнали, предложения, жалби и похвали;</w:t>
      </w:r>
    </w:p>
    <w:p w:rsidR="002B744C" w:rsidRPr="002B744C" w:rsidRDefault="002B744C" w:rsidP="00995612">
      <w:pPr>
        <w:pStyle w:val="ListParagraph"/>
        <w:numPr>
          <w:ilvl w:val="0"/>
          <w:numId w:val="33"/>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Каква е и в какви срокове е съответната предприета реакция и извършените действия от страна на администрацията;</w:t>
      </w:r>
    </w:p>
    <w:p w:rsidR="002B744C" w:rsidRPr="002B744C" w:rsidRDefault="002B744C" w:rsidP="00995612">
      <w:pPr>
        <w:pStyle w:val="ListParagraph"/>
        <w:numPr>
          <w:ilvl w:val="0"/>
          <w:numId w:val="33"/>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Довели ли са тези действия и по какъв начин до повишаване качеството на обслужване.</w:t>
      </w:r>
    </w:p>
    <w:p w:rsidR="002B744C" w:rsidRPr="002B744C" w:rsidRDefault="002B744C" w:rsidP="00995612">
      <w:pPr>
        <w:spacing w:line="360" w:lineRule="auto"/>
        <w:jc w:val="both"/>
        <w:rPr>
          <w:rFonts w:asciiTheme="minorHAnsi" w:hAnsiTheme="minorHAnsi" w:cstheme="minorHAnsi"/>
        </w:rPr>
      </w:pPr>
    </w:p>
    <w:p w:rsidR="002B744C" w:rsidRDefault="002B744C" w:rsidP="00995612">
      <w:pPr>
        <w:pStyle w:val="ListParagraph"/>
        <w:numPr>
          <w:ilvl w:val="0"/>
          <w:numId w:val="25"/>
        </w:numPr>
        <w:spacing w:after="0" w:line="360" w:lineRule="auto"/>
        <w:jc w:val="both"/>
        <w:rPr>
          <w:rFonts w:asciiTheme="minorHAnsi" w:hAnsiTheme="minorHAnsi" w:cstheme="minorHAnsi"/>
          <w:b/>
          <w:sz w:val="24"/>
          <w:szCs w:val="24"/>
        </w:rPr>
      </w:pPr>
      <w:r w:rsidRPr="00995612">
        <w:rPr>
          <w:rFonts w:asciiTheme="minorHAnsi" w:hAnsiTheme="minorHAnsi" w:cstheme="minorHAnsi"/>
          <w:b/>
          <w:sz w:val="24"/>
          <w:szCs w:val="24"/>
        </w:rPr>
        <w:t>Етапи при измерване и управление на удовлетвореността на потребителите</w:t>
      </w:r>
    </w:p>
    <w:p w:rsidR="00995612" w:rsidRPr="00995612" w:rsidRDefault="00995612" w:rsidP="00995612">
      <w:pPr>
        <w:spacing w:line="360" w:lineRule="auto"/>
        <w:ind w:left="360"/>
        <w:jc w:val="both"/>
        <w:rPr>
          <w:rFonts w:asciiTheme="minorHAnsi" w:hAnsiTheme="minorHAnsi" w:cstheme="minorHAnsi"/>
          <w:b/>
        </w:rPr>
      </w:pPr>
    </w:p>
    <w:p w:rsidR="002B744C" w:rsidRPr="002B744C" w:rsidRDefault="002B744C" w:rsidP="00995612">
      <w:pPr>
        <w:spacing w:line="360" w:lineRule="auto"/>
        <w:ind w:firstLine="360"/>
        <w:jc w:val="both"/>
        <w:rPr>
          <w:rFonts w:asciiTheme="minorHAnsi" w:hAnsiTheme="minorHAnsi" w:cstheme="minorHAnsi"/>
        </w:rPr>
      </w:pPr>
      <w:r w:rsidRPr="002B744C">
        <w:rPr>
          <w:rFonts w:asciiTheme="minorHAnsi" w:hAnsiTheme="minorHAnsi" w:cstheme="minorHAnsi"/>
        </w:rPr>
        <w:t>Провеждането на проучванията по различните методи се извършва въз основа на конкретно планиране.</w:t>
      </w:r>
    </w:p>
    <w:p w:rsidR="002B744C" w:rsidRPr="002B744C" w:rsidRDefault="002B744C" w:rsidP="00995612">
      <w:pPr>
        <w:spacing w:line="360" w:lineRule="auto"/>
        <w:ind w:firstLine="360"/>
        <w:jc w:val="both"/>
        <w:rPr>
          <w:rFonts w:asciiTheme="minorHAnsi" w:hAnsiTheme="minorHAnsi" w:cstheme="minorHAnsi"/>
        </w:rPr>
      </w:pPr>
      <w:r w:rsidRPr="002B744C">
        <w:rPr>
          <w:rFonts w:asciiTheme="minorHAnsi" w:hAnsiTheme="minorHAnsi" w:cstheme="minorHAnsi"/>
        </w:rPr>
        <w:t>Определят се области на наблюдение:</w:t>
      </w:r>
    </w:p>
    <w:p w:rsidR="002B744C" w:rsidRPr="002B744C" w:rsidRDefault="002B744C" w:rsidP="00995612">
      <w:pPr>
        <w:pStyle w:val="ListParagraph"/>
        <w:numPr>
          <w:ilvl w:val="0"/>
          <w:numId w:val="34"/>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Време за обслужване;</w:t>
      </w:r>
    </w:p>
    <w:p w:rsidR="002B744C" w:rsidRPr="002B744C" w:rsidRDefault="002B744C" w:rsidP="00995612">
      <w:pPr>
        <w:pStyle w:val="ListParagraph"/>
        <w:numPr>
          <w:ilvl w:val="0"/>
          <w:numId w:val="34"/>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Организация на процеса на обслужване;</w:t>
      </w:r>
    </w:p>
    <w:p w:rsidR="002B744C" w:rsidRPr="002B744C" w:rsidRDefault="002B744C" w:rsidP="00995612">
      <w:pPr>
        <w:pStyle w:val="ListParagraph"/>
        <w:numPr>
          <w:ilvl w:val="0"/>
          <w:numId w:val="34"/>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Информация за услугата;</w:t>
      </w:r>
    </w:p>
    <w:p w:rsidR="002B744C" w:rsidRPr="002B744C" w:rsidRDefault="002B744C" w:rsidP="00995612">
      <w:pPr>
        <w:pStyle w:val="ListParagraph"/>
        <w:numPr>
          <w:ilvl w:val="0"/>
          <w:numId w:val="34"/>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Отношение на служителите;</w:t>
      </w:r>
    </w:p>
    <w:p w:rsidR="002B744C" w:rsidRPr="002B744C" w:rsidRDefault="002B744C" w:rsidP="00995612">
      <w:pPr>
        <w:pStyle w:val="ListParagraph"/>
        <w:numPr>
          <w:ilvl w:val="0"/>
          <w:numId w:val="34"/>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Компетентност на служителите;</w:t>
      </w:r>
    </w:p>
    <w:p w:rsidR="002B744C" w:rsidRPr="002B744C" w:rsidRDefault="002B744C" w:rsidP="00995612">
      <w:pPr>
        <w:pStyle w:val="ListParagraph"/>
        <w:numPr>
          <w:ilvl w:val="0"/>
          <w:numId w:val="34"/>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Достъпност на услугата по различни канали;</w:t>
      </w:r>
    </w:p>
    <w:p w:rsidR="002B744C" w:rsidRPr="002B744C" w:rsidRDefault="002B744C" w:rsidP="00995612">
      <w:pPr>
        <w:pStyle w:val="ListParagraph"/>
        <w:numPr>
          <w:ilvl w:val="0"/>
          <w:numId w:val="34"/>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Цялостна удовлетвореност от обслужването.</w:t>
      </w:r>
    </w:p>
    <w:p w:rsidR="002B744C" w:rsidRPr="002B744C" w:rsidRDefault="002B744C" w:rsidP="00995612">
      <w:pPr>
        <w:spacing w:line="360" w:lineRule="auto"/>
        <w:ind w:firstLine="360"/>
        <w:jc w:val="both"/>
        <w:rPr>
          <w:rFonts w:asciiTheme="minorHAnsi" w:hAnsiTheme="minorHAnsi" w:cstheme="minorHAnsi"/>
        </w:rPr>
      </w:pPr>
      <w:r w:rsidRPr="002B744C">
        <w:rPr>
          <w:rFonts w:asciiTheme="minorHAnsi" w:hAnsiTheme="minorHAnsi" w:cstheme="minorHAnsi"/>
        </w:rPr>
        <w:t>По отношение на всяка една от тези области, в зависимост от избрания метод се разработват конкретни въпроси, които да изследват нагласите, отношението и преживяванията на потребителите.</w:t>
      </w:r>
    </w:p>
    <w:p w:rsidR="002B744C" w:rsidRPr="002B744C" w:rsidRDefault="002B744C" w:rsidP="000D17ED">
      <w:pPr>
        <w:spacing w:line="360" w:lineRule="auto"/>
        <w:ind w:firstLine="360"/>
        <w:jc w:val="both"/>
        <w:rPr>
          <w:rFonts w:asciiTheme="minorHAnsi" w:hAnsiTheme="minorHAnsi" w:cstheme="minorHAnsi"/>
        </w:rPr>
      </w:pPr>
      <w:r w:rsidRPr="002B744C">
        <w:rPr>
          <w:rFonts w:asciiTheme="minorHAnsi" w:hAnsiTheme="minorHAnsi" w:cstheme="minorHAnsi"/>
        </w:rPr>
        <w:lastRenderedPageBreak/>
        <w:t>Анализът се фокусира върху елементите от проучването, които са отчетени с по-висока степен на значимост и при които има по-високи нива на неудовлетвореност на потребителите.</w:t>
      </w:r>
    </w:p>
    <w:p w:rsidR="002B744C" w:rsidRPr="002B744C" w:rsidRDefault="002B744C" w:rsidP="002B744C">
      <w:pPr>
        <w:spacing w:line="360" w:lineRule="auto"/>
        <w:rPr>
          <w:rFonts w:asciiTheme="minorHAnsi" w:hAnsiTheme="minorHAnsi" w:cstheme="minorHAnsi"/>
        </w:rPr>
      </w:pPr>
    </w:p>
    <w:p w:rsidR="002B744C" w:rsidRDefault="002B744C" w:rsidP="002B744C">
      <w:pPr>
        <w:pStyle w:val="ListParagraph"/>
        <w:numPr>
          <w:ilvl w:val="0"/>
          <w:numId w:val="25"/>
        </w:numPr>
        <w:spacing w:after="0" w:line="360" w:lineRule="auto"/>
        <w:rPr>
          <w:rFonts w:asciiTheme="minorHAnsi" w:hAnsiTheme="minorHAnsi" w:cstheme="minorHAnsi"/>
          <w:b/>
          <w:sz w:val="24"/>
          <w:szCs w:val="24"/>
        </w:rPr>
      </w:pPr>
      <w:r w:rsidRPr="00995612">
        <w:rPr>
          <w:rFonts w:asciiTheme="minorHAnsi" w:hAnsiTheme="minorHAnsi" w:cstheme="minorHAnsi"/>
          <w:b/>
          <w:sz w:val="24"/>
          <w:szCs w:val="24"/>
        </w:rPr>
        <w:t>Изисквания към изготвянето на годишен доклад за оценка на удовлетвореността на потребителите</w:t>
      </w:r>
    </w:p>
    <w:p w:rsidR="00995612" w:rsidRPr="00995612" w:rsidRDefault="00995612" w:rsidP="00995612">
      <w:pPr>
        <w:pStyle w:val="ListParagraph"/>
        <w:spacing w:after="0" w:line="360" w:lineRule="auto"/>
        <w:rPr>
          <w:rFonts w:asciiTheme="minorHAnsi" w:hAnsiTheme="minorHAnsi" w:cstheme="minorHAnsi"/>
          <w:b/>
          <w:sz w:val="24"/>
          <w:szCs w:val="24"/>
        </w:rPr>
      </w:pPr>
    </w:p>
    <w:p w:rsidR="002B744C" w:rsidRPr="002B744C" w:rsidRDefault="002B744C" w:rsidP="00995612">
      <w:pPr>
        <w:spacing w:line="360" w:lineRule="auto"/>
        <w:ind w:firstLine="360"/>
        <w:jc w:val="both"/>
        <w:rPr>
          <w:rFonts w:asciiTheme="minorHAnsi" w:hAnsiTheme="minorHAnsi" w:cstheme="minorHAnsi"/>
        </w:rPr>
      </w:pPr>
      <w:r w:rsidRPr="002B744C">
        <w:rPr>
          <w:rFonts w:asciiTheme="minorHAnsi" w:hAnsiTheme="minorHAnsi" w:cstheme="minorHAnsi"/>
        </w:rPr>
        <w:t>Структурата на съдържание на годишния доклад включва:</w:t>
      </w:r>
    </w:p>
    <w:p w:rsidR="002B744C" w:rsidRPr="002B744C" w:rsidRDefault="002B744C" w:rsidP="00995612">
      <w:pPr>
        <w:pStyle w:val="ListParagraph"/>
        <w:numPr>
          <w:ilvl w:val="0"/>
          <w:numId w:val="35"/>
        </w:numPr>
        <w:spacing w:after="0" w:line="360" w:lineRule="auto"/>
        <w:jc w:val="both"/>
        <w:rPr>
          <w:rFonts w:asciiTheme="minorHAnsi" w:hAnsiTheme="minorHAnsi" w:cstheme="minorHAnsi"/>
          <w:sz w:val="24"/>
          <w:szCs w:val="24"/>
        </w:rPr>
      </w:pPr>
      <w:r w:rsidRPr="002B744C">
        <w:rPr>
          <w:rFonts w:asciiTheme="minorHAnsi" w:hAnsiTheme="minorHAnsi" w:cstheme="minorHAnsi"/>
          <w:sz w:val="24"/>
          <w:szCs w:val="24"/>
        </w:rPr>
        <w:t>Увод</w:t>
      </w:r>
      <w:r w:rsidR="000D17ED">
        <w:rPr>
          <w:rFonts w:asciiTheme="minorHAnsi" w:hAnsiTheme="minorHAnsi" w:cstheme="minorHAnsi"/>
          <w:sz w:val="24"/>
          <w:szCs w:val="24"/>
        </w:rPr>
        <w:t>.</w:t>
      </w:r>
    </w:p>
    <w:p w:rsidR="00655C9D" w:rsidRDefault="002B744C" w:rsidP="00995612">
      <w:pPr>
        <w:pStyle w:val="ListParagraph"/>
        <w:numPr>
          <w:ilvl w:val="0"/>
          <w:numId w:val="35"/>
        </w:numPr>
        <w:spacing w:after="0" w:line="360" w:lineRule="auto"/>
        <w:ind w:left="0" w:firstLine="360"/>
        <w:jc w:val="both"/>
        <w:rPr>
          <w:rFonts w:asciiTheme="minorHAnsi" w:hAnsiTheme="minorHAnsi" w:cstheme="minorHAnsi"/>
          <w:sz w:val="24"/>
          <w:szCs w:val="24"/>
        </w:rPr>
      </w:pPr>
      <w:r w:rsidRPr="002B744C">
        <w:rPr>
          <w:rFonts w:asciiTheme="minorHAnsi" w:hAnsiTheme="minorHAnsi" w:cstheme="minorHAnsi"/>
          <w:sz w:val="24"/>
          <w:szCs w:val="24"/>
        </w:rPr>
        <w:t xml:space="preserve">Измерване на удовлетвореността на потребителите. </w:t>
      </w:r>
    </w:p>
    <w:p w:rsidR="002B744C" w:rsidRPr="00655C9D" w:rsidRDefault="002B744C" w:rsidP="00655C9D">
      <w:pPr>
        <w:spacing w:line="360" w:lineRule="auto"/>
        <w:ind w:firstLine="360"/>
        <w:jc w:val="both"/>
        <w:rPr>
          <w:rFonts w:asciiTheme="minorHAnsi" w:hAnsiTheme="minorHAnsi" w:cstheme="minorHAnsi"/>
        </w:rPr>
      </w:pPr>
      <w:r w:rsidRPr="00655C9D">
        <w:rPr>
          <w:rFonts w:asciiTheme="minorHAnsi" w:hAnsiTheme="minorHAnsi" w:cstheme="minorHAnsi"/>
        </w:rPr>
        <w:t>Описват се методите за обратна връзка, които администрацията е използвала, за да извърши оценка на удовлетвореността на потребителите. Представя се информация за приложените през го</w:t>
      </w:r>
      <w:r w:rsidR="000D17ED" w:rsidRPr="00655C9D">
        <w:rPr>
          <w:rFonts w:asciiTheme="minorHAnsi" w:hAnsiTheme="minorHAnsi" w:cstheme="minorHAnsi"/>
        </w:rPr>
        <w:t>дината методи за обратна връзка.</w:t>
      </w:r>
    </w:p>
    <w:p w:rsidR="00655C9D" w:rsidRDefault="002B744C" w:rsidP="00995612">
      <w:pPr>
        <w:pStyle w:val="ListParagraph"/>
        <w:numPr>
          <w:ilvl w:val="0"/>
          <w:numId w:val="35"/>
        </w:numPr>
        <w:spacing w:after="0" w:line="360" w:lineRule="auto"/>
        <w:ind w:left="0" w:firstLine="360"/>
        <w:jc w:val="both"/>
        <w:rPr>
          <w:rFonts w:asciiTheme="minorHAnsi" w:hAnsiTheme="minorHAnsi" w:cstheme="minorHAnsi"/>
          <w:sz w:val="24"/>
          <w:szCs w:val="24"/>
        </w:rPr>
      </w:pPr>
      <w:r w:rsidRPr="002B744C">
        <w:rPr>
          <w:rFonts w:asciiTheme="minorHAnsi" w:hAnsiTheme="minorHAnsi" w:cstheme="minorHAnsi"/>
          <w:sz w:val="24"/>
          <w:szCs w:val="24"/>
        </w:rPr>
        <w:t xml:space="preserve">Управление на удовлетвореността на потребителите. </w:t>
      </w:r>
    </w:p>
    <w:p w:rsidR="002B744C" w:rsidRPr="00655C9D" w:rsidRDefault="002B744C" w:rsidP="00655C9D">
      <w:pPr>
        <w:spacing w:line="360" w:lineRule="auto"/>
        <w:ind w:firstLine="360"/>
        <w:jc w:val="both"/>
        <w:rPr>
          <w:rFonts w:asciiTheme="minorHAnsi" w:hAnsiTheme="minorHAnsi" w:cstheme="minorHAnsi"/>
        </w:rPr>
      </w:pPr>
      <w:r w:rsidRPr="00655C9D">
        <w:rPr>
          <w:rFonts w:asciiTheme="minorHAnsi" w:hAnsiTheme="minorHAnsi" w:cstheme="minorHAnsi"/>
        </w:rPr>
        <w:t>Описват се всички предприети през годината действия за подобряване на административното обслужване в резултат на обратната връзка от потребителите. Следва да се посочи по какъв начин са въведени подобренията – например чрез нормативни подобрения, издадени заповеди, дадени указания, изменени вътрешни правила, проведени обучения и др.</w:t>
      </w:r>
    </w:p>
    <w:p w:rsidR="002B744C" w:rsidRPr="002B744C" w:rsidRDefault="002B744C" w:rsidP="00995612">
      <w:pPr>
        <w:spacing w:line="360" w:lineRule="auto"/>
        <w:ind w:firstLine="360"/>
        <w:jc w:val="both"/>
        <w:rPr>
          <w:rFonts w:asciiTheme="minorHAnsi" w:hAnsiTheme="minorHAnsi" w:cstheme="minorHAnsi"/>
        </w:rPr>
      </w:pPr>
      <w:r w:rsidRPr="002B744C">
        <w:rPr>
          <w:rFonts w:asciiTheme="minorHAnsi" w:hAnsiTheme="minorHAnsi" w:cstheme="minorHAnsi"/>
        </w:rPr>
        <w:t>Резултатите, заключенията и препоръките трябва да се представят като възможност за подобрение. Препоръките трябва да са приложими и подкрепени от заключенията и да са формулирани недвусмислено. Осигуряването на списък с мерки за постигане на препоръчано подобрение може да увеличи възможността за неговото прилагане в действие.</w:t>
      </w:r>
    </w:p>
    <w:p w:rsidR="002B744C" w:rsidRPr="002B744C" w:rsidRDefault="002B744C" w:rsidP="00995612">
      <w:pPr>
        <w:spacing w:line="360" w:lineRule="auto"/>
        <w:jc w:val="both"/>
        <w:rPr>
          <w:rFonts w:asciiTheme="minorHAnsi" w:hAnsiTheme="minorHAnsi" w:cstheme="minorHAnsi"/>
        </w:rPr>
      </w:pPr>
      <w:r w:rsidRPr="002B744C">
        <w:rPr>
          <w:rFonts w:asciiTheme="minorHAnsi" w:hAnsiTheme="minorHAnsi" w:cstheme="minorHAnsi"/>
        </w:rPr>
        <w:t xml:space="preserve">Популяризирането на методите и резултатите от проучването се извършва чрез разпространение на информационни материали </w:t>
      </w:r>
      <w:r w:rsidR="000D17ED">
        <w:rPr>
          <w:rFonts w:asciiTheme="minorHAnsi" w:hAnsiTheme="minorHAnsi" w:cstheme="minorHAnsi"/>
        </w:rPr>
        <w:t>на</w:t>
      </w:r>
      <w:r w:rsidRPr="002B744C">
        <w:rPr>
          <w:rFonts w:asciiTheme="minorHAnsi" w:hAnsiTheme="minorHAnsi" w:cstheme="minorHAnsi"/>
        </w:rPr>
        <w:t xml:space="preserve"> интернет страницата на ОД „Земеделие“ – София-град, на място в ЦАО, както и по всякакъв друг подходящ начин.</w:t>
      </w:r>
    </w:p>
    <w:p w:rsidR="00AD72DE" w:rsidRPr="002B744C" w:rsidRDefault="00AD72DE" w:rsidP="00995612">
      <w:pPr>
        <w:spacing w:line="360" w:lineRule="auto"/>
        <w:jc w:val="both"/>
        <w:rPr>
          <w:rFonts w:asciiTheme="minorHAnsi" w:hAnsiTheme="minorHAnsi" w:cstheme="minorHAnsi"/>
        </w:rPr>
      </w:pPr>
    </w:p>
    <w:sectPr w:rsidR="00AD72DE" w:rsidRPr="002B744C" w:rsidSect="006A164A">
      <w:footerReference w:type="even" r:id="rId20"/>
      <w:footerReference w:type="default" r:id="rId21"/>
      <w:headerReference w:type="first" r:id="rId22"/>
      <w:footerReference w:type="first" r:id="rId23"/>
      <w:pgSz w:w="11907" w:h="16840" w:code="9"/>
      <w:pgMar w:top="935" w:right="1134" w:bottom="284" w:left="1276" w:header="709"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05C" w:rsidRDefault="0019605C">
      <w:r>
        <w:separator/>
      </w:r>
    </w:p>
  </w:endnote>
  <w:endnote w:type="continuationSeparator" w:id="0">
    <w:p w:rsidR="0019605C" w:rsidRDefault="0019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Helen Bg Condensed">
    <w:altName w:val="Franklin Gothic Medium Cond"/>
    <w:charset w:val="CC"/>
    <w:family w:val="auto"/>
    <w:pitch w:val="variable"/>
    <w:sig w:usb0="8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44" w:rsidRDefault="00191444"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1444" w:rsidRDefault="00191444" w:rsidP="001914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44" w:rsidRDefault="00191444" w:rsidP="00682C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23EC">
      <w:rPr>
        <w:rStyle w:val="PageNumber"/>
        <w:noProof/>
      </w:rPr>
      <w:t>2</w:t>
    </w:r>
    <w:r>
      <w:rPr>
        <w:rStyle w:val="PageNumber"/>
      </w:rPr>
      <w:fldChar w:fldCharType="end"/>
    </w:r>
  </w:p>
  <w:p w:rsidR="003C2E20" w:rsidRDefault="003C2E20" w:rsidP="00191444">
    <w:pPr>
      <w:pStyle w:val="Footer"/>
      <w:tabs>
        <w:tab w:val="left" w:pos="7230"/>
        <w:tab w:val="left" w:pos="7655"/>
      </w:tabs>
      <w:spacing w:line="216" w:lineRule="auto"/>
      <w:ind w:left="-851" w:right="360"/>
      <w:jc w:val="center"/>
      <w:rPr>
        <w:noProof/>
        <w:sz w:val="16"/>
        <w:szCs w:val="16"/>
      </w:rPr>
    </w:pPr>
  </w:p>
  <w:p w:rsidR="003C2E20" w:rsidRPr="003E3AD9" w:rsidRDefault="003C2E20" w:rsidP="002639F4">
    <w:pPr>
      <w:jc w:val="center"/>
      <w:rPr>
        <w:rFonts w:ascii="Verdana" w:hAnsi="Verdana"/>
        <w:sz w:val="16"/>
        <w:szCs w:val="16"/>
      </w:rPr>
    </w:pPr>
    <w:r w:rsidRPr="002639F4">
      <w:rPr>
        <w:rFonts w:ascii="Verdana" w:hAnsi="Verdana"/>
        <w:noProof/>
        <w:sz w:val="16"/>
        <w:szCs w:val="16"/>
      </w:rPr>
      <w:t>гр. София 10</w:t>
    </w:r>
    <w:r w:rsidRPr="002639F4">
      <w:rPr>
        <w:rFonts w:ascii="Verdana" w:hAnsi="Verdana"/>
        <w:noProof/>
        <w:sz w:val="16"/>
        <w:szCs w:val="16"/>
        <w:lang w:val="ru-RU"/>
      </w:rPr>
      <w:t>0</w:t>
    </w:r>
    <w:r w:rsidR="00B87F45">
      <w:rPr>
        <w:rFonts w:ascii="Verdana" w:hAnsi="Verdana"/>
        <w:noProof/>
        <w:sz w:val="16"/>
        <w:szCs w:val="16"/>
      </w:rPr>
      <w:t>0, бул. "Витоша" №</w:t>
    </w:r>
    <w:r w:rsidR="00B87F45" w:rsidRPr="003E3AD9">
      <w:rPr>
        <w:rFonts w:ascii="Verdana" w:hAnsi="Verdana"/>
        <w:noProof/>
        <w:sz w:val="16"/>
        <w:szCs w:val="16"/>
      </w:rPr>
      <w:t xml:space="preserve"> 148</w:t>
    </w:r>
    <w:r w:rsidRPr="002639F4">
      <w:rPr>
        <w:rFonts w:ascii="Verdana" w:hAnsi="Verdana"/>
        <w:noProof/>
        <w:sz w:val="16"/>
        <w:szCs w:val="16"/>
      </w:rPr>
      <w:t xml:space="preserve">, </w:t>
    </w:r>
    <w:r w:rsidRPr="002639F4">
      <w:rPr>
        <w:rFonts w:ascii="Verdana" w:hAnsi="Verdana"/>
        <w:sz w:val="16"/>
        <w:szCs w:val="16"/>
      </w:rPr>
      <w:t>http</w:t>
    </w:r>
    <w:r w:rsidRPr="002639F4">
      <w:rPr>
        <w:rFonts w:ascii="Verdana" w:hAnsi="Verdana"/>
        <w:sz w:val="16"/>
        <w:szCs w:val="16"/>
        <w:lang w:val="ru-RU"/>
      </w:rPr>
      <w:t>://</w:t>
    </w:r>
    <w:r w:rsidRPr="002639F4">
      <w:rPr>
        <w:rFonts w:ascii="Verdana" w:hAnsi="Verdana"/>
        <w:sz w:val="16"/>
        <w:szCs w:val="16"/>
      </w:rPr>
      <w:t>mzh</w:t>
    </w:r>
    <w:r w:rsidRPr="002639F4">
      <w:rPr>
        <w:rFonts w:ascii="Verdana" w:hAnsi="Verdana"/>
        <w:sz w:val="16"/>
        <w:szCs w:val="16"/>
        <w:lang w:val="ru-RU"/>
      </w:rPr>
      <w:t>.</w:t>
    </w:r>
    <w:r w:rsidRPr="002639F4">
      <w:rPr>
        <w:rFonts w:ascii="Verdana" w:hAnsi="Verdana"/>
        <w:sz w:val="16"/>
        <w:szCs w:val="16"/>
      </w:rPr>
      <w:t>government</w:t>
    </w:r>
    <w:r w:rsidRPr="002639F4">
      <w:rPr>
        <w:rFonts w:ascii="Verdana" w:hAnsi="Verdana"/>
        <w:sz w:val="16"/>
        <w:szCs w:val="16"/>
        <w:lang w:val="ru-RU"/>
      </w:rPr>
      <w:t>.</w:t>
    </w:r>
    <w:r w:rsidRPr="002639F4">
      <w:rPr>
        <w:rFonts w:ascii="Verdana" w:hAnsi="Verdana"/>
        <w:sz w:val="16"/>
        <w:szCs w:val="16"/>
      </w:rPr>
      <w:t>bg</w:t>
    </w:r>
    <w:r w:rsidRPr="002639F4">
      <w:rPr>
        <w:rFonts w:ascii="Verdana" w:hAnsi="Verdana"/>
        <w:sz w:val="16"/>
        <w:szCs w:val="16"/>
        <w:lang w:val="ru-RU"/>
      </w:rPr>
      <w:t>/</w:t>
    </w:r>
    <w:r w:rsidRPr="002639F4">
      <w:rPr>
        <w:rFonts w:ascii="Verdana" w:hAnsi="Verdana"/>
        <w:sz w:val="16"/>
        <w:szCs w:val="16"/>
      </w:rPr>
      <w:t>odz</w:t>
    </w:r>
    <w:r w:rsidRPr="002639F4">
      <w:rPr>
        <w:rFonts w:ascii="Verdana" w:hAnsi="Verdana"/>
        <w:sz w:val="16"/>
        <w:szCs w:val="16"/>
        <w:lang w:val="ru-RU"/>
      </w:rPr>
      <w:t>-</w:t>
    </w:r>
    <w:r w:rsidR="00B87F45">
      <w:rPr>
        <w:rFonts w:ascii="Verdana" w:hAnsi="Verdana"/>
        <w:sz w:val="16"/>
        <w:szCs w:val="16"/>
      </w:rPr>
      <w:t>sofia</w:t>
    </w:r>
    <w:r w:rsidR="00B87F45">
      <w:rPr>
        <w:rFonts w:ascii="Verdana" w:hAnsi="Verdana"/>
        <w:sz w:val="16"/>
        <w:szCs w:val="16"/>
        <w:lang w:val="en-US"/>
      </w:rPr>
      <w:t>grad</w:t>
    </w:r>
  </w:p>
  <w:p w:rsidR="003C2E20" w:rsidRPr="002639F4" w:rsidRDefault="003C2E20" w:rsidP="002639F4">
    <w:pPr>
      <w:jc w:val="center"/>
      <w:rPr>
        <w:rFonts w:ascii="Verdana" w:hAnsi="Verdana"/>
        <w:noProof/>
        <w:sz w:val="16"/>
        <w:szCs w:val="16"/>
        <w:lang w:val="ru-RU"/>
      </w:rPr>
    </w:pPr>
  </w:p>
  <w:p w:rsidR="003C2E20" w:rsidRPr="002639F4" w:rsidRDefault="004B10BF" w:rsidP="002639F4">
    <w:pPr>
      <w:jc w:val="center"/>
      <w:rPr>
        <w:rFonts w:ascii="Verdana" w:hAnsi="Verdana"/>
        <w:noProof/>
        <w:sz w:val="16"/>
        <w:szCs w:val="16"/>
      </w:rPr>
    </w:pPr>
    <w:r w:rsidRPr="002639F4">
      <w:rPr>
        <w:rFonts w:ascii="Verdana" w:hAnsi="Verdana"/>
        <w:noProof/>
        <w:sz w:val="16"/>
        <w:szCs w:val="16"/>
      </w:rPr>
      <w:t>т</w:t>
    </w:r>
    <w:r w:rsidR="00B87F45">
      <w:rPr>
        <w:rFonts w:ascii="Verdana" w:hAnsi="Verdana"/>
        <w:noProof/>
        <w:sz w:val="16"/>
        <w:szCs w:val="16"/>
      </w:rPr>
      <w:t>ел:(+3592) 9</w:t>
    </w:r>
    <w:r w:rsidR="00B87F45">
      <w:rPr>
        <w:rFonts w:ascii="Verdana" w:hAnsi="Verdana"/>
        <w:noProof/>
        <w:sz w:val="16"/>
        <w:szCs w:val="16"/>
        <w:lang w:val="en-US"/>
      </w:rPr>
      <w:t xml:space="preserve">52 </w:t>
    </w:r>
    <w:r w:rsidR="0091248B">
      <w:rPr>
        <w:rFonts w:ascii="Verdana" w:hAnsi="Verdana"/>
        <w:noProof/>
        <w:sz w:val="16"/>
        <w:szCs w:val="16"/>
      </w:rPr>
      <w:t>03</w:t>
    </w:r>
    <w:r w:rsidR="00B87F45">
      <w:rPr>
        <w:rFonts w:ascii="Verdana" w:hAnsi="Verdana"/>
        <w:noProof/>
        <w:sz w:val="16"/>
        <w:szCs w:val="16"/>
        <w:lang w:val="en-US"/>
      </w:rPr>
      <w:t xml:space="preserve"> </w:t>
    </w:r>
    <w:r w:rsidR="0091248B">
      <w:rPr>
        <w:rFonts w:ascii="Verdana" w:hAnsi="Verdana"/>
        <w:noProof/>
        <w:sz w:val="16"/>
        <w:szCs w:val="16"/>
      </w:rPr>
      <w:t>92</w:t>
    </w:r>
    <w:r w:rsidR="003C2E20" w:rsidRPr="002639F4">
      <w:rPr>
        <w:rFonts w:ascii="Verdana" w:hAnsi="Verdana"/>
        <w:noProof/>
        <w:sz w:val="16"/>
        <w:szCs w:val="16"/>
      </w:rPr>
      <w:t>,</w:t>
    </w:r>
    <w:r w:rsidRPr="002639F4">
      <w:rPr>
        <w:rFonts w:ascii="Verdana" w:hAnsi="Verdana"/>
        <w:noProof/>
        <w:sz w:val="16"/>
        <w:szCs w:val="16"/>
      </w:rPr>
      <w:t xml:space="preserve"> </w:t>
    </w:r>
    <w:r w:rsidR="003C2E20" w:rsidRPr="002639F4">
      <w:rPr>
        <w:rFonts w:ascii="Verdana" w:hAnsi="Verdana"/>
        <w:noProof/>
        <w:sz w:val="16"/>
        <w:szCs w:val="16"/>
      </w:rPr>
      <w:t xml:space="preserve"> </w:t>
    </w:r>
    <w:r w:rsidRPr="002639F4">
      <w:rPr>
        <w:rFonts w:ascii="Verdana" w:hAnsi="Verdana"/>
        <w:noProof/>
        <w:sz w:val="16"/>
        <w:szCs w:val="16"/>
      </w:rPr>
      <w:t xml:space="preserve">e-mail: </w:t>
    </w:r>
    <w:r w:rsidR="00B87F45">
      <w:rPr>
        <w:rFonts w:ascii="Verdana" w:hAnsi="Verdana"/>
        <w:noProof/>
        <w:sz w:val="16"/>
        <w:szCs w:val="16"/>
      </w:rPr>
      <w:t>odzg_sf</w:t>
    </w:r>
    <w:r w:rsidR="00B87F45">
      <w:rPr>
        <w:rFonts w:ascii="Verdana" w:hAnsi="Verdana"/>
        <w:noProof/>
        <w:sz w:val="16"/>
        <w:szCs w:val="16"/>
        <w:lang w:val="en-US"/>
      </w:rPr>
      <w:t>grad</w:t>
    </w:r>
    <w:r w:rsidR="003C2E20" w:rsidRPr="002639F4">
      <w:rPr>
        <w:rFonts w:ascii="Verdana" w:hAnsi="Verdana"/>
        <w:noProof/>
        <w:sz w:val="16"/>
        <w:szCs w:val="16"/>
      </w:rPr>
      <w:t>@mzh.government.bg</w:t>
    </w:r>
  </w:p>
  <w:p w:rsidR="003C2E20" w:rsidRPr="00835BBA" w:rsidRDefault="003C2E20" w:rsidP="00835BBA">
    <w:pPr>
      <w:jc w:val="center"/>
      <w:rPr>
        <w:rFonts w:ascii="Verdana" w:hAnsi="Verdana"/>
        <w:noProo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20" w:rsidRPr="00B87F45" w:rsidRDefault="00B87F45" w:rsidP="00004F45">
    <w:pPr>
      <w:jc w:val="center"/>
      <w:rPr>
        <w:rFonts w:ascii="Verdana" w:hAnsi="Verdana"/>
        <w:sz w:val="16"/>
        <w:szCs w:val="16"/>
        <w:lang w:val="en-US"/>
      </w:rPr>
    </w:pPr>
    <w:r>
      <w:rPr>
        <w:rFonts w:ascii="Verdana" w:hAnsi="Verdana"/>
        <w:noProof/>
        <w:sz w:val="16"/>
        <w:szCs w:val="16"/>
      </w:rPr>
      <w:t>гр. София 1</w:t>
    </w:r>
    <w:r>
      <w:rPr>
        <w:rFonts w:ascii="Verdana" w:hAnsi="Verdana"/>
        <w:noProof/>
        <w:sz w:val="16"/>
        <w:szCs w:val="16"/>
        <w:lang w:val="en-US"/>
      </w:rPr>
      <w:t>408</w:t>
    </w:r>
    <w:r w:rsidR="003C2E20" w:rsidRPr="00004F45">
      <w:rPr>
        <w:rFonts w:ascii="Verdana" w:hAnsi="Verdana"/>
        <w:noProof/>
        <w:sz w:val="16"/>
        <w:szCs w:val="16"/>
      </w:rPr>
      <w:t>, бул. "Витоша" №</w:t>
    </w:r>
    <w:r>
      <w:rPr>
        <w:rFonts w:ascii="Verdana" w:hAnsi="Verdana"/>
        <w:noProof/>
        <w:sz w:val="16"/>
        <w:szCs w:val="16"/>
        <w:lang w:val="en-US"/>
      </w:rPr>
      <w:t xml:space="preserve"> 1</w:t>
    </w:r>
    <w:r w:rsidR="003C2E20" w:rsidRPr="00004F45">
      <w:rPr>
        <w:rFonts w:ascii="Verdana" w:hAnsi="Verdana"/>
        <w:noProof/>
        <w:sz w:val="16"/>
        <w:szCs w:val="16"/>
      </w:rPr>
      <w:t>4</w:t>
    </w:r>
    <w:r>
      <w:rPr>
        <w:rFonts w:ascii="Verdana" w:hAnsi="Verdana"/>
        <w:noProof/>
        <w:sz w:val="16"/>
        <w:szCs w:val="16"/>
        <w:lang w:val="en-US"/>
      </w:rPr>
      <w:t>8</w:t>
    </w:r>
    <w:r w:rsidR="003C2E20" w:rsidRPr="00004F45">
      <w:rPr>
        <w:rFonts w:ascii="Verdana" w:hAnsi="Verdana"/>
        <w:noProof/>
        <w:sz w:val="16"/>
        <w:szCs w:val="16"/>
      </w:rPr>
      <w:t xml:space="preserve">, </w:t>
    </w:r>
    <w:r w:rsidR="003C2E20" w:rsidRPr="00004F45">
      <w:rPr>
        <w:rFonts w:ascii="Verdana" w:hAnsi="Verdana"/>
        <w:sz w:val="16"/>
        <w:szCs w:val="16"/>
      </w:rPr>
      <w:t>http</w:t>
    </w:r>
    <w:r w:rsidR="003C2E20" w:rsidRPr="00004F45">
      <w:rPr>
        <w:rFonts w:ascii="Verdana" w:hAnsi="Verdana"/>
        <w:sz w:val="16"/>
        <w:szCs w:val="16"/>
        <w:lang w:val="ru-RU"/>
      </w:rPr>
      <w:t>://</w:t>
    </w:r>
    <w:r w:rsidR="003C2E20" w:rsidRPr="00004F45">
      <w:rPr>
        <w:rFonts w:ascii="Verdana" w:hAnsi="Verdana"/>
        <w:sz w:val="16"/>
        <w:szCs w:val="16"/>
      </w:rPr>
      <w:t>mzh</w:t>
    </w:r>
    <w:r w:rsidR="003C2E20" w:rsidRPr="00004F45">
      <w:rPr>
        <w:rFonts w:ascii="Verdana" w:hAnsi="Verdana"/>
        <w:sz w:val="16"/>
        <w:szCs w:val="16"/>
        <w:lang w:val="ru-RU"/>
      </w:rPr>
      <w:t>.</w:t>
    </w:r>
    <w:r w:rsidR="003C2E20" w:rsidRPr="00004F45">
      <w:rPr>
        <w:rFonts w:ascii="Verdana" w:hAnsi="Verdana"/>
        <w:sz w:val="16"/>
        <w:szCs w:val="16"/>
      </w:rPr>
      <w:t>government</w:t>
    </w:r>
    <w:r w:rsidR="003C2E20" w:rsidRPr="00004F45">
      <w:rPr>
        <w:rFonts w:ascii="Verdana" w:hAnsi="Verdana"/>
        <w:sz w:val="16"/>
        <w:szCs w:val="16"/>
        <w:lang w:val="ru-RU"/>
      </w:rPr>
      <w:t>.</w:t>
    </w:r>
    <w:r w:rsidR="003C2E20" w:rsidRPr="00004F45">
      <w:rPr>
        <w:rFonts w:ascii="Verdana" w:hAnsi="Verdana"/>
        <w:sz w:val="16"/>
        <w:szCs w:val="16"/>
      </w:rPr>
      <w:t>bg</w:t>
    </w:r>
    <w:r w:rsidR="003C2E20" w:rsidRPr="00004F45">
      <w:rPr>
        <w:rFonts w:ascii="Verdana" w:hAnsi="Verdana"/>
        <w:sz w:val="16"/>
        <w:szCs w:val="16"/>
        <w:lang w:val="ru-RU"/>
      </w:rPr>
      <w:t>/</w:t>
    </w:r>
    <w:r w:rsidR="003C2E20" w:rsidRPr="00004F45">
      <w:rPr>
        <w:rFonts w:ascii="Verdana" w:hAnsi="Verdana"/>
        <w:sz w:val="16"/>
        <w:szCs w:val="16"/>
      </w:rPr>
      <w:t>odz</w:t>
    </w:r>
    <w:r w:rsidR="003C2E20" w:rsidRPr="00004F45">
      <w:rPr>
        <w:rFonts w:ascii="Verdana" w:hAnsi="Verdana"/>
        <w:sz w:val="16"/>
        <w:szCs w:val="16"/>
        <w:lang w:val="ru-RU"/>
      </w:rPr>
      <w:t>-</w:t>
    </w:r>
    <w:r>
      <w:rPr>
        <w:rFonts w:ascii="Verdana" w:hAnsi="Verdana"/>
        <w:sz w:val="16"/>
        <w:szCs w:val="16"/>
      </w:rPr>
      <w:t>sofia</w:t>
    </w:r>
    <w:r>
      <w:rPr>
        <w:rFonts w:ascii="Verdana" w:hAnsi="Verdana"/>
        <w:sz w:val="16"/>
        <w:szCs w:val="16"/>
        <w:lang w:val="en-US"/>
      </w:rPr>
      <w:t>grad</w:t>
    </w:r>
  </w:p>
  <w:p w:rsidR="003C2E20" w:rsidRPr="00004F45" w:rsidRDefault="003C2E20" w:rsidP="00004F45">
    <w:pPr>
      <w:jc w:val="center"/>
      <w:rPr>
        <w:rFonts w:ascii="Verdana" w:hAnsi="Verdana"/>
        <w:noProof/>
        <w:sz w:val="16"/>
        <w:szCs w:val="16"/>
        <w:lang w:val="ru-RU"/>
      </w:rPr>
    </w:pPr>
  </w:p>
  <w:p w:rsidR="003C2E20" w:rsidRPr="00004F45" w:rsidRDefault="004B10BF" w:rsidP="00004F45">
    <w:pPr>
      <w:jc w:val="center"/>
      <w:rPr>
        <w:rFonts w:ascii="Verdana" w:hAnsi="Verdana"/>
        <w:noProof/>
        <w:sz w:val="16"/>
        <w:szCs w:val="16"/>
      </w:rPr>
    </w:pPr>
    <w:r w:rsidRPr="00004F45">
      <w:rPr>
        <w:rFonts w:ascii="Verdana" w:hAnsi="Verdana"/>
        <w:noProof/>
        <w:sz w:val="16"/>
        <w:szCs w:val="16"/>
      </w:rPr>
      <w:t>т</w:t>
    </w:r>
    <w:r w:rsidR="00B87F45">
      <w:rPr>
        <w:rFonts w:ascii="Verdana" w:hAnsi="Verdana"/>
        <w:noProof/>
        <w:sz w:val="16"/>
        <w:szCs w:val="16"/>
      </w:rPr>
      <w:t>ел:(+3592) 9</w:t>
    </w:r>
    <w:r w:rsidR="00B87F45">
      <w:rPr>
        <w:rFonts w:ascii="Verdana" w:hAnsi="Verdana"/>
        <w:noProof/>
        <w:sz w:val="16"/>
        <w:szCs w:val="16"/>
        <w:lang w:val="en-US"/>
      </w:rPr>
      <w:t xml:space="preserve">52 </w:t>
    </w:r>
    <w:r w:rsidR="0091248B">
      <w:rPr>
        <w:rFonts w:ascii="Verdana" w:hAnsi="Verdana"/>
        <w:noProof/>
        <w:sz w:val="16"/>
        <w:szCs w:val="16"/>
      </w:rPr>
      <w:t>03</w:t>
    </w:r>
    <w:r w:rsidR="00B87F45">
      <w:rPr>
        <w:rFonts w:ascii="Verdana" w:hAnsi="Verdana"/>
        <w:noProof/>
        <w:sz w:val="16"/>
        <w:szCs w:val="16"/>
        <w:lang w:val="en-US"/>
      </w:rPr>
      <w:t xml:space="preserve"> </w:t>
    </w:r>
    <w:r w:rsidR="0091248B">
      <w:rPr>
        <w:rFonts w:ascii="Verdana" w:hAnsi="Verdana"/>
        <w:noProof/>
        <w:sz w:val="16"/>
        <w:szCs w:val="16"/>
      </w:rPr>
      <w:t>92</w:t>
    </w:r>
    <w:r w:rsidR="003C2E20" w:rsidRPr="00004F45">
      <w:rPr>
        <w:rFonts w:ascii="Verdana" w:hAnsi="Verdana"/>
        <w:noProof/>
        <w:sz w:val="16"/>
        <w:szCs w:val="16"/>
      </w:rPr>
      <w:t>,</w:t>
    </w:r>
    <w:r w:rsidRPr="00004F45">
      <w:rPr>
        <w:rFonts w:ascii="Verdana" w:hAnsi="Verdana"/>
        <w:noProof/>
        <w:sz w:val="16"/>
        <w:szCs w:val="16"/>
      </w:rPr>
      <w:t xml:space="preserve">  e-mail : </w:t>
    </w:r>
    <w:r w:rsidR="003C2E20" w:rsidRPr="00004F45">
      <w:rPr>
        <w:rFonts w:ascii="Verdana" w:hAnsi="Verdana"/>
        <w:noProof/>
        <w:sz w:val="16"/>
        <w:szCs w:val="16"/>
      </w:rPr>
      <w:t>od</w:t>
    </w:r>
    <w:r w:rsidR="00B87F45">
      <w:rPr>
        <w:rFonts w:ascii="Verdana" w:hAnsi="Verdana"/>
        <w:noProof/>
        <w:sz w:val="16"/>
        <w:szCs w:val="16"/>
      </w:rPr>
      <w:t>zg_sf</w:t>
    </w:r>
    <w:r w:rsidR="00B87F45">
      <w:rPr>
        <w:rFonts w:ascii="Verdana" w:hAnsi="Verdana"/>
        <w:noProof/>
        <w:sz w:val="16"/>
        <w:szCs w:val="16"/>
        <w:lang w:val="en-US"/>
      </w:rPr>
      <w:t>grad</w:t>
    </w:r>
    <w:r w:rsidR="003C2E20" w:rsidRPr="00004F45">
      <w:rPr>
        <w:rFonts w:ascii="Verdana" w:hAnsi="Verdana"/>
        <w:noProof/>
        <w:sz w:val="16"/>
        <w:szCs w:val="16"/>
      </w:rPr>
      <w:t>@mzh.government.bg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05C" w:rsidRDefault="0019605C">
      <w:r>
        <w:separator/>
      </w:r>
    </w:p>
  </w:footnote>
  <w:footnote w:type="continuationSeparator" w:id="0">
    <w:p w:rsidR="0019605C" w:rsidRDefault="00196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B9A" w:rsidRPr="005B69F7" w:rsidRDefault="001A253A" w:rsidP="005B69F7">
    <w:pPr>
      <w:pStyle w:val="Heading2"/>
      <w:rPr>
        <w:rStyle w:val="Emphasis"/>
        <w:sz w:val="2"/>
        <w:szCs w:val="2"/>
      </w:rPr>
    </w:pPr>
    <w:r>
      <w:rPr>
        <w:i/>
        <w:iCs/>
        <w:noProof/>
        <w:sz w:val="2"/>
        <w:szCs w:val="2"/>
        <w:lang w:eastAsia="bg-BG"/>
      </w:rPr>
      <w:drawing>
        <wp:anchor distT="0" distB="0" distL="114300" distR="114300" simplePos="0" relativeHeight="251657728" behindDoc="0" locked="0" layoutInCell="1" allowOverlap="1" wp14:anchorId="65CEFA54" wp14:editId="5066596F">
          <wp:simplePos x="0" y="0"/>
          <wp:positionH relativeFrom="column">
            <wp:posOffset>-635</wp:posOffset>
          </wp:positionH>
          <wp:positionV relativeFrom="paragraph">
            <wp:posOffset>-66040</wp:posOffset>
          </wp:positionV>
          <wp:extent cx="600710" cy="832485"/>
          <wp:effectExtent l="0" t="0" r="8890" b="5715"/>
          <wp:wrapSquare wrapText="bothSides"/>
          <wp:docPr id="8" name="Picture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B9A" w:rsidRPr="005B69F7" w:rsidRDefault="001A253A" w:rsidP="007A6290">
    <w:pPr>
      <w:pStyle w:val="Heading1"/>
      <w:framePr w:w="0" w:hRule="auto" w:wrap="auto" w:vAnchor="margin" w:hAnchor="text" w:xAlign="left" w:yAlign="inline"/>
      <w:tabs>
        <w:tab w:val="left" w:pos="1276"/>
      </w:tabs>
      <w:ind w:firstLine="1276"/>
      <w:jc w:val="left"/>
      <w:rPr>
        <w:rFonts w:ascii="Helen Bg Condensed" w:hAnsi="Helen Bg Condensed"/>
        <w:spacing w:val="40"/>
        <w:sz w:val="30"/>
        <w:szCs w:val="30"/>
      </w:rPr>
    </w:pPr>
    <w:r>
      <w:rPr>
        <w:i/>
        <w:iCs/>
        <w:noProof/>
        <w:sz w:val="2"/>
        <w:szCs w:val="2"/>
        <w:lang w:eastAsia="bg-BG"/>
      </w:rPr>
      <mc:AlternateContent>
        <mc:Choice Requires="wps">
          <w:drawing>
            <wp:anchor distT="0" distB="0" distL="114300" distR="114300" simplePos="0" relativeHeight="251658752" behindDoc="0" locked="0" layoutInCell="1" allowOverlap="1" wp14:anchorId="0181C6E7" wp14:editId="6AB83BA5">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5B69F7">
      <w:rPr>
        <w:rFonts w:ascii="Helen Bg Condensed" w:hAnsi="Helen Bg Condensed"/>
        <w:spacing w:val="40"/>
        <w:sz w:val="30"/>
        <w:szCs w:val="30"/>
      </w:rPr>
      <w:t>РЕПУБЛИКА БЪЛГАРИЯ</w:t>
    </w:r>
  </w:p>
  <w:p w:rsidR="00842BBB" w:rsidRDefault="006B0B9A"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rPr>
    </w:pPr>
    <w:r w:rsidRPr="00D450FA">
      <w:rPr>
        <w:sz w:val="36"/>
        <w:szCs w:val="36"/>
      </w:rPr>
      <w:tab/>
    </w:r>
    <w:r w:rsidRPr="00CA3258">
      <w:rPr>
        <w:rFonts w:ascii="Helen Bg Condensed" w:hAnsi="Helen Bg Condensed"/>
        <w:b w:val="0"/>
        <w:spacing w:val="40"/>
        <w:sz w:val="26"/>
        <w:szCs w:val="26"/>
      </w:rPr>
      <w:t xml:space="preserve">Министерство на </w:t>
    </w:r>
    <w:r w:rsidR="00936425" w:rsidRPr="00CA3258">
      <w:rPr>
        <w:rFonts w:ascii="Helen Bg Condensed" w:hAnsi="Helen Bg Condensed"/>
        <w:b w:val="0"/>
        <w:spacing w:val="40"/>
        <w:sz w:val="26"/>
        <w:szCs w:val="26"/>
      </w:rPr>
      <w:t>земеделието</w:t>
    </w:r>
  </w:p>
  <w:p w:rsidR="00936425" w:rsidRPr="00983B22" w:rsidRDefault="001A253A" w:rsidP="00936425">
    <w:pPr>
      <w:pStyle w:val="Heading1"/>
      <w:framePr w:w="0" w:hRule="auto" w:wrap="auto" w:vAnchor="margin" w:hAnchor="text" w:xAlign="left" w:yAlign="inline"/>
      <w:tabs>
        <w:tab w:val="left" w:pos="1276"/>
      </w:tabs>
      <w:jc w:val="left"/>
      <w:rPr>
        <w:rFonts w:ascii="Helen Bg Condensed" w:hAnsi="Helen Bg Condensed"/>
        <w:b w:val="0"/>
        <w:spacing w:val="40"/>
        <w:sz w:val="26"/>
        <w:szCs w:val="26"/>
        <w:lang w:val="ru-RU"/>
      </w:rPr>
    </w:pPr>
    <w:r>
      <w:rPr>
        <w:noProof/>
        <w:lang w:eastAsia="bg-BG"/>
      </w:rPr>
      <mc:AlternateContent>
        <mc:Choice Requires="wps">
          <w:drawing>
            <wp:anchor distT="0" distB="0" distL="114300" distR="114300" simplePos="0" relativeHeight="251656704" behindDoc="0" locked="0" layoutInCell="0" allowOverlap="1" wp14:anchorId="38D51DD5" wp14:editId="62E6411B">
              <wp:simplePos x="0" y="0"/>
              <wp:positionH relativeFrom="column">
                <wp:posOffset>-226695</wp:posOffset>
              </wp:positionH>
              <wp:positionV relativeFrom="paragraph">
                <wp:posOffset>9744075</wp:posOffset>
              </wp:positionV>
              <wp:extent cx="758952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" o:allowincell="f"/>
          </w:pict>
        </mc:Fallback>
      </mc:AlternateContent>
    </w:r>
    <w:r w:rsidR="00F95DCD">
      <w:rPr>
        <w:rFonts w:ascii="Helen Bg Condensed" w:hAnsi="Helen Bg Condensed"/>
        <w:b w:val="0"/>
        <w:spacing w:val="40"/>
        <w:sz w:val="26"/>
        <w:szCs w:val="26"/>
      </w:rPr>
      <w:tab/>
      <w:t xml:space="preserve">Областна дирекция „Земеделие” – </w:t>
    </w:r>
    <w:r w:rsidR="005A5313">
      <w:rPr>
        <w:rFonts w:ascii="Helen Bg Condensed" w:hAnsi="Helen Bg Condensed"/>
        <w:b w:val="0"/>
        <w:spacing w:val="40"/>
        <w:sz w:val="26"/>
        <w:szCs w:val="26"/>
      </w:rPr>
      <w:t>София-</w:t>
    </w:r>
    <w:r w:rsidR="00191444">
      <w:rPr>
        <w:rFonts w:ascii="Helen Bg Condensed" w:hAnsi="Helen Bg Condensed"/>
        <w:b w:val="0"/>
        <w:spacing w:val="40"/>
        <w:sz w:val="26"/>
        <w:szCs w:val="26"/>
      </w:rPr>
      <w:t>град</w:t>
    </w:r>
  </w:p>
  <w:p w:rsidR="00983B22" w:rsidRPr="00983B22" w:rsidRDefault="00983B22" w:rsidP="00983B22">
    <w:pPr>
      <w:rPr>
        <w:b/>
      </w:rPr>
    </w:pPr>
    <w:r w:rsidRPr="00983B22">
      <w:rPr>
        <w:lang w:val="ru-RU"/>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709B"/>
    <w:multiLevelType w:val="hybridMultilevel"/>
    <w:tmpl w:val="7BD8B3E2"/>
    <w:lvl w:ilvl="0" w:tplc="4548282C">
      <w:start w:val="1"/>
      <w:numFmt w:val="bullet"/>
      <w:lvlText w:val="-"/>
      <w:lvlJc w:val="left"/>
      <w:pPr>
        <w:ind w:left="1080" w:hanging="360"/>
      </w:pPr>
      <w:rPr>
        <w:rFonts w:ascii="Calibri" w:eastAsia="Times New Roman" w:hAnsi="Calibri" w:cs="Calibr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040F5B6D"/>
    <w:multiLevelType w:val="hybridMultilevel"/>
    <w:tmpl w:val="6A92D32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49D2477"/>
    <w:multiLevelType w:val="hybridMultilevel"/>
    <w:tmpl w:val="F6166B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76C6629"/>
    <w:multiLevelType w:val="hybridMultilevel"/>
    <w:tmpl w:val="019E858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D2A3268"/>
    <w:multiLevelType w:val="hybridMultilevel"/>
    <w:tmpl w:val="8566343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0D4E2290"/>
    <w:multiLevelType w:val="hybridMultilevel"/>
    <w:tmpl w:val="5A945D3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0EF452E4"/>
    <w:multiLevelType w:val="hybridMultilevel"/>
    <w:tmpl w:val="8BB048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0094EA2"/>
    <w:multiLevelType w:val="hybridMultilevel"/>
    <w:tmpl w:val="F5149754"/>
    <w:lvl w:ilvl="0" w:tplc="A5960B18">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0147332"/>
    <w:multiLevelType w:val="hybridMultilevel"/>
    <w:tmpl w:val="286890BE"/>
    <w:lvl w:ilvl="0" w:tplc="A04ABAD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13F402C"/>
    <w:multiLevelType w:val="hybridMultilevel"/>
    <w:tmpl w:val="68CCB3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12E0506B"/>
    <w:multiLevelType w:val="hybridMultilevel"/>
    <w:tmpl w:val="2FB22906"/>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163B0A1D"/>
    <w:multiLevelType w:val="hybridMultilevel"/>
    <w:tmpl w:val="D6F2BC12"/>
    <w:lvl w:ilvl="0" w:tplc="BC742AA8">
      <w:start w:val="1"/>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1BE00F40"/>
    <w:multiLevelType w:val="hybridMultilevel"/>
    <w:tmpl w:val="4DC4D5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1F09423F"/>
    <w:multiLevelType w:val="hybridMultilevel"/>
    <w:tmpl w:val="1CBA6E38"/>
    <w:lvl w:ilvl="0" w:tplc="177C51A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nsid w:val="2394270E"/>
    <w:multiLevelType w:val="hybridMultilevel"/>
    <w:tmpl w:val="F8B28E7C"/>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A95612F"/>
    <w:multiLevelType w:val="hybridMultilevel"/>
    <w:tmpl w:val="99E20BE2"/>
    <w:lvl w:ilvl="0" w:tplc="50E284D6">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6">
    <w:nsid w:val="39997105"/>
    <w:multiLevelType w:val="hybridMultilevel"/>
    <w:tmpl w:val="DFBCC90C"/>
    <w:lvl w:ilvl="0" w:tplc="0402000F">
      <w:start w:val="4"/>
      <w:numFmt w:val="decimal"/>
      <w:lvlText w:val="%1."/>
      <w:lvlJc w:val="left"/>
      <w:pPr>
        <w:tabs>
          <w:tab w:val="num" w:pos="720"/>
        </w:tabs>
        <w:ind w:left="720" w:hanging="360"/>
      </w:pPr>
      <w:rPr>
        <w:rFonts w:hint="default"/>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7">
    <w:nsid w:val="3AD40B41"/>
    <w:multiLevelType w:val="hybridMultilevel"/>
    <w:tmpl w:val="438013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3F9E505F"/>
    <w:multiLevelType w:val="hybridMultilevel"/>
    <w:tmpl w:val="772EB7DE"/>
    <w:lvl w:ilvl="0" w:tplc="2BD8521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nsid w:val="43A265B5"/>
    <w:multiLevelType w:val="hybridMultilevel"/>
    <w:tmpl w:val="70EC75D2"/>
    <w:lvl w:ilvl="0" w:tplc="EF344E3A">
      <w:start w:val="1"/>
      <w:numFmt w:val="upperRoman"/>
      <w:lvlText w:val="%1."/>
      <w:lvlJc w:val="left"/>
      <w:pPr>
        <w:tabs>
          <w:tab w:val="num" w:pos="1080"/>
        </w:tabs>
        <w:ind w:left="108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nsid w:val="4CE414D8"/>
    <w:multiLevelType w:val="hybridMultilevel"/>
    <w:tmpl w:val="8D462B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503D0862"/>
    <w:multiLevelType w:val="hybridMultilevel"/>
    <w:tmpl w:val="FCA295C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2C21FEC"/>
    <w:multiLevelType w:val="hybridMultilevel"/>
    <w:tmpl w:val="AFC241B4"/>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55B95E80"/>
    <w:multiLevelType w:val="hybridMultilevel"/>
    <w:tmpl w:val="3598661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nsid w:val="56693DC8"/>
    <w:multiLevelType w:val="hybridMultilevel"/>
    <w:tmpl w:val="4D6A2C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57F644DE"/>
    <w:multiLevelType w:val="hybridMultilevel"/>
    <w:tmpl w:val="243A0D98"/>
    <w:lvl w:ilvl="0" w:tplc="1EB0CB26">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6">
    <w:nsid w:val="5BE47318"/>
    <w:multiLevelType w:val="hybridMultilevel"/>
    <w:tmpl w:val="77602D98"/>
    <w:lvl w:ilvl="0" w:tplc="25744138">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nsid w:val="5F6A2967"/>
    <w:multiLevelType w:val="hybridMultilevel"/>
    <w:tmpl w:val="66A4281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646129FC"/>
    <w:multiLevelType w:val="hybridMultilevel"/>
    <w:tmpl w:val="4692C11E"/>
    <w:lvl w:ilvl="0" w:tplc="77F42CA0">
      <w:start w:val="2"/>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nsid w:val="65361385"/>
    <w:multiLevelType w:val="hybridMultilevel"/>
    <w:tmpl w:val="47DAE13E"/>
    <w:lvl w:ilvl="0" w:tplc="45E8297E">
      <w:start w:val="1"/>
      <w:numFmt w:val="upperRoman"/>
      <w:lvlText w:val="%1."/>
      <w:lvlJc w:val="left"/>
      <w:pPr>
        <w:tabs>
          <w:tab w:val="num" w:pos="1428"/>
        </w:tabs>
        <w:ind w:left="1428" w:hanging="720"/>
      </w:pPr>
      <w:rPr>
        <w:rFonts w:hint="default"/>
        <w:b/>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30">
    <w:nsid w:val="6892730B"/>
    <w:multiLevelType w:val="hybridMultilevel"/>
    <w:tmpl w:val="8996B4D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1">
    <w:nsid w:val="69E70BF5"/>
    <w:multiLevelType w:val="hybridMultilevel"/>
    <w:tmpl w:val="C224750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5EB78F0"/>
    <w:multiLevelType w:val="hybridMultilevel"/>
    <w:tmpl w:val="D90A18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77E31D3F"/>
    <w:multiLevelType w:val="hybridMultilevel"/>
    <w:tmpl w:val="624EA054"/>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785F2993"/>
    <w:multiLevelType w:val="hybridMultilevel"/>
    <w:tmpl w:val="8588285E"/>
    <w:lvl w:ilvl="0" w:tplc="6C56B558">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35">
    <w:nsid w:val="7B66427E"/>
    <w:multiLevelType w:val="hybridMultilevel"/>
    <w:tmpl w:val="0F50DB3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16"/>
  </w:num>
  <w:num w:numId="4">
    <w:abstractNumId w:val="21"/>
  </w:num>
  <w:num w:numId="5">
    <w:abstractNumId w:val="28"/>
  </w:num>
  <w:num w:numId="6">
    <w:abstractNumId w:val="26"/>
  </w:num>
  <w:num w:numId="7">
    <w:abstractNumId w:val="29"/>
  </w:num>
  <w:num w:numId="8">
    <w:abstractNumId w:val="15"/>
  </w:num>
  <w:num w:numId="9">
    <w:abstractNumId w:val="10"/>
  </w:num>
  <w:num w:numId="10">
    <w:abstractNumId w:val="19"/>
  </w:num>
  <w:num w:numId="11">
    <w:abstractNumId w:val="34"/>
  </w:num>
  <w:num w:numId="12">
    <w:abstractNumId w:val="30"/>
  </w:num>
  <w:num w:numId="13">
    <w:abstractNumId w:val="9"/>
  </w:num>
  <w:num w:numId="14">
    <w:abstractNumId w:val="4"/>
  </w:num>
  <w:num w:numId="15">
    <w:abstractNumId w:val="0"/>
  </w:num>
  <w:num w:numId="16">
    <w:abstractNumId w:val="11"/>
  </w:num>
  <w:num w:numId="17">
    <w:abstractNumId w:val="8"/>
  </w:num>
  <w:num w:numId="18">
    <w:abstractNumId w:val="20"/>
  </w:num>
  <w:num w:numId="19">
    <w:abstractNumId w:val="12"/>
  </w:num>
  <w:num w:numId="20">
    <w:abstractNumId w:val="7"/>
  </w:num>
  <w:num w:numId="21">
    <w:abstractNumId w:val="2"/>
  </w:num>
  <w:num w:numId="22">
    <w:abstractNumId w:val="17"/>
  </w:num>
  <w:num w:numId="23">
    <w:abstractNumId w:val="27"/>
  </w:num>
  <w:num w:numId="24">
    <w:abstractNumId w:val="18"/>
  </w:num>
  <w:num w:numId="25">
    <w:abstractNumId w:val="6"/>
  </w:num>
  <w:num w:numId="26">
    <w:abstractNumId w:val="32"/>
  </w:num>
  <w:num w:numId="27">
    <w:abstractNumId w:val="1"/>
  </w:num>
  <w:num w:numId="28">
    <w:abstractNumId w:val="31"/>
  </w:num>
  <w:num w:numId="29">
    <w:abstractNumId w:val="35"/>
  </w:num>
  <w:num w:numId="30">
    <w:abstractNumId w:val="5"/>
  </w:num>
  <w:num w:numId="31">
    <w:abstractNumId w:val="14"/>
  </w:num>
  <w:num w:numId="32">
    <w:abstractNumId w:val="3"/>
  </w:num>
  <w:num w:numId="33">
    <w:abstractNumId w:val="22"/>
  </w:num>
  <w:num w:numId="34">
    <w:abstractNumId w:val="33"/>
  </w:num>
  <w:num w:numId="35">
    <w:abstractNumId w:val="24"/>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2B"/>
    <w:rsid w:val="00000607"/>
    <w:rsid w:val="00004F45"/>
    <w:rsid w:val="00012651"/>
    <w:rsid w:val="00013A9F"/>
    <w:rsid w:val="00015AF2"/>
    <w:rsid w:val="00023399"/>
    <w:rsid w:val="000235CC"/>
    <w:rsid w:val="0002403C"/>
    <w:rsid w:val="0002469D"/>
    <w:rsid w:val="00024AFB"/>
    <w:rsid w:val="000253A6"/>
    <w:rsid w:val="00027381"/>
    <w:rsid w:val="0003690F"/>
    <w:rsid w:val="00037C3C"/>
    <w:rsid w:val="0004096C"/>
    <w:rsid w:val="00046C36"/>
    <w:rsid w:val="00047C95"/>
    <w:rsid w:val="00050216"/>
    <w:rsid w:val="0005386A"/>
    <w:rsid w:val="00054374"/>
    <w:rsid w:val="000545CB"/>
    <w:rsid w:val="00054B10"/>
    <w:rsid w:val="00054F05"/>
    <w:rsid w:val="00057583"/>
    <w:rsid w:val="0006271F"/>
    <w:rsid w:val="00062DA9"/>
    <w:rsid w:val="00065A95"/>
    <w:rsid w:val="00065AD5"/>
    <w:rsid w:val="00070F82"/>
    <w:rsid w:val="00072E1B"/>
    <w:rsid w:val="000749BB"/>
    <w:rsid w:val="000749BE"/>
    <w:rsid w:val="00074D3A"/>
    <w:rsid w:val="00075D08"/>
    <w:rsid w:val="00075E58"/>
    <w:rsid w:val="00084542"/>
    <w:rsid w:val="00084779"/>
    <w:rsid w:val="00084B2F"/>
    <w:rsid w:val="0008612F"/>
    <w:rsid w:val="000878A3"/>
    <w:rsid w:val="000878D4"/>
    <w:rsid w:val="00091105"/>
    <w:rsid w:val="00092BD6"/>
    <w:rsid w:val="00095660"/>
    <w:rsid w:val="00096B9A"/>
    <w:rsid w:val="00096DEE"/>
    <w:rsid w:val="000A2423"/>
    <w:rsid w:val="000A323F"/>
    <w:rsid w:val="000A33AA"/>
    <w:rsid w:val="000A4C20"/>
    <w:rsid w:val="000A4C49"/>
    <w:rsid w:val="000A6B69"/>
    <w:rsid w:val="000B13A3"/>
    <w:rsid w:val="000B29B7"/>
    <w:rsid w:val="000B368C"/>
    <w:rsid w:val="000B61AC"/>
    <w:rsid w:val="000C3691"/>
    <w:rsid w:val="000C427B"/>
    <w:rsid w:val="000D17ED"/>
    <w:rsid w:val="000D1966"/>
    <w:rsid w:val="000D42C0"/>
    <w:rsid w:val="000D6B04"/>
    <w:rsid w:val="000D7815"/>
    <w:rsid w:val="000E01B7"/>
    <w:rsid w:val="000E1EC1"/>
    <w:rsid w:val="000E3265"/>
    <w:rsid w:val="000F7B75"/>
    <w:rsid w:val="00104D1C"/>
    <w:rsid w:val="00106614"/>
    <w:rsid w:val="00107240"/>
    <w:rsid w:val="0011022C"/>
    <w:rsid w:val="00113733"/>
    <w:rsid w:val="001145E4"/>
    <w:rsid w:val="00114729"/>
    <w:rsid w:val="00114A5D"/>
    <w:rsid w:val="001151AF"/>
    <w:rsid w:val="00116480"/>
    <w:rsid w:val="00117869"/>
    <w:rsid w:val="001213FD"/>
    <w:rsid w:val="00123E65"/>
    <w:rsid w:val="00125AD5"/>
    <w:rsid w:val="00126744"/>
    <w:rsid w:val="00130E9B"/>
    <w:rsid w:val="00134EDC"/>
    <w:rsid w:val="00135C29"/>
    <w:rsid w:val="00136493"/>
    <w:rsid w:val="00137C85"/>
    <w:rsid w:val="00137E28"/>
    <w:rsid w:val="0014269A"/>
    <w:rsid w:val="00142FBC"/>
    <w:rsid w:val="001435BF"/>
    <w:rsid w:val="001439C8"/>
    <w:rsid w:val="00144945"/>
    <w:rsid w:val="001471DA"/>
    <w:rsid w:val="00151144"/>
    <w:rsid w:val="00151A69"/>
    <w:rsid w:val="0015527C"/>
    <w:rsid w:val="00155FC3"/>
    <w:rsid w:val="00157D1E"/>
    <w:rsid w:val="00160B3A"/>
    <w:rsid w:val="00162404"/>
    <w:rsid w:val="00163BA2"/>
    <w:rsid w:val="00164AF1"/>
    <w:rsid w:val="00166C45"/>
    <w:rsid w:val="001709FF"/>
    <w:rsid w:val="00173E30"/>
    <w:rsid w:val="0018119D"/>
    <w:rsid w:val="00182781"/>
    <w:rsid w:val="00182FA1"/>
    <w:rsid w:val="001831E7"/>
    <w:rsid w:val="0018326B"/>
    <w:rsid w:val="00186D3C"/>
    <w:rsid w:val="00191444"/>
    <w:rsid w:val="00191EAF"/>
    <w:rsid w:val="00192050"/>
    <w:rsid w:val="00193A38"/>
    <w:rsid w:val="001948AD"/>
    <w:rsid w:val="0019500E"/>
    <w:rsid w:val="00195511"/>
    <w:rsid w:val="0019605C"/>
    <w:rsid w:val="001A13A4"/>
    <w:rsid w:val="001A1C66"/>
    <w:rsid w:val="001A253A"/>
    <w:rsid w:val="001A5627"/>
    <w:rsid w:val="001A61CE"/>
    <w:rsid w:val="001B1E89"/>
    <w:rsid w:val="001B4BA5"/>
    <w:rsid w:val="001B5A55"/>
    <w:rsid w:val="001C0C57"/>
    <w:rsid w:val="001C776A"/>
    <w:rsid w:val="001D2D32"/>
    <w:rsid w:val="001D3518"/>
    <w:rsid w:val="001D374C"/>
    <w:rsid w:val="001D41A7"/>
    <w:rsid w:val="001D4C18"/>
    <w:rsid w:val="001E3B56"/>
    <w:rsid w:val="001E4ADB"/>
    <w:rsid w:val="001E5332"/>
    <w:rsid w:val="001E5FCD"/>
    <w:rsid w:val="001F0577"/>
    <w:rsid w:val="001F1161"/>
    <w:rsid w:val="001F365F"/>
    <w:rsid w:val="001F3A15"/>
    <w:rsid w:val="001F4B6C"/>
    <w:rsid w:val="001F58EC"/>
    <w:rsid w:val="00200C47"/>
    <w:rsid w:val="00202225"/>
    <w:rsid w:val="0020653E"/>
    <w:rsid w:val="002067F0"/>
    <w:rsid w:val="00207884"/>
    <w:rsid w:val="00207B70"/>
    <w:rsid w:val="00207CE3"/>
    <w:rsid w:val="0021046A"/>
    <w:rsid w:val="002116F7"/>
    <w:rsid w:val="00215B8A"/>
    <w:rsid w:val="00224713"/>
    <w:rsid w:val="00225E60"/>
    <w:rsid w:val="00226158"/>
    <w:rsid w:val="00226A53"/>
    <w:rsid w:val="002303D1"/>
    <w:rsid w:val="0023054B"/>
    <w:rsid w:val="00231C71"/>
    <w:rsid w:val="00233EFE"/>
    <w:rsid w:val="0023628C"/>
    <w:rsid w:val="002377B7"/>
    <w:rsid w:val="0024182B"/>
    <w:rsid w:val="00243113"/>
    <w:rsid w:val="00243260"/>
    <w:rsid w:val="00251E4B"/>
    <w:rsid w:val="00255BF3"/>
    <w:rsid w:val="002639F4"/>
    <w:rsid w:val="0026421E"/>
    <w:rsid w:val="00266D04"/>
    <w:rsid w:val="0026706C"/>
    <w:rsid w:val="002703E4"/>
    <w:rsid w:val="002728C9"/>
    <w:rsid w:val="00280231"/>
    <w:rsid w:val="0028025D"/>
    <w:rsid w:val="00285216"/>
    <w:rsid w:val="002905B4"/>
    <w:rsid w:val="00291782"/>
    <w:rsid w:val="00293230"/>
    <w:rsid w:val="00293A53"/>
    <w:rsid w:val="002941E6"/>
    <w:rsid w:val="0029589D"/>
    <w:rsid w:val="002975AB"/>
    <w:rsid w:val="002A407F"/>
    <w:rsid w:val="002B14E1"/>
    <w:rsid w:val="002B31D4"/>
    <w:rsid w:val="002B34EC"/>
    <w:rsid w:val="002B557C"/>
    <w:rsid w:val="002B6E4A"/>
    <w:rsid w:val="002B744C"/>
    <w:rsid w:val="002C0847"/>
    <w:rsid w:val="002C0C15"/>
    <w:rsid w:val="002C1776"/>
    <w:rsid w:val="002C1C89"/>
    <w:rsid w:val="002C203E"/>
    <w:rsid w:val="002C6C86"/>
    <w:rsid w:val="002D0C0A"/>
    <w:rsid w:val="002D1B66"/>
    <w:rsid w:val="002D2889"/>
    <w:rsid w:val="002D3B8A"/>
    <w:rsid w:val="002D4C91"/>
    <w:rsid w:val="002D5181"/>
    <w:rsid w:val="002D5A0B"/>
    <w:rsid w:val="002D6EC2"/>
    <w:rsid w:val="002D78B8"/>
    <w:rsid w:val="002D79BF"/>
    <w:rsid w:val="002E18FB"/>
    <w:rsid w:val="002E25EF"/>
    <w:rsid w:val="002E33AF"/>
    <w:rsid w:val="002E408A"/>
    <w:rsid w:val="002E6833"/>
    <w:rsid w:val="002F1481"/>
    <w:rsid w:val="002F3D3A"/>
    <w:rsid w:val="002F66B6"/>
    <w:rsid w:val="00300D5B"/>
    <w:rsid w:val="003042D5"/>
    <w:rsid w:val="00305260"/>
    <w:rsid w:val="00306C26"/>
    <w:rsid w:val="00307E4C"/>
    <w:rsid w:val="00307F06"/>
    <w:rsid w:val="00311250"/>
    <w:rsid w:val="003113C2"/>
    <w:rsid w:val="003140CD"/>
    <w:rsid w:val="003156C2"/>
    <w:rsid w:val="00320885"/>
    <w:rsid w:val="00323E43"/>
    <w:rsid w:val="003269E9"/>
    <w:rsid w:val="00326A04"/>
    <w:rsid w:val="00340FF3"/>
    <w:rsid w:val="00347F3E"/>
    <w:rsid w:val="003501B5"/>
    <w:rsid w:val="003517AD"/>
    <w:rsid w:val="00354805"/>
    <w:rsid w:val="00356024"/>
    <w:rsid w:val="00356609"/>
    <w:rsid w:val="00356F4A"/>
    <w:rsid w:val="00360349"/>
    <w:rsid w:val="00361758"/>
    <w:rsid w:val="00363787"/>
    <w:rsid w:val="0036442F"/>
    <w:rsid w:val="00364F30"/>
    <w:rsid w:val="003650FA"/>
    <w:rsid w:val="003661D5"/>
    <w:rsid w:val="00366221"/>
    <w:rsid w:val="003710F1"/>
    <w:rsid w:val="00371AF8"/>
    <w:rsid w:val="00373291"/>
    <w:rsid w:val="003746E9"/>
    <w:rsid w:val="0038063E"/>
    <w:rsid w:val="00380EAC"/>
    <w:rsid w:val="003812BD"/>
    <w:rsid w:val="00382C9B"/>
    <w:rsid w:val="00383668"/>
    <w:rsid w:val="00383E79"/>
    <w:rsid w:val="00387A93"/>
    <w:rsid w:val="00393A0D"/>
    <w:rsid w:val="00393FF9"/>
    <w:rsid w:val="00396553"/>
    <w:rsid w:val="00396990"/>
    <w:rsid w:val="00396DFD"/>
    <w:rsid w:val="003A18B4"/>
    <w:rsid w:val="003A1CA2"/>
    <w:rsid w:val="003A2EE8"/>
    <w:rsid w:val="003A2F2C"/>
    <w:rsid w:val="003A7442"/>
    <w:rsid w:val="003A7B70"/>
    <w:rsid w:val="003B30B2"/>
    <w:rsid w:val="003B588E"/>
    <w:rsid w:val="003B64B7"/>
    <w:rsid w:val="003C27AD"/>
    <w:rsid w:val="003C2E20"/>
    <w:rsid w:val="003C3BAD"/>
    <w:rsid w:val="003C46A2"/>
    <w:rsid w:val="003C66F4"/>
    <w:rsid w:val="003D5CBC"/>
    <w:rsid w:val="003D6465"/>
    <w:rsid w:val="003D68CD"/>
    <w:rsid w:val="003D7170"/>
    <w:rsid w:val="003E2328"/>
    <w:rsid w:val="003E3A4E"/>
    <w:rsid w:val="003E3AD9"/>
    <w:rsid w:val="003E5B96"/>
    <w:rsid w:val="003E5C8B"/>
    <w:rsid w:val="003E7560"/>
    <w:rsid w:val="003E78D3"/>
    <w:rsid w:val="003F34C2"/>
    <w:rsid w:val="003F515F"/>
    <w:rsid w:val="00401836"/>
    <w:rsid w:val="004061F4"/>
    <w:rsid w:val="00410000"/>
    <w:rsid w:val="00410CFB"/>
    <w:rsid w:val="00411572"/>
    <w:rsid w:val="004125EB"/>
    <w:rsid w:val="00415B74"/>
    <w:rsid w:val="00416E1D"/>
    <w:rsid w:val="00416EFC"/>
    <w:rsid w:val="0041783D"/>
    <w:rsid w:val="0042099C"/>
    <w:rsid w:val="004220E9"/>
    <w:rsid w:val="00425356"/>
    <w:rsid w:val="00425593"/>
    <w:rsid w:val="00425FB1"/>
    <w:rsid w:val="0042672A"/>
    <w:rsid w:val="00431F78"/>
    <w:rsid w:val="00432A8E"/>
    <w:rsid w:val="00434264"/>
    <w:rsid w:val="0043571F"/>
    <w:rsid w:val="00435F3F"/>
    <w:rsid w:val="00435F4D"/>
    <w:rsid w:val="004378C0"/>
    <w:rsid w:val="004419C6"/>
    <w:rsid w:val="00442E0B"/>
    <w:rsid w:val="00446795"/>
    <w:rsid w:val="00450173"/>
    <w:rsid w:val="004578C3"/>
    <w:rsid w:val="00457A4E"/>
    <w:rsid w:val="00460B6C"/>
    <w:rsid w:val="00462FE3"/>
    <w:rsid w:val="00465BA6"/>
    <w:rsid w:val="004660B4"/>
    <w:rsid w:val="0046663B"/>
    <w:rsid w:val="004667CF"/>
    <w:rsid w:val="00467A90"/>
    <w:rsid w:val="004700DD"/>
    <w:rsid w:val="00470EB8"/>
    <w:rsid w:val="004718AF"/>
    <w:rsid w:val="00471F08"/>
    <w:rsid w:val="0047410F"/>
    <w:rsid w:val="00476889"/>
    <w:rsid w:val="00477D44"/>
    <w:rsid w:val="00477FBE"/>
    <w:rsid w:val="00484383"/>
    <w:rsid w:val="00486A09"/>
    <w:rsid w:val="004874E1"/>
    <w:rsid w:val="00490A47"/>
    <w:rsid w:val="00493470"/>
    <w:rsid w:val="00496975"/>
    <w:rsid w:val="00497908"/>
    <w:rsid w:val="004A04B5"/>
    <w:rsid w:val="004A27DA"/>
    <w:rsid w:val="004A4A7A"/>
    <w:rsid w:val="004A6E01"/>
    <w:rsid w:val="004A7000"/>
    <w:rsid w:val="004A7347"/>
    <w:rsid w:val="004B0497"/>
    <w:rsid w:val="004B10BF"/>
    <w:rsid w:val="004B3B0D"/>
    <w:rsid w:val="004B588F"/>
    <w:rsid w:val="004C2CE4"/>
    <w:rsid w:val="004C3144"/>
    <w:rsid w:val="004C39E9"/>
    <w:rsid w:val="004C4FF4"/>
    <w:rsid w:val="004C5889"/>
    <w:rsid w:val="004C6CF9"/>
    <w:rsid w:val="004D33CC"/>
    <w:rsid w:val="004D43C4"/>
    <w:rsid w:val="004D4F47"/>
    <w:rsid w:val="004D55B6"/>
    <w:rsid w:val="004D7D56"/>
    <w:rsid w:val="004E0C29"/>
    <w:rsid w:val="004E36BA"/>
    <w:rsid w:val="004E4C34"/>
    <w:rsid w:val="004F3AEA"/>
    <w:rsid w:val="004F765C"/>
    <w:rsid w:val="004F7BB9"/>
    <w:rsid w:val="00501F63"/>
    <w:rsid w:val="00503B95"/>
    <w:rsid w:val="00504B60"/>
    <w:rsid w:val="005068D3"/>
    <w:rsid w:val="00512EBE"/>
    <w:rsid w:val="00513012"/>
    <w:rsid w:val="005140BD"/>
    <w:rsid w:val="00517AE6"/>
    <w:rsid w:val="005229FE"/>
    <w:rsid w:val="00525C24"/>
    <w:rsid w:val="00525FD1"/>
    <w:rsid w:val="00530D2D"/>
    <w:rsid w:val="005326AF"/>
    <w:rsid w:val="00532C72"/>
    <w:rsid w:val="00533524"/>
    <w:rsid w:val="00533CDB"/>
    <w:rsid w:val="00533E78"/>
    <w:rsid w:val="00533F46"/>
    <w:rsid w:val="00535109"/>
    <w:rsid w:val="00535B78"/>
    <w:rsid w:val="00535F3F"/>
    <w:rsid w:val="00536293"/>
    <w:rsid w:val="00543C38"/>
    <w:rsid w:val="005509FB"/>
    <w:rsid w:val="00556B7E"/>
    <w:rsid w:val="0055726C"/>
    <w:rsid w:val="00563D6C"/>
    <w:rsid w:val="00564A90"/>
    <w:rsid w:val="00564EAF"/>
    <w:rsid w:val="00567507"/>
    <w:rsid w:val="00567BF4"/>
    <w:rsid w:val="005702FB"/>
    <w:rsid w:val="0057056E"/>
    <w:rsid w:val="00571F6E"/>
    <w:rsid w:val="005740CF"/>
    <w:rsid w:val="00575425"/>
    <w:rsid w:val="00581BA6"/>
    <w:rsid w:val="005845ED"/>
    <w:rsid w:val="005856E8"/>
    <w:rsid w:val="00585E0E"/>
    <w:rsid w:val="00591058"/>
    <w:rsid w:val="00592ECC"/>
    <w:rsid w:val="00596371"/>
    <w:rsid w:val="005964C0"/>
    <w:rsid w:val="00596DB7"/>
    <w:rsid w:val="005A08A0"/>
    <w:rsid w:val="005A0D6A"/>
    <w:rsid w:val="005A16C2"/>
    <w:rsid w:val="005A3B17"/>
    <w:rsid w:val="005A5313"/>
    <w:rsid w:val="005A6484"/>
    <w:rsid w:val="005A661C"/>
    <w:rsid w:val="005B2234"/>
    <w:rsid w:val="005B29A1"/>
    <w:rsid w:val="005B3F9D"/>
    <w:rsid w:val="005B4722"/>
    <w:rsid w:val="005B65E0"/>
    <w:rsid w:val="005B69F7"/>
    <w:rsid w:val="005C0329"/>
    <w:rsid w:val="005C2312"/>
    <w:rsid w:val="005C45CE"/>
    <w:rsid w:val="005D2877"/>
    <w:rsid w:val="005D42C6"/>
    <w:rsid w:val="005D6A66"/>
    <w:rsid w:val="005D7788"/>
    <w:rsid w:val="005D7F9E"/>
    <w:rsid w:val="005E32F4"/>
    <w:rsid w:val="005E71BD"/>
    <w:rsid w:val="005E794D"/>
    <w:rsid w:val="005F18B8"/>
    <w:rsid w:val="005F4A26"/>
    <w:rsid w:val="005F599C"/>
    <w:rsid w:val="005F5E65"/>
    <w:rsid w:val="005F5E90"/>
    <w:rsid w:val="005F68D2"/>
    <w:rsid w:val="005F6D8D"/>
    <w:rsid w:val="00602A0B"/>
    <w:rsid w:val="006056B2"/>
    <w:rsid w:val="006064F3"/>
    <w:rsid w:val="00612A12"/>
    <w:rsid w:val="00613667"/>
    <w:rsid w:val="00614E68"/>
    <w:rsid w:val="00614F31"/>
    <w:rsid w:val="00615381"/>
    <w:rsid w:val="00616809"/>
    <w:rsid w:val="00617141"/>
    <w:rsid w:val="0061744F"/>
    <w:rsid w:val="00617958"/>
    <w:rsid w:val="00620B21"/>
    <w:rsid w:val="00620EC2"/>
    <w:rsid w:val="00622D2F"/>
    <w:rsid w:val="00624ED6"/>
    <w:rsid w:val="00630BFA"/>
    <w:rsid w:val="006325A3"/>
    <w:rsid w:val="0063418D"/>
    <w:rsid w:val="00634372"/>
    <w:rsid w:val="00635F0A"/>
    <w:rsid w:val="006367BA"/>
    <w:rsid w:val="00637CC8"/>
    <w:rsid w:val="00642E45"/>
    <w:rsid w:val="00645421"/>
    <w:rsid w:val="00646A1B"/>
    <w:rsid w:val="00650B0C"/>
    <w:rsid w:val="00652B87"/>
    <w:rsid w:val="0065317F"/>
    <w:rsid w:val="006543F2"/>
    <w:rsid w:val="00654E5F"/>
    <w:rsid w:val="0065529E"/>
    <w:rsid w:val="00655C9D"/>
    <w:rsid w:val="00661BB3"/>
    <w:rsid w:val="00661EDE"/>
    <w:rsid w:val="00662E06"/>
    <w:rsid w:val="00664542"/>
    <w:rsid w:val="00665A7F"/>
    <w:rsid w:val="00665B66"/>
    <w:rsid w:val="00670BA8"/>
    <w:rsid w:val="00671AFE"/>
    <w:rsid w:val="00673BE3"/>
    <w:rsid w:val="006741F6"/>
    <w:rsid w:val="006748D8"/>
    <w:rsid w:val="006754FA"/>
    <w:rsid w:val="006769E3"/>
    <w:rsid w:val="00680447"/>
    <w:rsid w:val="00681323"/>
    <w:rsid w:val="0068179D"/>
    <w:rsid w:val="00681CA8"/>
    <w:rsid w:val="00682CB4"/>
    <w:rsid w:val="006851EB"/>
    <w:rsid w:val="00685AAE"/>
    <w:rsid w:val="00692BDC"/>
    <w:rsid w:val="00694DF2"/>
    <w:rsid w:val="006A1364"/>
    <w:rsid w:val="006A164A"/>
    <w:rsid w:val="006A61D3"/>
    <w:rsid w:val="006B0B9A"/>
    <w:rsid w:val="006B1208"/>
    <w:rsid w:val="006B2F31"/>
    <w:rsid w:val="006B3CB1"/>
    <w:rsid w:val="006B3FAB"/>
    <w:rsid w:val="006C213C"/>
    <w:rsid w:val="006C3A5B"/>
    <w:rsid w:val="006C5327"/>
    <w:rsid w:val="006D0BE8"/>
    <w:rsid w:val="006D7C67"/>
    <w:rsid w:val="006E0E01"/>
    <w:rsid w:val="006E1608"/>
    <w:rsid w:val="006E5735"/>
    <w:rsid w:val="006F08C9"/>
    <w:rsid w:val="006F3783"/>
    <w:rsid w:val="006F6790"/>
    <w:rsid w:val="0070065C"/>
    <w:rsid w:val="007021CA"/>
    <w:rsid w:val="0070678C"/>
    <w:rsid w:val="0070708F"/>
    <w:rsid w:val="00710439"/>
    <w:rsid w:val="007120D9"/>
    <w:rsid w:val="00712ECF"/>
    <w:rsid w:val="007149D8"/>
    <w:rsid w:val="007157E9"/>
    <w:rsid w:val="0071670A"/>
    <w:rsid w:val="0071729A"/>
    <w:rsid w:val="00717610"/>
    <w:rsid w:val="00724E5F"/>
    <w:rsid w:val="00726880"/>
    <w:rsid w:val="00726DFF"/>
    <w:rsid w:val="00727CDE"/>
    <w:rsid w:val="00730FE4"/>
    <w:rsid w:val="00735483"/>
    <w:rsid w:val="007357E4"/>
    <w:rsid w:val="00735898"/>
    <w:rsid w:val="007377B4"/>
    <w:rsid w:val="007415C8"/>
    <w:rsid w:val="00745A3E"/>
    <w:rsid w:val="007464FF"/>
    <w:rsid w:val="00746889"/>
    <w:rsid w:val="00751C7B"/>
    <w:rsid w:val="00755DA3"/>
    <w:rsid w:val="00762CE1"/>
    <w:rsid w:val="00762DA8"/>
    <w:rsid w:val="00766077"/>
    <w:rsid w:val="00766461"/>
    <w:rsid w:val="00766649"/>
    <w:rsid w:val="0077018A"/>
    <w:rsid w:val="00774888"/>
    <w:rsid w:val="007807CB"/>
    <w:rsid w:val="00780906"/>
    <w:rsid w:val="007839D6"/>
    <w:rsid w:val="00785809"/>
    <w:rsid w:val="00786513"/>
    <w:rsid w:val="0079198B"/>
    <w:rsid w:val="00791F21"/>
    <w:rsid w:val="00792925"/>
    <w:rsid w:val="007946CD"/>
    <w:rsid w:val="007A23A7"/>
    <w:rsid w:val="007A569E"/>
    <w:rsid w:val="007A6290"/>
    <w:rsid w:val="007B23D0"/>
    <w:rsid w:val="007B4B8A"/>
    <w:rsid w:val="007B5A51"/>
    <w:rsid w:val="007B68B2"/>
    <w:rsid w:val="007C0A3D"/>
    <w:rsid w:val="007C23EC"/>
    <w:rsid w:val="007C4836"/>
    <w:rsid w:val="007C611A"/>
    <w:rsid w:val="007D4838"/>
    <w:rsid w:val="007D4CA9"/>
    <w:rsid w:val="007D5B1C"/>
    <w:rsid w:val="007D700E"/>
    <w:rsid w:val="007E01C7"/>
    <w:rsid w:val="007E4DD1"/>
    <w:rsid w:val="007E6095"/>
    <w:rsid w:val="007F02EA"/>
    <w:rsid w:val="007F1883"/>
    <w:rsid w:val="007F1892"/>
    <w:rsid w:val="007F3709"/>
    <w:rsid w:val="007F6137"/>
    <w:rsid w:val="008015CC"/>
    <w:rsid w:val="0081051D"/>
    <w:rsid w:val="00816705"/>
    <w:rsid w:val="0082026F"/>
    <w:rsid w:val="00821A0F"/>
    <w:rsid w:val="00821A74"/>
    <w:rsid w:val="00821D36"/>
    <w:rsid w:val="00821FCF"/>
    <w:rsid w:val="00823773"/>
    <w:rsid w:val="0082393B"/>
    <w:rsid w:val="00823FF9"/>
    <w:rsid w:val="008244B2"/>
    <w:rsid w:val="00827360"/>
    <w:rsid w:val="00831DE5"/>
    <w:rsid w:val="0083205D"/>
    <w:rsid w:val="0083371F"/>
    <w:rsid w:val="00834599"/>
    <w:rsid w:val="00834FFE"/>
    <w:rsid w:val="00835BBA"/>
    <w:rsid w:val="00835CDE"/>
    <w:rsid w:val="00840AD0"/>
    <w:rsid w:val="00841803"/>
    <w:rsid w:val="00841F87"/>
    <w:rsid w:val="00842BBB"/>
    <w:rsid w:val="0085348A"/>
    <w:rsid w:val="00854D0C"/>
    <w:rsid w:val="00855B8B"/>
    <w:rsid w:val="00855BA4"/>
    <w:rsid w:val="00856BED"/>
    <w:rsid w:val="00856FCF"/>
    <w:rsid w:val="00860BA6"/>
    <w:rsid w:val="0087031C"/>
    <w:rsid w:val="0087127C"/>
    <w:rsid w:val="008724BD"/>
    <w:rsid w:val="0087726A"/>
    <w:rsid w:val="00880487"/>
    <w:rsid w:val="00883580"/>
    <w:rsid w:val="008854CB"/>
    <w:rsid w:val="0088676F"/>
    <w:rsid w:val="008902B1"/>
    <w:rsid w:val="00890CBF"/>
    <w:rsid w:val="0089144F"/>
    <w:rsid w:val="0089756D"/>
    <w:rsid w:val="00897623"/>
    <w:rsid w:val="008A48CB"/>
    <w:rsid w:val="008A4CCF"/>
    <w:rsid w:val="008B0206"/>
    <w:rsid w:val="008B0A01"/>
    <w:rsid w:val="008B0C76"/>
    <w:rsid w:val="008B0C79"/>
    <w:rsid w:val="008B1300"/>
    <w:rsid w:val="008B1A8E"/>
    <w:rsid w:val="008B2941"/>
    <w:rsid w:val="008B639B"/>
    <w:rsid w:val="008B7802"/>
    <w:rsid w:val="008C07D8"/>
    <w:rsid w:val="008C1C3B"/>
    <w:rsid w:val="008C21A7"/>
    <w:rsid w:val="008C3E74"/>
    <w:rsid w:val="008C7D7C"/>
    <w:rsid w:val="008D0AC6"/>
    <w:rsid w:val="008D7F22"/>
    <w:rsid w:val="008E458E"/>
    <w:rsid w:val="008E4EDD"/>
    <w:rsid w:val="008E7EDA"/>
    <w:rsid w:val="008F0655"/>
    <w:rsid w:val="008F09C3"/>
    <w:rsid w:val="008F1762"/>
    <w:rsid w:val="008F231F"/>
    <w:rsid w:val="008F77B6"/>
    <w:rsid w:val="008F7B11"/>
    <w:rsid w:val="00900569"/>
    <w:rsid w:val="00903F37"/>
    <w:rsid w:val="009063D9"/>
    <w:rsid w:val="00907A4B"/>
    <w:rsid w:val="009100F3"/>
    <w:rsid w:val="00910808"/>
    <w:rsid w:val="0091248B"/>
    <w:rsid w:val="0091686D"/>
    <w:rsid w:val="00924312"/>
    <w:rsid w:val="00924461"/>
    <w:rsid w:val="00924C27"/>
    <w:rsid w:val="009278CE"/>
    <w:rsid w:val="009306F4"/>
    <w:rsid w:val="0093079D"/>
    <w:rsid w:val="00933DE4"/>
    <w:rsid w:val="00936397"/>
    <w:rsid w:val="00936425"/>
    <w:rsid w:val="00940FD4"/>
    <w:rsid w:val="009451BA"/>
    <w:rsid w:val="00946D85"/>
    <w:rsid w:val="0094706B"/>
    <w:rsid w:val="009518CF"/>
    <w:rsid w:val="00952A62"/>
    <w:rsid w:val="00955E16"/>
    <w:rsid w:val="00957F2D"/>
    <w:rsid w:val="009608F6"/>
    <w:rsid w:val="00962281"/>
    <w:rsid w:val="00966E63"/>
    <w:rsid w:val="00967446"/>
    <w:rsid w:val="0097264E"/>
    <w:rsid w:val="00973BCD"/>
    <w:rsid w:val="00974546"/>
    <w:rsid w:val="009770C8"/>
    <w:rsid w:val="00977DFE"/>
    <w:rsid w:val="00980C1A"/>
    <w:rsid w:val="00983B22"/>
    <w:rsid w:val="0098424D"/>
    <w:rsid w:val="009845C5"/>
    <w:rsid w:val="00984BE7"/>
    <w:rsid w:val="00986149"/>
    <w:rsid w:val="0098630E"/>
    <w:rsid w:val="009876E1"/>
    <w:rsid w:val="00990602"/>
    <w:rsid w:val="009908B4"/>
    <w:rsid w:val="00991854"/>
    <w:rsid w:val="0099227C"/>
    <w:rsid w:val="009928E8"/>
    <w:rsid w:val="00993402"/>
    <w:rsid w:val="00993B28"/>
    <w:rsid w:val="0099487B"/>
    <w:rsid w:val="00995612"/>
    <w:rsid w:val="00995A70"/>
    <w:rsid w:val="009962D1"/>
    <w:rsid w:val="00996DB5"/>
    <w:rsid w:val="009A26B7"/>
    <w:rsid w:val="009A2BA7"/>
    <w:rsid w:val="009A3585"/>
    <w:rsid w:val="009A41B9"/>
    <w:rsid w:val="009A49E5"/>
    <w:rsid w:val="009A69CA"/>
    <w:rsid w:val="009A6A8D"/>
    <w:rsid w:val="009B1384"/>
    <w:rsid w:val="009B3254"/>
    <w:rsid w:val="009B5C87"/>
    <w:rsid w:val="009B7E78"/>
    <w:rsid w:val="009C0D8F"/>
    <w:rsid w:val="009C42DC"/>
    <w:rsid w:val="009D09DD"/>
    <w:rsid w:val="009D2519"/>
    <w:rsid w:val="009D27F1"/>
    <w:rsid w:val="009E046F"/>
    <w:rsid w:val="009E1B44"/>
    <w:rsid w:val="009E4CEA"/>
    <w:rsid w:val="009E7D8E"/>
    <w:rsid w:val="00A009D5"/>
    <w:rsid w:val="00A036C4"/>
    <w:rsid w:val="00A0478D"/>
    <w:rsid w:val="00A06244"/>
    <w:rsid w:val="00A11664"/>
    <w:rsid w:val="00A119CD"/>
    <w:rsid w:val="00A124BB"/>
    <w:rsid w:val="00A13217"/>
    <w:rsid w:val="00A16F32"/>
    <w:rsid w:val="00A21555"/>
    <w:rsid w:val="00A22545"/>
    <w:rsid w:val="00A25C00"/>
    <w:rsid w:val="00A27AF9"/>
    <w:rsid w:val="00A3075F"/>
    <w:rsid w:val="00A33300"/>
    <w:rsid w:val="00A334AD"/>
    <w:rsid w:val="00A36784"/>
    <w:rsid w:val="00A36C2A"/>
    <w:rsid w:val="00A457E9"/>
    <w:rsid w:val="00A4601D"/>
    <w:rsid w:val="00A51880"/>
    <w:rsid w:val="00A520F8"/>
    <w:rsid w:val="00A52584"/>
    <w:rsid w:val="00A648C9"/>
    <w:rsid w:val="00A70021"/>
    <w:rsid w:val="00A717E9"/>
    <w:rsid w:val="00A71A77"/>
    <w:rsid w:val="00A72032"/>
    <w:rsid w:val="00A729BA"/>
    <w:rsid w:val="00A7320F"/>
    <w:rsid w:val="00A74DAB"/>
    <w:rsid w:val="00A75420"/>
    <w:rsid w:val="00A806FD"/>
    <w:rsid w:val="00A80C34"/>
    <w:rsid w:val="00A920D7"/>
    <w:rsid w:val="00A9210B"/>
    <w:rsid w:val="00A960F1"/>
    <w:rsid w:val="00A97950"/>
    <w:rsid w:val="00A97C25"/>
    <w:rsid w:val="00A97CC6"/>
    <w:rsid w:val="00AA0C9D"/>
    <w:rsid w:val="00AA1B85"/>
    <w:rsid w:val="00AA3610"/>
    <w:rsid w:val="00AA3906"/>
    <w:rsid w:val="00AA3BE6"/>
    <w:rsid w:val="00AA6F53"/>
    <w:rsid w:val="00AB0988"/>
    <w:rsid w:val="00AB1B46"/>
    <w:rsid w:val="00AB7A9F"/>
    <w:rsid w:val="00AC33A5"/>
    <w:rsid w:val="00AD08C6"/>
    <w:rsid w:val="00AD13E8"/>
    <w:rsid w:val="00AD18FF"/>
    <w:rsid w:val="00AD419E"/>
    <w:rsid w:val="00AD72DE"/>
    <w:rsid w:val="00AD7342"/>
    <w:rsid w:val="00AE1D58"/>
    <w:rsid w:val="00AE54FA"/>
    <w:rsid w:val="00AE6009"/>
    <w:rsid w:val="00AE6C66"/>
    <w:rsid w:val="00AF0B7D"/>
    <w:rsid w:val="00AF0BE9"/>
    <w:rsid w:val="00AF399E"/>
    <w:rsid w:val="00AF5013"/>
    <w:rsid w:val="00AF670E"/>
    <w:rsid w:val="00AF6C09"/>
    <w:rsid w:val="00AF7D60"/>
    <w:rsid w:val="00B0396A"/>
    <w:rsid w:val="00B03C0F"/>
    <w:rsid w:val="00B04B23"/>
    <w:rsid w:val="00B05C76"/>
    <w:rsid w:val="00B07FDC"/>
    <w:rsid w:val="00B113BE"/>
    <w:rsid w:val="00B14D3C"/>
    <w:rsid w:val="00B14E2E"/>
    <w:rsid w:val="00B24244"/>
    <w:rsid w:val="00B2504F"/>
    <w:rsid w:val="00B2536C"/>
    <w:rsid w:val="00B275F4"/>
    <w:rsid w:val="00B27862"/>
    <w:rsid w:val="00B302A7"/>
    <w:rsid w:val="00B324DE"/>
    <w:rsid w:val="00B3394C"/>
    <w:rsid w:val="00B3453A"/>
    <w:rsid w:val="00B346D8"/>
    <w:rsid w:val="00B4569C"/>
    <w:rsid w:val="00B50036"/>
    <w:rsid w:val="00B51902"/>
    <w:rsid w:val="00B52248"/>
    <w:rsid w:val="00B62648"/>
    <w:rsid w:val="00B657F1"/>
    <w:rsid w:val="00B65FC0"/>
    <w:rsid w:val="00B71A25"/>
    <w:rsid w:val="00B80797"/>
    <w:rsid w:val="00B8125C"/>
    <w:rsid w:val="00B863FF"/>
    <w:rsid w:val="00B86877"/>
    <w:rsid w:val="00B87F45"/>
    <w:rsid w:val="00B90097"/>
    <w:rsid w:val="00B93426"/>
    <w:rsid w:val="00BA52A3"/>
    <w:rsid w:val="00BA66CB"/>
    <w:rsid w:val="00BB2252"/>
    <w:rsid w:val="00BB7020"/>
    <w:rsid w:val="00BC04AD"/>
    <w:rsid w:val="00BC0767"/>
    <w:rsid w:val="00BC2212"/>
    <w:rsid w:val="00BC4729"/>
    <w:rsid w:val="00BD1BCF"/>
    <w:rsid w:val="00BD20AB"/>
    <w:rsid w:val="00BD530E"/>
    <w:rsid w:val="00BD55D3"/>
    <w:rsid w:val="00BD59CC"/>
    <w:rsid w:val="00BD6B19"/>
    <w:rsid w:val="00BE1CE9"/>
    <w:rsid w:val="00BE7533"/>
    <w:rsid w:val="00BF0F76"/>
    <w:rsid w:val="00BF102D"/>
    <w:rsid w:val="00BF1E99"/>
    <w:rsid w:val="00C00125"/>
    <w:rsid w:val="00C00904"/>
    <w:rsid w:val="00C02136"/>
    <w:rsid w:val="00C02B18"/>
    <w:rsid w:val="00C0626E"/>
    <w:rsid w:val="00C1116F"/>
    <w:rsid w:val="00C117DE"/>
    <w:rsid w:val="00C120B5"/>
    <w:rsid w:val="00C13B96"/>
    <w:rsid w:val="00C143E8"/>
    <w:rsid w:val="00C16A28"/>
    <w:rsid w:val="00C2646D"/>
    <w:rsid w:val="00C26838"/>
    <w:rsid w:val="00C269C8"/>
    <w:rsid w:val="00C2770F"/>
    <w:rsid w:val="00C30BC1"/>
    <w:rsid w:val="00C32A65"/>
    <w:rsid w:val="00C34FD6"/>
    <w:rsid w:val="00C35011"/>
    <w:rsid w:val="00C371CE"/>
    <w:rsid w:val="00C3733E"/>
    <w:rsid w:val="00C40755"/>
    <w:rsid w:val="00C415D4"/>
    <w:rsid w:val="00C41FA7"/>
    <w:rsid w:val="00C43F0B"/>
    <w:rsid w:val="00C44A28"/>
    <w:rsid w:val="00C46528"/>
    <w:rsid w:val="00C473A4"/>
    <w:rsid w:val="00C47966"/>
    <w:rsid w:val="00C5499D"/>
    <w:rsid w:val="00C54CE0"/>
    <w:rsid w:val="00C60DAA"/>
    <w:rsid w:val="00C70592"/>
    <w:rsid w:val="00C70E65"/>
    <w:rsid w:val="00C75AE4"/>
    <w:rsid w:val="00C76AAC"/>
    <w:rsid w:val="00C7702B"/>
    <w:rsid w:val="00C8161F"/>
    <w:rsid w:val="00C81E14"/>
    <w:rsid w:val="00C83D7A"/>
    <w:rsid w:val="00C87CF6"/>
    <w:rsid w:val="00C97FFC"/>
    <w:rsid w:val="00CA17DE"/>
    <w:rsid w:val="00CA1986"/>
    <w:rsid w:val="00CA3258"/>
    <w:rsid w:val="00CA5E73"/>
    <w:rsid w:val="00CA7A14"/>
    <w:rsid w:val="00CB0BB8"/>
    <w:rsid w:val="00CB4896"/>
    <w:rsid w:val="00CB5A6D"/>
    <w:rsid w:val="00CB5BA5"/>
    <w:rsid w:val="00CC3F3B"/>
    <w:rsid w:val="00CD04FE"/>
    <w:rsid w:val="00CD16F8"/>
    <w:rsid w:val="00CD416E"/>
    <w:rsid w:val="00CD4530"/>
    <w:rsid w:val="00CD683B"/>
    <w:rsid w:val="00CD7C5B"/>
    <w:rsid w:val="00CE06D7"/>
    <w:rsid w:val="00CE0A4B"/>
    <w:rsid w:val="00CE0E2F"/>
    <w:rsid w:val="00CE46D5"/>
    <w:rsid w:val="00CE47C7"/>
    <w:rsid w:val="00CE5BE2"/>
    <w:rsid w:val="00CF1702"/>
    <w:rsid w:val="00CF1F9F"/>
    <w:rsid w:val="00CF342D"/>
    <w:rsid w:val="00CF4BCA"/>
    <w:rsid w:val="00CF4E2E"/>
    <w:rsid w:val="00CF5726"/>
    <w:rsid w:val="00CF69BA"/>
    <w:rsid w:val="00CF7EC7"/>
    <w:rsid w:val="00CF7F8D"/>
    <w:rsid w:val="00D009D0"/>
    <w:rsid w:val="00D044A0"/>
    <w:rsid w:val="00D05D8B"/>
    <w:rsid w:val="00D05DA1"/>
    <w:rsid w:val="00D06240"/>
    <w:rsid w:val="00D06B6F"/>
    <w:rsid w:val="00D06D32"/>
    <w:rsid w:val="00D107CB"/>
    <w:rsid w:val="00D10B5A"/>
    <w:rsid w:val="00D1133E"/>
    <w:rsid w:val="00D117C6"/>
    <w:rsid w:val="00D2131D"/>
    <w:rsid w:val="00D2155A"/>
    <w:rsid w:val="00D238CB"/>
    <w:rsid w:val="00D259F5"/>
    <w:rsid w:val="00D25F95"/>
    <w:rsid w:val="00D26136"/>
    <w:rsid w:val="00D34EEB"/>
    <w:rsid w:val="00D34FEB"/>
    <w:rsid w:val="00D35C53"/>
    <w:rsid w:val="00D36E5D"/>
    <w:rsid w:val="00D40927"/>
    <w:rsid w:val="00D40AEE"/>
    <w:rsid w:val="00D417B8"/>
    <w:rsid w:val="00D447DD"/>
    <w:rsid w:val="00D450FA"/>
    <w:rsid w:val="00D45D92"/>
    <w:rsid w:val="00D5296C"/>
    <w:rsid w:val="00D53A25"/>
    <w:rsid w:val="00D53AFF"/>
    <w:rsid w:val="00D54524"/>
    <w:rsid w:val="00D55AAE"/>
    <w:rsid w:val="00D56C28"/>
    <w:rsid w:val="00D6078B"/>
    <w:rsid w:val="00D61AE4"/>
    <w:rsid w:val="00D6316D"/>
    <w:rsid w:val="00D63650"/>
    <w:rsid w:val="00D65068"/>
    <w:rsid w:val="00D67023"/>
    <w:rsid w:val="00D678DE"/>
    <w:rsid w:val="00D7061B"/>
    <w:rsid w:val="00D70BC5"/>
    <w:rsid w:val="00D71C22"/>
    <w:rsid w:val="00D7472F"/>
    <w:rsid w:val="00D75F95"/>
    <w:rsid w:val="00D81D3E"/>
    <w:rsid w:val="00D8298E"/>
    <w:rsid w:val="00D85243"/>
    <w:rsid w:val="00D86998"/>
    <w:rsid w:val="00D86E7E"/>
    <w:rsid w:val="00D906F2"/>
    <w:rsid w:val="00D93867"/>
    <w:rsid w:val="00D9399E"/>
    <w:rsid w:val="00D966CC"/>
    <w:rsid w:val="00DA16C7"/>
    <w:rsid w:val="00DA184D"/>
    <w:rsid w:val="00DA4884"/>
    <w:rsid w:val="00DA5864"/>
    <w:rsid w:val="00DA611F"/>
    <w:rsid w:val="00DA72BB"/>
    <w:rsid w:val="00DB2DDC"/>
    <w:rsid w:val="00DC6276"/>
    <w:rsid w:val="00DD5A2D"/>
    <w:rsid w:val="00DD6C1C"/>
    <w:rsid w:val="00DD7903"/>
    <w:rsid w:val="00DE0063"/>
    <w:rsid w:val="00DE4618"/>
    <w:rsid w:val="00DE6DDB"/>
    <w:rsid w:val="00DF0DD4"/>
    <w:rsid w:val="00DF1C17"/>
    <w:rsid w:val="00DF2488"/>
    <w:rsid w:val="00E01B87"/>
    <w:rsid w:val="00E02675"/>
    <w:rsid w:val="00E035B3"/>
    <w:rsid w:val="00E060E4"/>
    <w:rsid w:val="00E10E35"/>
    <w:rsid w:val="00E12923"/>
    <w:rsid w:val="00E13FE7"/>
    <w:rsid w:val="00E141D5"/>
    <w:rsid w:val="00E1425A"/>
    <w:rsid w:val="00E14AEE"/>
    <w:rsid w:val="00E15757"/>
    <w:rsid w:val="00E15F45"/>
    <w:rsid w:val="00E175CD"/>
    <w:rsid w:val="00E21D4A"/>
    <w:rsid w:val="00E23DC9"/>
    <w:rsid w:val="00E258A5"/>
    <w:rsid w:val="00E26BC0"/>
    <w:rsid w:val="00E306DC"/>
    <w:rsid w:val="00E323BE"/>
    <w:rsid w:val="00E340A9"/>
    <w:rsid w:val="00E41B97"/>
    <w:rsid w:val="00E427DF"/>
    <w:rsid w:val="00E43228"/>
    <w:rsid w:val="00E44B66"/>
    <w:rsid w:val="00E45F94"/>
    <w:rsid w:val="00E47A86"/>
    <w:rsid w:val="00E47FA9"/>
    <w:rsid w:val="00E50694"/>
    <w:rsid w:val="00E53335"/>
    <w:rsid w:val="00E53F23"/>
    <w:rsid w:val="00E55429"/>
    <w:rsid w:val="00E57BF6"/>
    <w:rsid w:val="00E61A2D"/>
    <w:rsid w:val="00E6220A"/>
    <w:rsid w:val="00E64E69"/>
    <w:rsid w:val="00E65C88"/>
    <w:rsid w:val="00E66E1B"/>
    <w:rsid w:val="00E67713"/>
    <w:rsid w:val="00E70B92"/>
    <w:rsid w:val="00E71F64"/>
    <w:rsid w:val="00E73AB1"/>
    <w:rsid w:val="00E77A22"/>
    <w:rsid w:val="00E77A62"/>
    <w:rsid w:val="00E77C69"/>
    <w:rsid w:val="00E80520"/>
    <w:rsid w:val="00E80681"/>
    <w:rsid w:val="00E808D9"/>
    <w:rsid w:val="00E831BF"/>
    <w:rsid w:val="00E85CB4"/>
    <w:rsid w:val="00E86D81"/>
    <w:rsid w:val="00E90947"/>
    <w:rsid w:val="00E931AA"/>
    <w:rsid w:val="00E951DA"/>
    <w:rsid w:val="00E969A9"/>
    <w:rsid w:val="00EA3B1F"/>
    <w:rsid w:val="00EB3A3D"/>
    <w:rsid w:val="00EB6C59"/>
    <w:rsid w:val="00EB7116"/>
    <w:rsid w:val="00EC15F2"/>
    <w:rsid w:val="00EC1BBB"/>
    <w:rsid w:val="00EC4901"/>
    <w:rsid w:val="00EC73AA"/>
    <w:rsid w:val="00EC7CCD"/>
    <w:rsid w:val="00ED0DF7"/>
    <w:rsid w:val="00ED101A"/>
    <w:rsid w:val="00ED21B7"/>
    <w:rsid w:val="00ED3357"/>
    <w:rsid w:val="00ED68FC"/>
    <w:rsid w:val="00EE01C6"/>
    <w:rsid w:val="00EE2E1C"/>
    <w:rsid w:val="00EE32D0"/>
    <w:rsid w:val="00EF1B92"/>
    <w:rsid w:val="00EF4BA5"/>
    <w:rsid w:val="00F067AC"/>
    <w:rsid w:val="00F06E9F"/>
    <w:rsid w:val="00F07809"/>
    <w:rsid w:val="00F07819"/>
    <w:rsid w:val="00F07D74"/>
    <w:rsid w:val="00F1448C"/>
    <w:rsid w:val="00F15314"/>
    <w:rsid w:val="00F17CE9"/>
    <w:rsid w:val="00F2403B"/>
    <w:rsid w:val="00F272F2"/>
    <w:rsid w:val="00F30728"/>
    <w:rsid w:val="00F32079"/>
    <w:rsid w:val="00F341EB"/>
    <w:rsid w:val="00F354EC"/>
    <w:rsid w:val="00F4373D"/>
    <w:rsid w:val="00F46FC2"/>
    <w:rsid w:val="00F530B2"/>
    <w:rsid w:val="00F53C66"/>
    <w:rsid w:val="00F53C86"/>
    <w:rsid w:val="00F62750"/>
    <w:rsid w:val="00F72CF1"/>
    <w:rsid w:val="00F73E31"/>
    <w:rsid w:val="00F742E1"/>
    <w:rsid w:val="00F74BD4"/>
    <w:rsid w:val="00F76460"/>
    <w:rsid w:val="00F841F4"/>
    <w:rsid w:val="00F870DA"/>
    <w:rsid w:val="00F91148"/>
    <w:rsid w:val="00F9373B"/>
    <w:rsid w:val="00F93A69"/>
    <w:rsid w:val="00F95D13"/>
    <w:rsid w:val="00F95DCD"/>
    <w:rsid w:val="00F965C5"/>
    <w:rsid w:val="00FA1ADC"/>
    <w:rsid w:val="00FA3CE8"/>
    <w:rsid w:val="00FA3DCB"/>
    <w:rsid w:val="00FA4106"/>
    <w:rsid w:val="00FA573D"/>
    <w:rsid w:val="00FA59BA"/>
    <w:rsid w:val="00FA6AAF"/>
    <w:rsid w:val="00FA722C"/>
    <w:rsid w:val="00FB2631"/>
    <w:rsid w:val="00FB3A94"/>
    <w:rsid w:val="00FB5F1A"/>
    <w:rsid w:val="00FC070D"/>
    <w:rsid w:val="00FC3339"/>
    <w:rsid w:val="00FC49D9"/>
    <w:rsid w:val="00FC4D45"/>
    <w:rsid w:val="00FC6E53"/>
    <w:rsid w:val="00FC779E"/>
    <w:rsid w:val="00FD026E"/>
    <w:rsid w:val="00FE0FBB"/>
    <w:rsid w:val="00FE3C52"/>
    <w:rsid w:val="00FE40F1"/>
    <w:rsid w:val="00FE5BB3"/>
    <w:rsid w:val="00FE6649"/>
    <w:rsid w:val="00FE7688"/>
    <w:rsid w:val="00FF1671"/>
    <w:rsid w:val="00FF4D65"/>
    <w:rsid w:val="00FF70B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125"/>
    <w:rPr>
      <w:sz w:val="24"/>
      <w:szCs w:val="24"/>
      <w:lang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Heading2">
    <w:name w:val="heading 2"/>
    <w:basedOn w:val="Normal"/>
    <w:next w:val="Normal"/>
    <w:qFormat/>
    <w:pPr>
      <w:keepNext/>
      <w:jc w:val="right"/>
      <w:outlineLvl w:val="1"/>
    </w:pPr>
    <w:rPr>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jc w:val="both"/>
    </w:pPr>
  </w:style>
  <w:style w:type="character" w:styleId="Hyperlink">
    <w:name w:val="Hyperlink"/>
    <w:rPr>
      <w:color w:val="0000FF"/>
      <w:u w:val="single"/>
    </w:rPr>
  </w:style>
  <w:style w:type="character" w:styleId="Emphasis">
    <w:name w:val="Emphasis"/>
    <w:qFormat/>
    <w:rsid w:val="005B69F7"/>
    <w:rPr>
      <w:i/>
      <w:iCs/>
    </w:rPr>
  </w:style>
  <w:style w:type="table" w:styleId="TableGrid">
    <w:name w:val="Table Grid"/>
    <w:basedOn w:val="TableNormal"/>
    <w:rsid w:val="00CF1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7702B"/>
    <w:pPr>
      <w:spacing w:after="200" w:line="276" w:lineRule="auto"/>
      <w:ind w:left="720"/>
    </w:pPr>
    <w:rPr>
      <w:rFonts w:ascii="Calibri" w:hAnsi="Calibri"/>
      <w:sz w:val="22"/>
      <w:szCs w:val="22"/>
    </w:rPr>
  </w:style>
  <w:style w:type="paragraph" w:styleId="BalloonText">
    <w:name w:val="Balloon Text"/>
    <w:basedOn w:val="Normal"/>
    <w:semiHidden/>
    <w:rsid w:val="00840AD0"/>
    <w:rPr>
      <w:rFonts w:ascii="Tahoma" w:hAnsi="Tahoma" w:cs="Tahoma"/>
      <w:sz w:val="16"/>
      <w:szCs w:val="16"/>
    </w:rPr>
  </w:style>
  <w:style w:type="character" w:styleId="PageNumber">
    <w:name w:val="page number"/>
    <w:basedOn w:val="DefaultParagraphFont"/>
    <w:rsid w:val="00191444"/>
  </w:style>
  <w:style w:type="paragraph" w:styleId="NoSpacing">
    <w:name w:val="No Spacing"/>
    <w:qFormat/>
    <w:rsid w:val="007E6095"/>
    <w:rPr>
      <w:rFonts w:ascii="Calibri" w:eastAsia="Calibri" w:hAnsi="Calibri"/>
      <w:sz w:val="22"/>
      <w:szCs w:val="22"/>
      <w:lang w:val="en-US" w:eastAsia="en-US"/>
    </w:rPr>
  </w:style>
  <w:style w:type="paragraph" w:styleId="EndnoteText">
    <w:name w:val="endnote text"/>
    <w:basedOn w:val="Normal"/>
    <w:link w:val="EndnoteTextChar"/>
    <w:rsid w:val="007E01C7"/>
    <w:rPr>
      <w:sz w:val="20"/>
      <w:szCs w:val="20"/>
    </w:rPr>
  </w:style>
  <w:style w:type="character" w:customStyle="1" w:styleId="EndnoteTextChar">
    <w:name w:val="Endnote Text Char"/>
    <w:link w:val="EndnoteText"/>
    <w:rsid w:val="007E01C7"/>
    <w:rPr>
      <w:lang w:eastAsia="en-US"/>
    </w:rPr>
  </w:style>
  <w:style w:type="character" w:styleId="EndnoteReference">
    <w:name w:val="endnote reference"/>
    <w:rsid w:val="007E01C7"/>
    <w:rPr>
      <w:vertAlign w:val="superscript"/>
    </w:rPr>
  </w:style>
  <w:style w:type="paragraph" w:styleId="NormalWeb">
    <w:name w:val="Normal (Web)"/>
    <w:basedOn w:val="Normal"/>
    <w:uiPriority w:val="99"/>
    <w:unhideWhenUsed/>
    <w:rsid w:val="004C5889"/>
    <w:pPr>
      <w:spacing w:before="100" w:beforeAutospacing="1" w:after="100" w:afterAutospacing="1"/>
    </w:pPr>
    <w:rPr>
      <w:lang w:eastAsia="bg-BG"/>
    </w:rPr>
  </w:style>
  <w:style w:type="paragraph" w:styleId="Title">
    <w:name w:val="Title"/>
    <w:basedOn w:val="Normal"/>
    <w:next w:val="Normal"/>
    <w:link w:val="TitleChar"/>
    <w:qFormat/>
    <w:rsid w:val="00FE3C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E3C52"/>
    <w:rPr>
      <w:rFonts w:asciiTheme="majorHAnsi" w:eastAsiaTheme="majorEastAsia" w:hAnsiTheme="majorHAnsi" w:cstheme="majorBidi"/>
      <w:color w:val="17365D" w:themeColor="text2" w:themeShade="BF"/>
      <w:spacing w:val="5"/>
      <w:kern w:val="28"/>
      <w:sz w:val="52"/>
      <w:szCs w:val="52"/>
      <w:lang w:eastAsia="en-US"/>
    </w:rPr>
  </w:style>
  <w:style w:type="character" w:styleId="Strong">
    <w:name w:val="Strong"/>
    <w:basedOn w:val="DefaultParagraphFont"/>
    <w:qFormat/>
    <w:rsid w:val="00FE3C52"/>
    <w:rPr>
      <w:b/>
      <w:bCs/>
    </w:rPr>
  </w:style>
  <w:style w:type="paragraph" w:styleId="Caption">
    <w:name w:val="caption"/>
    <w:basedOn w:val="Normal"/>
    <w:next w:val="Normal"/>
    <w:unhideWhenUsed/>
    <w:qFormat/>
    <w:rsid w:val="00FA6AAF"/>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125"/>
    <w:rPr>
      <w:sz w:val="24"/>
      <w:szCs w:val="24"/>
      <w:lang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Heading2">
    <w:name w:val="heading 2"/>
    <w:basedOn w:val="Normal"/>
    <w:next w:val="Normal"/>
    <w:qFormat/>
    <w:pPr>
      <w:keepNext/>
      <w:jc w:val="right"/>
      <w:outlineLvl w:val="1"/>
    </w:pPr>
    <w:rPr>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jc w:val="both"/>
    </w:pPr>
  </w:style>
  <w:style w:type="character" w:styleId="Hyperlink">
    <w:name w:val="Hyperlink"/>
    <w:rPr>
      <w:color w:val="0000FF"/>
      <w:u w:val="single"/>
    </w:rPr>
  </w:style>
  <w:style w:type="character" w:styleId="Emphasis">
    <w:name w:val="Emphasis"/>
    <w:qFormat/>
    <w:rsid w:val="005B69F7"/>
    <w:rPr>
      <w:i/>
      <w:iCs/>
    </w:rPr>
  </w:style>
  <w:style w:type="table" w:styleId="TableGrid">
    <w:name w:val="Table Grid"/>
    <w:basedOn w:val="TableNormal"/>
    <w:rsid w:val="00CF1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7702B"/>
    <w:pPr>
      <w:spacing w:after="200" w:line="276" w:lineRule="auto"/>
      <w:ind w:left="720"/>
    </w:pPr>
    <w:rPr>
      <w:rFonts w:ascii="Calibri" w:hAnsi="Calibri"/>
      <w:sz w:val="22"/>
      <w:szCs w:val="22"/>
    </w:rPr>
  </w:style>
  <w:style w:type="paragraph" w:styleId="BalloonText">
    <w:name w:val="Balloon Text"/>
    <w:basedOn w:val="Normal"/>
    <w:semiHidden/>
    <w:rsid w:val="00840AD0"/>
    <w:rPr>
      <w:rFonts w:ascii="Tahoma" w:hAnsi="Tahoma" w:cs="Tahoma"/>
      <w:sz w:val="16"/>
      <w:szCs w:val="16"/>
    </w:rPr>
  </w:style>
  <w:style w:type="character" w:styleId="PageNumber">
    <w:name w:val="page number"/>
    <w:basedOn w:val="DefaultParagraphFont"/>
    <w:rsid w:val="00191444"/>
  </w:style>
  <w:style w:type="paragraph" w:styleId="NoSpacing">
    <w:name w:val="No Spacing"/>
    <w:qFormat/>
    <w:rsid w:val="007E6095"/>
    <w:rPr>
      <w:rFonts w:ascii="Calibri" w:eastAsia="Calibri" w:hAnsi="Calibri"/>
      <w:sz w:val="22"/>
      <w:szCs w:val="22"/>
      <w:lang w:val="en-US" w:eastAsia="en-US"/>
    </w:rPr>
  </w:style>
  <w:style w:type="paragraph" w:styleId="EndnoteText">
    <w:name w:val="endnote text"/>
    <w:basedOn w:val="Normal"/>
    <w:link w:val="EndnoteTextChar"/>
    <w:rsid w:val="007E01C7"/>
    <w:rPr>
      <w:sz w:val="20"/>
      <w:szCs w:val="20"/>
    </w:rPr>
  </w:style>
  <w:style w:type="character" w:customStyle="1" w:styleId="EndnoteTextChar">
    <w:name w:val="Endnote Text Char"/>
    <w:link w:val="EndnoteText"/>
    <w:rsid w:val="007E01C7"/>
    <w:rPr>
      <w:lang w:eastAsia="en-US"/>
    </w:rPr>
  </w:style>
  <w:style w:type="character" w:styleId="EndnoteReference">
    <w:name w:val="endnote reference"/>
    <w:rsid w:val="007E01C7"/>
    <w:rPr>
      <w:vertAlign w:val="superscript"/>
    </w:rPr>
  </w:style>
  <w:style w:type="paragraph" w:styleId="NormalWeb">
    <w:name w:val="Normal (Web)"/>
    <w:basedOn w:val="Normal"/>
    <w:uiPriority w:val="99"/>
    <w:unhideWhenUsed/>
    <w:rsid w:val="004C5889"/>
    <w:pPr>
      <w:spacing w:before="100" w:beforeAutospacing="1" w:after="100" w:afterAutospacing="1"/>
    </w:pPr>
    <w:rPr>
      <w:lang w:eastAsia="bg-BG"/>
    </w:rPr>
  </w:style>
  <w:style w:type="paragraph" w:styleId="Title">
    <w:name w:val="Title"/>
    <w:basedOn w:val="Normal"/>
    <w:next w:val="Normal"/>
    <w:link w:val="TitleChar"/>
    <w:qFormat/>
    <w:rsid w:val="00FE3C5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E3C52"/>
    <w:rPr>
      <w:rFonts w:asciiTheme="majorHAnsi" w:eastAsiaTheme="majorEastAsia" w:hAnsiTheme="majorHAnsi" w:cstheme="majorBidi"/>
      <w:color w:val="17365D" w:themeColor="text2" w:themeShade="BF"/>
      <w:spacing w:val="5"/>
      <w:kern w:val="28"/>
      <w:sz w:val="52"/>
      <w:szCs w:val="52"/>
      <w:lang w:eastAsia="en-US"/>
    </w:rPr>
  </w:style>
  <w:style w:type="character" w:styleId="Strong">
    <w:name w:val="Strong"/>
    <w:basedOn w:val="DefaultParagraphFont"/>
    <w:qFormat/>
    <w:rsid w:val="00FE3C52"/>
    <w:rPr>
      <w:b/>
      <w:bCs/>
    </w:rPr>
  </w:style>
  <w:style w:type="paragraph" w:styleId="Caption">
    <w:name w:val="caption"/>
    <w:basedOn w:val="Normal"/>
    <w:next w:val="Normal"/>
    <w:unhideWhenUsed/>
    <w:qFormat/>
    <w:rsid w:val="00FA6AAF"/>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08969">
      <w:bodyDiv w:val="1"/>
      <w:marLeft w:val="0"/>
      <w:marRight w:val="0"/>
      <w:marTop w:val="0"/>
      <w:marBottom w:val="0"/>
      <w:divBdr>
        <w:top w:val="none" w:sz="0" w:space="0" w:color="auto"/>
        <w:left w:val="none" w:sz="0" w:space="0" w:color="auto"/>
        <w:bottom w:val="none" w:sz="0" w:space="0" w:color="auto"/>
        <w:right w:val="none" w:sz="0" w:space="0" w:color="auto"/>
      </w:divBdr>
    </w:div>
    <w:div w:id="325671733">
      <w:bodyDiv w:val="1"/>
      <w:marLeft w:val="0"/>
      <w:marRight w:val="0"/>
      <w:marTop w:val="0"/>
      <w:marBottom w:val="0"/>
      <w:divBdr>
        <w:top w:val="none" w:sz="0" w:space="0" w:color="auto"/>
        <w:left w:val="none" w:sz="0" w:space="0" w:color="auto"/>
        <w:bottom w:val="none" w:sz="0" w:space="0" w:color="auto"/>
        <w:right w:val="none" w:sz="0" w:space="0" w:color="auto"/>
      </w:divBdr>
    </w:div>
    <w:div w:id="330136564">
      <w:bodyDiv w:val="1"/>
      <w:marLeft w:val="0"/>
      <w:marRight w:val="0"/>
      <w:marTop w:val="0"/>
      <w:marBottom w:val="0"/>
      <w:divBdr>
        <w:top w:val="none" w:sz="0" w:space="0" w:color="auto"/>
        <w:left w:val="none" w:sz="0" w:space="0" w:color="auto"/>
        <w:bottom w:val="none" w:sz="0" w:space="0" w:color="auto"/>
        <w:right w:val="none" w:sz="0" w:space="0" w:color="auto"/>
      </w:divBdr>
    </w:div>
    <w:div w:id="638346456">
      <w:bodyDiv w:val="1"/>
      <w:marLeft w:val="0"/>
      <w:marRight w:val="0"/>
      <w:marTop w:val="0"/>
      <w:marBottom w:val="0"/>
      <w:divBdr>
        <w:top w:val="none" w:sz="0" w:space="0" w:color="auto"/>
        <w:left w:val="none" w:sz="0" w:space="0" w:color="auto"/>
        <w:bottom w:val="none" w:sz="0" w:space="0" w:color="auto"/>
        <w:right w:val="none" w:sz="0" w:space="0" w:color="auto"/>
      </w:divBdr>
    </w:div>
    <w:div w:id="977029325">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5306090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6583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footer" Target="footer3.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image" Target="media/image1.emf"/><Relationship Id="rId14" Type="http://schemas.microsoft.com/office/2007/relationships/diagramDrawing" Target="diagrams/drawing1.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ODZ_new.dot"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AB3DAC-7ED0-4DCF-B9F9-984763B1BE6B}" type="doc">
      <dgm:prSet loTypeId="urn:microsoft.com/office/officeart/2005/8/layout/radial1" loCatId="cycle" qsTypeId="urn:microsoft.com/office/officeart/2005/8/quickstyle/simple1" qsCatId="simple" csTypeId="urn:microsoft.com/office/officeart/2005/8/colors/accent3_2" csCatId="accent3" phldr="1"/>
      <dgm:spPr/>
      <dgm:t>
        <a:bodyPr/>
        <a:lstStyle/>
        <a:p>
          <a:endParaRPr lang="bg-BG"/>
        </a:p>
      </dgm:t>
    </dgm:pt>
    <dgm:pt modelId="{B21E39F3-851F-485A-8274-39638352CA14}">
      <dgm:prSet phldrT="[Text]" custT="1"/>
      <dgm:spPr/>
      <dgm:t>
        <a:bodyPr/>
        <a:lstStyle/>
        <a:p>
          <a:r>
            <a:rPr lang="bg-BG" sz="1400" b="1"/>
            <a:t>ОД "Земеделие" - София-град</a:t>
          </a:r>
        </a:p>
      </dgm:t>
    </dgm:pt>
    <dgm:pt modelId="{764D7076-2FE6-4040-B6AA-256BDACBB0EB}" type="parTrans" cxnId="{A900A532-F6A7-4425-A492-9309C97B141F}">
      <dgm:prSet/>
      <dgm:spPr/>
      <dgm:t>
        <a:bodyPr/>
        <a:lstStyle/>
        <a:p>
          <a:endParaRPr lang="bg-BG"/>
        </a:p>
      </dgm:t>
    </dgm:pt>
    <dgm:pt modelId="{201BB9A2-6E29-4C4D-B3A6-B1F3E57E2557}" type="sibTrans" cxnId="{A900A532-F6A7-4425-A492-9309C97B141F}">
      <dgm:prSet/>
      <dgm:spPr/>
      <dgm:t>
        <a:bodyPr/>
        <a:lstStyle/>
        <a:p>
          <a:endParaRPr lang="bg-BG"/>
        </a:p>
      </dgm:t>
    </dgm:pt>
    <dgm:pt modelId="{6C046873-BFC0-4E2F-B4F2-A76C68B0B575}">
      <dgm:prSet phldrT="[Text]" custT="1"/>
      <dgm:spPr/>
      <dgm:t>
        <a:bodyPr/>
        <a:lstStyle/>
        <a:p>
          <a:r>
            <a:rPr lang="bg-BG" sz="1200" b="1"/>
            <a:t>Анкетни проучвания</a:t>
          </a:r>
        </a:p>
      </dgm:t>
    </dgm:pt>
    <dgm:pt modelId="{F62FCD51-4E9B-4DE2-BB8E-61DC7B1BD742}" type="parTrans" cxnId="{49ED4376-2DFC-407D-B73C-DC74BCA0ECF7}">
      <dgm:prSet/>
      <dgm:spPr/>
      <dgm:t>
        <a:bodyPr/>
        <a:lstStyle/>
        <a:p>
          <a:endParaRPr lang="bg-BG"/>
        </a:p>
      </dgm:t>
    </dgm:pt>
    <dgm:pt modelId="{F4DA2D4B-817A-4537-A550-60F119D6C4EB}" type="sibTrans" cxnId="{49ED4376-2DFC-407D-B73C-DC74BCA0ECF7}">
      <dgm:prSet/>
      <dgm:spPr/>
      <dgm:t>
        <a:bodyPr/>
        <a:lstStyle/>
        <a:p>
          <a:endParaRPr lang="bg-BG"/>
        </a:p>
      </dgm:t>
    </dgm:pt>
    <dgm:pt modelId="{7F775AFD-8D8D-4462-B836-CF6856432188}">
      <dgm:prSet phldrT="[Text]" custT="1"/>
      <dgm:spPr/>
      <dgm:t>
        <a:bodyPr/>
        <a:lstStyle/>
        <a:p>
          <a:r>
            <a:rPr lang="bg-BG" sz="1200" b="1"/>
            <a:t>Консултации със заинтересованите страни</a:t>
          </a:r>
        </a:p>
      </dgm:t>
    </dgm:pt>
    <dgm:pt modelId="{1B1AE31B-104E-4B96-9271-4661DBB8C80C}" type="parTrans" cxnId="{ED27F711-118E-461D-AD5E-7F395C3ACD6C}">
      <dgm:prSet/>
      <dgm:spPr/>
      <dgm:t>
        <a:bodyPr/>
        <a:lstStyle/>
        <a:p>
          <a:endParaRPr lang="bg-BG"/>
        </a:p>
      </dgm:t>
    </dgm:pt>
    <dgm:pt modelId="{CADF1B11-643F-40EC-A89A-E03C1AA2D790}" type="sibTrans" cxnId="{ED27F711-118E-461D-AD5E-7F395C3ACD6C}">
      <dgm:prSet/>
      <dgm:spPr/>
      <dgm:t>
        <a:bodyPr/>
        <a:lstStyle/>
        <a:p>
          <a:endParaRPr lang="bg-BG"/>
        </a:p>
      </dgm:t>
    </dgm:pt>
    <dgm:pt modelId="{52B13F01-39CA-4DF0-B236-49D314BBB434}">
      <dgm:prSet phldrT="[Text]" custT="1"/>
      <dgm:spPr/>
      <dgm:t>
        <a:bodyPr/>
        <a:lstStyle/>
        <a:p>
          <a:r>
            <a:rPr lang="bg-BG" sz="1200" b="1"/>
            <a:t>Таен клиент</a:t>
          </a:r>
        </a:p>
      </dgm:t>
    </dgm:pt>
    <dgm:pt modelId="{5BBA7447-9CC3-4653-A72D-03F52A12400C}" type="parTrans" cxnId="{3DB9E0A6-84FE-4A86-AE8E-958DB12A6F51}">
      <dgm:prSet/>
      <dgm:spPr/>
      <dgm:t>
        <a:bodyPr/>
        <a:lstStyle/>
        <a:p>
          <a:endParaRPr lang="bg-BG"/>
        </a:p>
      </dgm:t>
    </dgm:pt>
    <dgm:pt modelId="{7D4E03AE-628B-4CF4-8BB1-B6A964B93628}" type="sibTrans" cxnId="{3DB9E0A6-84FE-4A86-AE8E-958DB12A6F51}">
      <dgm:prSet/>
      <dgm:spPr/>
      <dgm:t>
        <a:bodyPr/>
        <a:lstStyle/>
        <a:p>
          <a:endParaRPr lang="bg-BG"/>
        </a:p>
      </dgm:t>
    </dgm:pt>
    <dgm:pt modelId="{209A8B4C-CEDD-4BC6-8E3F-13FD7F4946FD}">
      <dgm:prSet phldrT="[Text]" custT="1"/>
      <dgm:spPr/>
      <dgm:t>
        <a:bodyPr/>
        <a:lstStyle/>
        <a:p>
          <a:r>
            <a:rPr lang="bg-BG" sz="1200" b="1"/>
            <a:t>Консултации със служителите</a:t>
          </a:r>
        </a:p>
      </dgm:t>
    </dgm:pt>
    <dgm:pt modelId="{69A1493A-5989-452A-AB4D-43631D08DBA1}" type="parTrans" cxnId="{5D5A64EE-A0E1-4ED4-BBA6-914AFA7A49BE}">
      <dgm:prSet/>
      <dgm:spPr/>
      <dgm:t>
        <a:bodyPr/>
        <a:lstStyle/>
        <a:p>
          <a:endParaRPr lang="bg-BG"/>
        </a:p>
      </dgm:t>
    </dgm:pt>
    <dgm:pt modelId="{A1736B99-2403-4690-BE76-C8B6CC395356}" type="sibTrans" cxnId="{5D5A64EE-A0E1-4ED4-BBA6-914AFA7A49BE}">
      <dgm:prSet/>
      <dgm:spPr/>
      <dgm:t>
        <a:bodyPr/>
        <a:lstStyle/>
        <a:p>
          <a:endParaRPr lang="bg-BG"/>
        </a:p>
      </dgm:t>
    </dgm:pt>
    <dgm:pt modelId="{F3A7867A-8684-4034-9FF4-8D3C8F1BBC7B}" type="pres">
      <dgm:prSet presAssocID="{D3AB3DAC-7ED0-4DCF-B9F9-984763B1BE6B}" presName="cycle" presStyleCnt="0">
        <dgm:presLayoutVars>
          <dgm:chMax val="1"/>
          <dgm:dir/>
          <dgm:animLvl val="ctr"/>
          <dgm:resizeHandles val="exact"/>
        </dgm:presLayoutVars>
      </dgm:prSet>
      <dgm:spPr/>
      <dgm:t>
        <a:bodyPr/>
        <a:lstStyle/>
        <a:p>
          <a:endParaRPr lang="bg-BG"/>
        </a:p>
      </dgm:t>
    </dgm:pt>
    <dgm:pt modelId="{3EFB6176-9C3B-4D97-A211-E6584471E677}" type="pres">
      <dgm:prSet presAssocID="{B21E39F3-851F-485A-8274-39638352CA14}" presName="centerShape" presStyleLbl="node0" presStyleIdx="0" presStyleCnt="1" custScaleX="114912"/>
      <dgm:spPr/>
      <dgm:t>
        <a:bodyPr/>
        <a:lstStyle/>
        <a:p>
          <a:endParaRPr lang="bg-BG"/>
        </a:p>
      </dgm:t>
    </dgm:pt>
    <dgm:pt modelId="{E75BB833-D751-4E21-A161-D40D7C64C2B7}" type="pres">
      <dgm:prSet presAssocID="{F62FCD51-4E9B-4DE2-BB8E-61DC7B1BD742}" presName="Name9" presStyleLbl="parChTrans1D2" presStyleIdx="0" presStyleCnt="4"/>
      <dgm:spPr/>
      <dgm:t>
        <a:bodyPr/>
        <a:lstStyle/>
        <a:p>
          <a:endParaRPr lang="bg-BG"/>
        </a:p>
      </dgm:t>
    </dgm:pt>
    <dgm:pt modelId="{D71D50A2-E1C7-45FD-BC93-B232153BBE03}" type="pres">
      <dgm:prSet presAssocID="{F62FCD51-4E9B-4DE2-BB8E-61DC7B1BD742}" presName="connTx" presStyleLbl="parChTrans1D2" presStyleIdx="0" presStyleCnt="4"/>
      <dgm:spPr/>
      <dgm:t>
        <a:bodyPr/>
        <a:lstStyle/>
        <a:p>
          <a:endParaRPr lang="bg-BG"/>
        </a:p>
      </dgm:t>
    </dgm:pt>
    <dgm:pt modelId="{64D4C956-A0E0-4AE3-B101-AB1F23A29BDC}" type="pres">
      <dgm:prSet presAssocID="{6C046873-BFC0-4E2F-B4F2-A76C68B0B575}" presName="node" presStyleLbl="node1" presStyleIdx="0" presStyleCnt="4">
        <dgm:presLayoutVars>
          <dgm:bulletEnabled val="1"/>
        </dgm:presLayoutVars>
      </dgm:prSet>
      <dgm:spPr/>
      <dgm:t>
        <a:bodyPr/>
        <a:lstStyle/>
        <a:p>
          <a:endParaRPr lang="bg-BG"/>
        </a:p>
      </dgm:t>
    </dgm:pt>
    <dgm:pt modelId="{35C40416-67E6-4029-82ED-DF2D581084E1}" type="pres">
      <dgm:prSet presAssocID="{1B1AE31B-104E-4B96-9271-4661DBB8C80C}" presName="Name9" presStyleLbl="parChTrans1D2" presStyleIdx="1" presStyleCnt="4"/>
      <dgm:spPr/>
      <dgm:t>
        <a:bodyPr/>
        <a:lstStyle/>
        <a:p>
          <a:endParaRPr lang="bg-BG"/>
        </a:p>
      </dgm:t>
    </dgm:pt>
    <dgm:pt modelId="{00EB65B6-1A46-435B-BFD6-324410D7761E}" type="pres">
      <dgm:prSet presAssocID="{1B1AE31B-104E-4B96-9271-4661DBB8C80C}" presName="connTx" presStyleLbl="parChTrans1D2" presStyleIdx="1" presStyleCnt="4"/>
      <dgm:spPr/>
      <dgm:t>
        <a:bodyPr/>
        <a:lstStyle/>
        <a:p>
          <a:endParaRPr lang="bg-BG"/>
        </a:p>
      </dgm:t>
    </dgm:pt>
    <dgm:pt modelId="{7DA2A620-A4C8-4C03-A634-37D4802FFD2F}" type="pres">
      <dgm:prSet presAssocID="{7F775AFD-8D8D-4462-B836-CF6856432188}" presName="node" presStyleLbl="node1" presStyleIdx="1" presStyleCnt="4" custScaleX="111292">
        <dgm:presLayoutVars>
          <dgm:bulletEnabled val="1"/>
        </dgm:presLayoutVars>
      </dgm:prSet>
      <dgm:spPr/>
      <dgm:t>
        <a:bodyPr/>
        <a:lstStyle/>
        <a:p>
          <a:endParaRPr lang="bg-BG"/>
        </a:p>
      </dgm:t>
    </dgm:pt>
    <dgm:pt modelId="{DF6802D1-2C3C-426D-9F5D-562E82BF5FEE}" type="pres">
      <dgm:prSet presAssocID="{5BBA7447-9CC3-4653-A72D-03F52A12400C}" presName="Name9" presStyleLbl="parChTrans1D2" presStyleIdx="2" presStyleCnt="4"/>
      <dgm:spPr/>
      <dgm:t>
        <a:bodyPr/>
        <a:lstStyle/>
        <a:p>
          <a:endParaRPr lang="bg-BG"/>
        </a:p>
      </dgm:t>
    </dgm:pt>
    <dgm:pt modelId="{05F88E83-1375-4C20-BC01-6844AD228EC1}" type="pres">
      <dgm:prSet presAssocID="{5BBA7447-9CC3-4653-A72D-03F52A12400C}" presName="connTx" presStyleLbl="parChTrans1D2" presStyleIdx="2" presStyleCnt="4"/>
      <dgm:spPr/>
      <dgm:t>
        <a:bodyPr/>
        <a:lstStyle/>
        <a:p>
          <a:endParaRPr lang="bg-BG"/>
        </a:p>
      </dgm:t>
    </dgm:pt>
    <dgm:pt modelId="{82461C82-505C-4E84-876D-92B14C76FB58}" type="pres">
      <dgm:prSet presAssocID="{52B13F01-39CA-4DF0-B236-49D314BBB434}" presName="node" presStyleLbl="node1" presStyleIdx="2" presStyleCnt="4">
        <dgm:presLayoutVars>
          <dgm:bulletEnabled val="1"/>
        </dgm:presLayoutVars>
      </dgm:prSet>
      <dgm:spPr/>
      <dgm:t>
        <a:bodyPr/>
        <a:lstStyle/>
        <a:p>
          <a:endParaRPr lang="bg-BG"/>
        </a:p>
      </dgm:t>
    </dgm:pt>
    <dgm:pt modelId="{50B9EDB8-A31A-41A9-B0DF-73CBA9DE5A18}" type="pres">
      <dgm:prSet presAssocID="{69A1493A-5989-452A-AB4D-43631D08DBA1}" presName="Name9" presStyleLbl="parChTrans1D2" presStyleIdx="3" presStyleCnt="4"/>
      <dgm:spPr/>
      <dgm:t>
        <a:bodyPr/>
        <a:lstStyle/>
        <a:p>
          <a:endParaRPr lang="bg-BG"/>
        </a:p>
      </dgm:t>
    </dgm:pt>
    <dgm:pt modelId="{58263963-0FF0-4065-9910-377A2F824584}" type="pres">
      <dgm:prSet presAssocID="{69A1493A-5989-452A-AB4D-43631D08DBA1}" presName="connTx" presStyleLbl="parChTrans1D2" presStyleIdx="3" presStyleCnt="4"/>
      <dgm:spPr/>
      <dgm:t>
        <a:bodyPr/>
        <a:lstStyle/>
        <a:p>
          <a:endParaRPr lang="bg-BG"/>
        </a:p>
      </dgm:t>
    </dgm:pt>
    <dgm:pt modelId="{8AE47DB8-8881-4327-AF3C-357ADAAE6786}" type="pres">
      <dgm:prSet presAssocID="{209A8B4C-CEDD-4BC6-8E3F-13FD7F4946FD}" presName="node" presStyleLbl="node1" presStyleIdx="3" presStyleCnt="4" custScaleX="112045">
        <dgm:presLayoutVars>
          <dgm:bulletEnabled val="1"/>
        </dgm:presLayoutVars>
      </dgm:prSet>
      <dgm:spPr/>
      <dgm:t>
        <a:bodyPr/>
        <a:lstStyle/>
        <a:p>
          <a:endParaRPr lang="bg-BG"/>
        </a:p>
      </dgm:t>
    </dgm:pt>
  </dgm:ptLst>
  <dgm:cxnLst>
    <dgm:cxn modelId="{A900A532-F6A7-4425-A492-9309C97B141F}" srcId="{D3AB3DAC-7ED0-4DCF-B9F9-984763B1BE6B}" destId="{B21E39F3-851F-485A-8274-39638352CA14}" srcOrd="0" destOrd="0" parTransId="{764D7076-2FE6-4040-B6AA-256BDACBB0EB}" sibTransId="{201BB9A2-6E29-4C4D-B3A6-B1F3E57E2557}"/>
    <dgm:cxn modelId="{49ED4376-2DFC-407D-B73C-DC74BCA0ECF7}" srcId="{B21E39F3-851F-485A-8274-39638352CA14}" destId="{6C046873-BFC0-4E2F-B4F2-A76C68B0B575}" srcOrd="0" destOrd="0" parTransId="{F62FCD51-4E9B-4DE2-BB8E-61DC7B1BD742}" sibTransId="{F4DA2D4B-817A-4537-A550-60F119D6C4EB}"/>
    <dgm:cxn modelId="{2F89550B-8A98-460E-8FBD-341DE339CA69}" type="presOf" srcId="{1B1AE31B-104E-4B96-9271-4661DBB8C80C}" destId="{35C40416-67E6-4029-82ED-DF2D581084E1}" srcOrd="0" destOrd="0" presId="urn:microsoft.com/office/officeart/2005/8/layout/radial1"/>
    <dgm:cxn modelId="{3DB9E0A6-84FE-4A86-AE8E-958DB12A6F51}" srcId="{B21E39F3-851F-485A-8274-39638352CA14}" destId="{52B13F01-39CA-4DF0-B236-49D314BBB434}" srcOrd="2" destOrd="0" parTransId="{5BBA7447-9CC3-4653-A72D-03F52A12400C}" sibTransId="{7D4E03AE-628B-4CF4-8BB1-B6A964B93628}"/>
    <dgm:cxn modelId="{9C222EBE-27C6-4116-8B72-5CFFAD6F5094}" type="presOf" srcId="{7F775AFD-8D8D-4462-B836-CF6856432188}" destId="{7DA2A620-A4C8-4C03-A634-37D4802FFD2F}" srcOrd="0" destOrd="0" presId="urn:microsoft.com/office/officeart/2005/8/layout/radial1"/>
    <dgm:cxn modelId="{ED27F711-118E-461D-AD5E-7F395C3ACD6C}" srcId="{B21E39F3-851F-485A-8274-39638352CA14}" destId="{7F775AFD-8D8D-4462-B836-CF6856432188}" srcOrd="1" destOrd="0" parTransId="{1B1AE31B-104E-4B96-9271-4661DBB8C80C}" sibTransId="{CADF1B11-643F-40EC-A89A-E03C1AA2D790}"/>
    <dgm:cxn modelId="{39FF4517-4461-48A0-9DA0-8C1553F0B429}" type="presOf" srcId="{69A1493A-5989-452A-AB4D-43631D08DBA1}" destId="{58263963-0FF0-4065-9910-377A2F824584}" srcOrd="1" destOrd="0" presId="urn:microsoft.com/office/officeart/2005/8/layout/radial1"/>
    <dgm:cxn modelId="{4F686A94-6CAC-4189-B3AB-6BDC12D391B6}" type="presOf" srcId="{1B1AE31B-104E-4B96-9271-4661DBB8C80C}" destId="{00EB65B6-1A46-435B-BFD6-324410D7761E}" srcOrd="1" destOrd="0" presId="urn:microsoft.com/office/officeart/2005/8/layout/radial1"/>
    <dgm:cxn modelId="{ED77C8D1-C179-45DB-8658-820D1C369941}" type="presOf" srcId="{5BBA7447-9CC3-4653-A72D-03F52A12400C}" destId="{05F88E83-1375-4C20-BC01-6844AD228EC1}" srcOrd="1" destOrd="0" presId="urn:microsoft.com/office/officeart/2005/8/layout/radial1"/>
    <dgm:cxn modelId="{7A252F82-E777-48D1-8164-9668B2695CF9}" type="presOf" srcId="{6C046873-BFC0-4E2F-B4F2-A76C68B0B575}" destId="{64D4C956-A0E0-4AE3-B101-AB1F23A29BDC}" srcOrd="0" destOrd="0" presId="urn:microsoft.com/office/officeart/2005/8/layout/radial1"/>
    <dgm:cxn modelId="{A364FF18-E20B-4F9A-B664-C299349E95A2}" type="presOf" srcId="{F62FCD51-4E9B-4DE2-BB8E-61DC7B1BD742}" destId="{D71D50A2-E1C7-45FD-BC93-B232153BBE03}" srcOrd="1" destOrd="0" presId="urn:microsoft.com/office/officeart/2005/8/layout/radial1"/>
    <dgm:cxn modelId="{B66CB7D8-2280-4DAD-853C-05DEFC962497}" type="presOf" srcId="{D3AB3DAC-7ED0-4DCF-B9F9-984763B1BE6B}" destId="{F3A7867A-8684-4034-9FF4-8D3C8F1BBC7B}" srcOrd="0" destOrd="0" presId="urn:microsoft.com/office/officeart/2005/8/layout/radial1"/>
    <dgm:cxn modelId="{72B1C648-8A20-45DB-8ACD-40389EAEDC8C}" type="presOf" srcId="{209A8B4C-CEDD-4BC6-8E3F-13FD7F4946FD}" destId="{8AE47DB8-8881-4327-AF3C-357ADAAE6786}" srcOrd="0" destOrd="0" presId="urn:microsoft.com/office/officeart/2005/8/layout/radial1"/>
    <dgm:cxn modelId="{C5B03CFA-6AAB-4A25-8537-A777EA0F1516}" type="presOf" srcId="{5BBA7447-9CC3-4653-A72D-03F52A12400C}" destId="{DF6802D1-2C3C-426D-9F5D-562E82BF5FEE}" srcOrd="0" destOrd="0" presId="urn:microsoft.com/office/officeart/2005/8/layout/radial1"/>
    <dgm:cxn modelId="{D9C7C1C5-42BC-47F9-9FF1-D27C06A9B160}" type="presOf" srcId="{52B13F01-39CA-4DF0-B236-49D314BBB434}" destId="{82461C82-505C-4E84-876D-92B14C76FB58}" srcOrd="0" destOrd="0" presId="urn:microsoft.com/office/officeart/2005/8/layout/radial1"/>
    <dgm:cxn modelId="{BC83D5ED-78E7-4ACD-9836-B07DB6C7A578}" type="presOf" srcId="{B21E39F3-851F-485A-8274-39638352CA14}" destId="{3EFB6176-9C3B-4D97-A211-E6584471E677}" srcOrd="0" destOrd="0" presId="urn:microsoft.com/office/officeart/2005/8/layout/radial1"/>
    <dgm:cxn modelId="{5FA2AD17-F352-4FB5-9683-DF3D4241FD9B}" type="presOf" srcId="{69A1493A-5989-452A-AB4D-43631D08DBA1}" destId="{50B9EDB8-A31A-41A9-B0DF-73CBA9DE5A18}" srcOrd="0" destOrd="0" presId="urn:microsoft.com/office/officeart/2005/8/layout/radial1"/>
    <dgm:cxn modelId="{5D5A64EE-A0E1-4ED4-BBA6-914AFA7A49BE}" srcId="{B21E39F3-851F-485A-8274-39638352CA14}" destId="{209A8B4C-CEDD-4BC6-8E3F-13FD7F4946FD}" srcOrd="3" destOrd="0" parTransId="{69A1493A-5989-452A-AB4D-43631D08DBA1}" sibTransId="{A1736B99-2403-4690-BE76-C8B6CC395356}"/>
    <dgm:cxn modelId="{90329A36-0816-4611-B7FB-DA36E14D64B6}" type="presOf" srcId="{F62FCD51-4E9B-4DE2-BB8E-61DC7B1BD742}" destId="{E75BB833-D751-4E21-A161-D40D7C64C2B7}" srcOrd="0" destOrd="0" presId="urn:microsoft.com/office/officeart/2005/8/layout/radial1"/>
    <dgm:cxn modelId="{A76A9CA3-713B-475D-9CA7-B79349DE1AF4}" type="presParOf" srcId="{F3A7867A-8684-4034-9FF4-8D3C8F1BBC7B}" destId="{3EFB6176-9C3B-4D97-A211-E6584471E677}" srcOrd="0" destOrd="0" presId="urn:microsoft.com/office/officeart/2005/8/layout/radial1"/>
    <dgm:cxn modelId="{C0B088A7-73CF-414F-B352-93C379962417}" type="presParOf" srcId="{F3A7867A-8684-4034-9FF4-8D3C8F1BBC7B}" destId="{E75BB833-D751-4E21-A161-D40D7C64C2B7}" srcOrd="1" destOrd="0" presId="urn:microsoft.com/office/officeart/2005/8/layout/radial1"/>
    <dgm:cxn modelId="{18EF8F7C-AB2A-4723-B30D-6AB82DE82D50}" type="presParOf" srcId="{E75BB833-D751-4E21-A161-D40D7C64C2B7}" destId="{D71D50A2-E1C7-45FD-BC93-B232153BBE03}" srcOrd="0" destOrd="0" presId="urn:microsoft.com/office/officeart/2005/8/layout/radial1"/>
    <dgm:cxn modelId="{7D9284D0-3BF5-4BB2-B4BE-76A8CD7AA287}" type="presParOf" srcId="{F3A7867A-8684-4034-9FF4-8D3C8F1BBC7B}" destId="{64D4C956-A0E0-4AE3-B101-AB1F23A29BDC}" srcOrd="2" destOrd="0" presId="urn:microsoft.com/office/officeart/2005/8/layout/radial1"/>
    <dgm:cxn modelId="{9CF6F4ED-BD2E-45ED-AC86-4174D5AFB279}" type="presParOf" srcId="{F3A7867A-8684-4034-9FF4-8D3C8F1BBC7B}" destId="{35C40416-67E6-4029-82ED-DF2D581084E1}" srcOrd="3" destOrd="0" presId="urn:microsoft.com/office/officeart/2005/8/layout/radial1"/>
    <dgm:cxn modelId="{E2D64578-350D-41C7-9A8C-966A4F394924}" type="presParOf" srcId="{35C40416-67E6-4029-82ED-DF2D581084E1}" destId="{00EB65B6-1A46-435B-BFD6-324410D7761E}" srcOrd="0" destOrd="0" presId="urn:microsoft.com/office/officeart/2005/8/layout/radial1"/>
    <dgm:cxn modelId="{B1540136-0942-447B-B61C-3B544F3F2B42}" type="presParOf" srcId="{F3A7867A-8684-4034-9FF4-8D3C8F1BBC7B}" destId="{7DA2A620-A4C8-4C03-A634-37D4802FFD2F}" srcOrd="4" destOrd="0" presId="urn:microsoft.com/office/officeart/2005/8/layout/radial1"/>
    <dgm:cxn modelId="{D6193580-15F4-4414-8BD2-8FD9D5AC17C0}" type="presParOf" srcId="{F3A7867A-8684-4034-9FF4-8D3C8F1BBC7B}" destId="{DF6802D1-2C3C-426D-9F5D-562E82BF5FEE}" srcOrd="5" destOrd="0" presId="urn:microsoft.com/office/officeart/2005/8/layout/radial1"/>
    <dgm:cxn modelId="{C052D9B4-1D57-475E-80D7-2F67C6B9CDB9}" type="presParOf" srcId="{DF6802D1-2C3C-426D-9F5D-562E82BF5FEE}" destId="{05F88E83-1375-4C20-BC01-6844AD228EC1}" srcOrd="0" destOrd="0" presId="urn:microsoft.com/office/officeart/2005/8/layout/radial1"/>
    <dgm:cxn modelId="{9844916E-78A2-4CD1-9B45-1D6E9C522CA5}" type="presParOf" srcId="{F3A7867A-8684-4034-9FF4-8D3C8F1BBC7B}" destId="{82461C82-505C-4E84-876D-92B14C76FB58}" srcOrd="6" destOrd="0" presId="urn:microsoft.com/office/officeart/2005/8/layout/radial1"/>
    <dgm:cxn modelId="{947F5084-D926-45E3-BB7D-613E0F11F58F}" type="presParOf" srcId="{F3A7867A-8684-4034-9FF4-8D3C8F1BBC7B}" destId="{50B9EDB8-A31A-41A9-B0DF-73CBA9DE5A18}" srcOrd="7" destOrd="0" presId="urn:microsoft.com/office/officeart/2005/8/layout/radial1"/>
    <dgm:cxn modelId="{B5A431D9-DA09-4AEE-8280-CAE6C80C3D7E}" type="presParOf" srcId="{50B9EDB8-A31A-41A9-B0DF-73CBA9DE5A18}" destId="{58263963-0FF0-4065-9910-377A2F824584}" srcOrd="0" destOrd="0" presId="urn:microsoft.com/office/officeart/2005/8/layout/radial1"/>
    <dgm:cxn modelId="{B09EC283-ED6E-431D-8856-90453EA8E260}" type="presParOf" srcId="{F3A7867A-8684-4034-9FF4-8D3C8F1BBC7B}" destId="{8AE47DB8-8881-4327-AF3C-357ADAAE6786}" srcOrd="8" destOrd="0" presId="urn:microsoft.com/office/officeart/2005/8/layout/radial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3AB3DAC-7ED0-4DCF-B9F9-984763B1BE6B}" type="doc">
      <dgm:prSet loTypeId="urn:microsoft.com/office/officeart/2005/8/layout/cycle3" loCatId="cycle" qsTypeId="urn:microsoft.com/office/officeart/2005/8/quickstyle/simple5" qsCatId="simple" csTypeId="urn:microsoft.com/office/officeart/2005/8/colors/accent3_2" csCatId="accent3" phldr="1"/>
      <dgm:spPr/>
      <dgm:t>
        <a:bodyPr/>
        <a:lstStyle/>
        <a:p>
          <a:endParaRPr lang="bg-BG"/>
        </a:p>
      </dgm:t>
    </dgm:pt>
    <dgm:pt modelId="{B21E39F3-851F-485A-8274-39638352CA14}">
      <dgm:prSet phldrT="[Text]" custT="1"/>
      <dgm:spPr>
        <a:xfrm>
          <a:off x="2136267" y="2608702"/>
          <a:ext cx="1972803" cy="1716794"/>
        </a:xfrm>
      </dgm:spPr>
      <dgm:t>
        <a:bodyPr/>
        <a:lstStyle/>
        <a:p>
          <a:r>
            <a:rPr lang="bg-BG" sz="1400" b="1">
              <a:latin typeface="Times New Roman"/>
              <a:ea typeface="+mn-ea"/>
              <a:cs typeface="+mn-cs"/>
            </a:rPr>
            <a:t>Приемна</a:t>
          </a:r>
        </a:p>
      </dgm:t>
    </dgm:pt>
    <dgm:pt modelId="{764D7076-2FE6-4040-B6AA-256BDACBB0EB}" type="parTrans" cxnId="{A900A532-F6A7-4425-A492-9309C97B141F}">
      <dgm:prSet/>
      <dgm:spPr/>
      <dgm:t>
        <a:bodyPr/>
        <a:lstStyle/>
        <a:p>
          <a:endParaRPr lang="bg-BG"/>
        </a:p>
      </dgm:t>
    </dgm:pt>
    <dgm:pt modelId="{201BB9A2-6E29-4C4D-B3A6-B1F3E57E2557}" type="sibTrans" cxnId="{A900A532-F6A7-4425-A492-9309C97B141F}">
      <dgm:prSet/>
      <dgm:spPr/>
      <dgm:t>
        <a:bodyPr/>
        <a:lstStyle/>
        <a:p>
          <a:endParaRPr lang="bg-BG"/>
        </a:p>
      </dgm:t>
    </dgm:pt>
    <dgm:pt modelId="{1737E772-4AEE-4D65-B252-59C9D159DBFC}">
      <dgm:prSet phldrT="[Text]"/>
      <dgm:spPr>
        <a:xfrm>
          <a:off x="2264271" y="372585"/>
          <a:ext cx="1716794" cy="1716794"/>
        </a:xfrm>
      </dgm:spPr>
      <dgm:t>
        <a:bodyPr/>
        <a:lstStyle/>
        <a:p>
          <a:r>
            <a:rPr lang="bg-BG" b="1">
              <a:latin typeface="Times New Roman"/>
              <a:ea typeface="+mn-ea"/>
              <a:cs typeface="+mn-cs"/>
            </a:rPr>
            <a:t>Похвали</a:t>
          </a:r>
        </a:p>
      </dgm:t>
    </dgm:pt>
    <dgm:pt modelId="{ACA9DA47-F326-4E5A-B3E8-BB100A21F45D}" type="parTrans" cxnId="{8FE7A8BF-0879-4CBE-B0D5-7576931A21FE}">
      <dgm:prSet/>
      <dgm:spPr/>
      <dgm:t>
        <a:bodyPr/>
        <a:lstStyle/>
        <a:p>
          <a:endParaRPr lang="bg-BG"/>
        </a:p>
      </dgm:t>
    </dgm:pt>
    <dgm:pt modelId="{E9B06B81-21D3-4C5F-BCE4-C7D8D337ADD7}" type="sibTrans" cxnId="{8FE7A8BF-0879-4CBE-B0D5-7576931A21FE}">
      <dgm:prSet/>
      <dgm:spPr/>
      <dgm:t>
        <a:bodyPr/>
        <a:lstStyle/>
        <a:p>
          <a:endParaRPr lang="bg-BG"/>
        </a:p>
      </dgm:t>
    </dgm:pt>
    <dgm:pt modelId="{74E440FD-914B-419A-AACD-E21F206AE116}">
      <dgm:prSet phldrT="[Text]"/>
      <dgm:spPr>
        <a:xfrm>
          <a:off x="-75238" y="2608702"/>
          <a:ext cx="1923582" cy="1716794"/>
        </a:xfrm>
      </dgm:spPr>
      <dgm:t>
        <a:bodyPr/>
        <a:lstStyle/>
        <a:p>
          <a:r>
            <a:rPr lang="bg-BG" b="1">
              <a:latin typeface="Times New Roman"/>
              <a:ea typeface="+mn-ea"/>
              <a:cs typeface="+mn-cs"/>
            </a:rPr>
            <a:t>Жалби</a:t>
          </a:r>
        </a:p>
      </dgm:t>
    </dgm:pt>
    <dgm:pt modelId="{97FE3FDB-084B-4A8C-B7FA-12E128DA8D7A}" type="parTrans" cxnId="{7EE26A66-A21B-4DD9-8821-C7C5BF3B7516}">
      <dgm:prSet/>
      <dgm:spPr/>
      <dgm:t>
        <a:bodyPr/>
        <a:lstStyle/>
        <a:p>
          <a:endParaRPr lang="bg-BG"/>
        </a:p>
      </dgm:t>
    </dgm:pt>
    <dgm:pt modelId="{B97C11C3-2C70-42C8-918D-6DF1D44A57F1}" type="sibTrans" cxnId="{7EE26A66-A21B-4DD9-8821-C7C5BF3B7516}">
      <dgm:prSet/>
      <dgm:spPr/>
      <dgm:t>
        <a:bodyPr/>
        <a:lstStyle/>
        <a:p>
          <a:endParaRPr lang="bg-BG"/>
        </a:p>
      </dgm:t>
    </dgm:pt>
    <dgm:pt modelId="{ED229FD7-FDA2-447F-AD10-5C9C18E7E49F}">
      <dgm:prSet phldrT="[Text]"/>
      <dgm:spPr>
        <a:xfrm>
          <a:off x="-75238" y="2608702"/>
          <a:ext cx="1923582" cy="1716794"/>
        </a:xfrm>
      </dgm:spPr>
      <dgm:t>
        <a:bodyPr/>
        <a:lstStyle/>
        <a:p>
          <a:r>
            <a:rPr lang="bg-BG" b="1">
              <a:latin typeface="Times New Roman"/>
              <a:ea typeface="+mn-ea"/>
              <a:cs typeface="+mn-cs"/>
            </a:rPr>
            <a:t>Предложения</a:t>
          </a:r>
        </a:p>
      </dgm:t>
    </dgm:pt>
    <dgm:pt modelId="{36D2029A-BBBC-4BD8-999F-B5CB887CC21E}" type="parTrans" cxnId="{B49CEEA6-39D4-4B30-8470-D8E3C00B72E3}">
      <dgm:prSet/>
      <dgm:spPr/>
      <dgm:t>
        <a:bodyPr/>
        <a:lstStyle/>
        <a:p>
          <a:endParaRPr lang="bg-BG"/>
        </a:p>
      </dgm:t>
    </dgm:pt>
    <dgm:pt modelId="{4E57A74E-1B1D-4966-8AD4-1E848380458E}" type="sibTrans" cxnId="{B49CEEA6-39D4-4B30-8470-D8E3C00B72E3}">
      <dgm:prSet/>
      <dgm:spPr/>
      <dgm:t>
        <a:bodyPr/>
        <a:lstStyle/>
        <a:p>
          <a:endParaRPr lang="bg-BG"/>
        </a:p>
      </dgm:t>
    </dgm:pt>
    <dgm:pt modelId="{AE506445-D284-411B-8977-24B673F96122}">
      <dgm:prSet phldrT="[Text]"/>
      <dgm:spPr>
        <a:xfrm>
          <a:off x="-75238" y="2608702"/>
          <a:ext cx="1923582" cy="1716794"/>
        </a:xfrm>
      </dgm:spPr>
      <dgm:t>
        <a:bodyPr/>
        <a:lstStyle/>
        <a:p>
          <a:r>
            <a:rPr lang="bg-BG" b="1">
              <a:latin typeface="Times New Roman"/>
              <a:ea typeface="+mn-ea"/>
              <a:cs typeface="+mn-cs"/>
            </a:rPr>
            <a:t>Сигнали</a:t>
          </a:r>
        </a:p>
      </dgm:t>
    </dgm:pt>
    <dgm:pt modelId="{DC71E3ED-7216-49AD-88C8-87DAD92D1824}" type="parTrans" cxnId="{FE8AA367-3AB5-4021-952A-C3356FF53E85}">
      <dgm:prSet/>
      <dgm:spPr/>
      <dgm:t>
        <a:bodyPr/>
        <a:lstStyle/>
        <a:p>
          <a:endParaRPr lang="bg-BG"/>
        </a:p>
      </dgm:t>
    </dgm:pt>
    <dgm:pt modelId="{09201E90-1148-4153-B114-FB8D9DB9D415}" type="sibTrans" cxnId="{FE8AA367-3AB5-4021-952A-C3356FF53E85}">
      <dgm:prSet/>
      <dgm:spPr/>
      <dgm:t>
        <a:bodyPr/>
        <a:lstStyle/>
        <a:p>
          <a:endParaRPr lang="bg-BG"/>
        </a:p>
      </dgm:t>
    </dgm:pt>
    <dgm:pt modelId="{419D5BC3-0FDE-412F-81EA-0BCE86516B6B}">
      <dgm:prSet phldrT="[Text]"/>
      <dgm:spPr>
        <a:xfrm>
          <a:off x="-75238" y="2608702"/>
          <a:ext cx="1923582" cy="1716794"/>
        </a:xfrm>
      </dgm:spPr>
      <dgm:t>
        <a:bodyPr/>
        <a:lstStyle/>
        <a:p>
          <a:r>
            <a:rPr lang="bg-BG" b="1">
              <a:latin typeface="Times New Roman"/>
              <a:ea typeface="+mn-ea"/>
              <a:cs typeface="+mn-cs"/>
            </a:rPr>
            <a:t>Областна дирекция "Земеделие" - София-град</a:t>
          </a:r>
        </a:p>
      </dgm:t>
    </dgm:pt>
    <dgm:pt modelId="{FF6380D5-FF2E-4CFC-9EAA-521D2A62B033}" type="parTrans" cxnId="{82DC89CE-5ED3-493B-A14B-247532CB3137}">
      <dgm:prSet/>
      <dgm:spPr/>
      <dgm:t>
        <a:bodyPr/>
        <a:lstStyle/>
        <a:p>
          <a:endParaRPr lang="bg-BG"/>
        </a:p>
      </dgm:t>
    </dgm:pt>
    <dgm:pt modelId="{F77AF7A0-851E-4BCE-80F2-9384EEC9B0F5}" type="sibTrans" cxnId="{82DC89CE-5ED3-493B-A14B-247532CB3137}">
      <dgm:prSet/>
      <dgm:spPr/>
      <dgm:t>
        <a:bodyPr/>
        <a:lstStyle/>
        <a:p>
          <a:endParaRPr lang="bg-BG"/>
        </a:p>
      </dgm:t>
    </dgm:pt>
    <dgm:pt modelId="{F88D6E79-0A22-4C6C-87BA-A7AC4C2F748A}" type="pres">
      <dgm:prSet presAssocID="{D3AB3DAC-7ED0-4DCF-B9F9-984763B1BE6B}" presName="Name0" presStyleCnt="0">
        <dgm:presLayoutVars>
          <dgm:dir/>
          <dgm:resizeHandles val="exact"/>
        </dgm:presLayoutVars>
      </dgm:prSet>
      <dgm:spPr/>
      <dgm:t>
        <a:bodyPr/>
        <a:lstStyle/>
        <a:p>
          <a:endParaRPr lang="bg-BG"/>
        </a:p>
      </dgm:t>
    </dgm:pt>
    <dgm:pt modelId="{8B51EED1-8C0E-46D9-877B-36942D98A246}" type="pres">
      <dgm:prSet presAssocID="{D3AB3DAC-7ED0-4DCF-B9F9-984763B1BE6B}" presName="cycle" presStyleCnt="0"/>
      <dgm:spPr/>
      <dgm:t>
        <a:bodyPr/>
        <a:lstStyle/>
        <a:p>
          <a:endParaRPr lang="bg-BG"/>
        </a:p>
      </dgm:t>
    </dgm:pt>
    <dgm:pt modelId="{C03B4AF9-8BD9-4C8C-9666-4C3B716F6A9B}" type="pres">
      <dgm:prSet presAssocID="{B21E39F3-851F-485A-8274-39638352CA14}" presName="nodeFirstNode" presStyleLbl="node1" presStyleIdx="0" presStyleCnt="6">
        <dgm:presLayoutVars>
          <dgm:bulletEnabled val="1"/>
        </dgm:presLayoutVars>
      </dgm:prSet>
      <dgm:spPr/>
      <dgm:t>
        <a:bodyPr/>
        <a:lstStyle/>
        <a:p>
          <a:endParaRPr lang="bg-BG"/>
        </a:p>
      </dgm:t>
    </dgm:pt>
    <dgm:pt modelId="{608D76A0-6168-4158-9448-865C36D24E74}" type="pres">
      <dgm:prSet presAssocID="{201BB9A2-6E29-4C4D-B3A6-B1F3E57E2557}" presName="sibTransFirstNode" presStyleLbl="bgShp" presStyleIdx="0" presStyleCnt="1"/>
      <dgm:spPr/>
      <dgm:t>
        <a:bodyPr/>
        <a:lstStyle/>
        <a:p>
          <a:endParaRPr lang="bg-BG"/>
        </a:p>
      </dgm:t>
    </dgm:pt>
    <dgm:pt modelId="{76E9FD1F-F2DA-47F4-AE2A-D610517128F7}" type="pres">
      <dgm:prSet presAssocID="{1737E772-4AEE-4D65-B252-59C9D159DBFC}" presName="nodeFollowingNodes" presStyleLbl="node1" presStyleIdx="1" presStyleCnt="6" custScaleX="72560" custRadScaleRad="94758" custRadScaleInc="41802">
        <dgm:presLayoutVars>
          <dgm:bulletEnabled val="1"/>
        </dgm:presLayoutVars>
      </dgm:prSet>
      <dgm:spPr/>
      <dgm:t>
        <a:bodyPr/>
        <a:lstStyle/>
        <a:p>
          <a:endParaRPr lang="bg-BG"/>
        </a:p>
      </dgm:t>
    </dgm:pt>
    <dgm:pt modelId="{A3B207EB-8A60-498E-9F77-FCDD612DF60F}" type="pres">
      <dgm:prSet presAssocID="{74E440FD-914B-419A-AACD-E21F206AE116}" presName="nodeFollowingNodes" presStyleLbl="node1" presStyleIdx="2" presStyleCnt="6" custRadScaleRad="105646" custRadScaleInc="35580">
        <dgm:presLayoutVars>
          <dgm:bulletEnabled val="1"/>
        </dgm:presLayoutVars>
      </dgm:prSet>
      <dgm:spPr/>
      <dgm:t>
        <a:bodyPr/>
        <a:lstStyle/>
        <a:p>
          <a:endParaRPr lang="bg-BG"/>
        </a:p>
      </dgm:t>
    </dgm:pt>
    <dgm:pt modelId="{1B0B583C-9F7B-48D0-8E74-03AC10AC8841}" type="pres">
      <dgm:prSet presAssocID="{ED229FD7-FDA2-447F-AD10-5C9C18E7E49F}" presName="nodeFollowingNodes" presStyleLbl="node1" presStyleIdx="3" presStyleCnt="6" custRadScaleRad="107306" custRadScaleInc="80753">
        <dgm:presLayoutVars>
          <dgm:bulletEnabled val="1"/>
        </dgm:presLayoutVars>
      </dgm:prSet>
      <dgm:spPr/>
      <dgm:t>
        <a:bodyPr/>
        <a:lstStyle/>
        <a:p>
          <a:endParaRPr lang="bg-BG"/>
        </a:p>
      </dgm:t>
    </dgm:pt>
    <dgm:pt modelId="{A2D2792E-825D-419B-BC7A-B9B8BE4E48D1}" type="pres">
      <dgm:prSet presAssocID="{AE506445-D284-411B-8977-24B673F96122}" presName="nodeFollowingNodes" presStyleLbl="node1" presStyleIdx="4" presStyleCnt="6" custScaleX="81721" custRadScaleRad="105235" custRadScaleInc="74126">
        <dgm:presLayoutVars>
          <dgm:bulletEnabled val="1"/>
        </dgm:presLayoutVars>
      </dgm:prSet>
      <dgm:spPr/>
      <dgm:t>
        <a:bodyPr/>
        <a:lstStyle/>
        <a:p>
          <a:endParaRPr lang="bg-BG"/>
        </a:p>
      </dgm:t>
    </dgm:pt>
    <dgm:pt modelId="{80F1DA0F-C98D-4892-A1F0-7B19E910063A}" type="pres">
      <dgm:prSet presAssocID="{419D5BC3-0FDE-412F-81EA-0BCE86516B6B}" presName="nodeFollowingNodes" presStyleLbl="node1" presStyleIdx="5" presStyleCnt="6" custRadScaleRad="15038" custRadScaleInc="158124">
        <dgm:presLayoutVars>
          <dgm:bulletEnabled val="1"/>
        </dgm:presLayoutVars>
      </dgm:prSet>
      <dgm:spPr/>
      <dgm:t>
        <a:bodyPr/>
        <a:lstStyle/>
        <a:p>
          <a:endParaRPr lang="bg-BG"/>
        </a:p>
      </dgm:t>
    </dgm:pt>
  </dgm:ptLst>
  <dgm:cxnLst>
    <dgm:cxn modelId="{5A9F1631-79B6-4EE2-BA80-39BFD735B821}" type="presOf" srcId="{201BB9A2-6E29-4C4D-B3A6-B1F3E57E2557}" destId="{608D76A0-6168-4158-9448-865C36D24E74}" srcOrd="0" destOrd="0" presId="urn:microsoft.com/office/officeart/2005/8/layout/cycle3"/>
    <dgm:cxn modelId="{A0D53E18-4ADE-436A-866F-F1CD9C62589D}" type="presOf" srcId="{419D5BC3-0FDE-412F-81EA-0BCE86516B6B}" destId="{80F1DA0F-C98D-4892-A1F0-7B19E910063A}" srcOrd="0" destOrd="0" presId="urn:microsoft.com/office/officeart/2005/8/layout/cycle3"/>
    <dgm:cxn modelId="{C6291DD5-F2FE-455B-A0FE-FE8534A8275C}" type="presOf" srcId="{74E440FD-914B-419A-AACD-E21F206AE116}" destId="{A3B207EB-8A60-498E-9F77-FCDD612DF60F}" srcOrd="0" destOrd="0" presId="urn:microsoft.com/office/officeart/2005/8/layout/cycle3"/>
    <dgm:cxn modelId="{B49CEEA6-39D4-4B30-8470-D8E3C00B72E3}" srcId="{D3AB3DAC-7ED0-4DCF-B9F9-984763B1BE6B}" destId="{ED229FD7-FDA2-447F-AD10-5C9C18E7E49F}" srcOrd="3" destOrd="0" parTransId="{36D2029A-BBBC-4BD8-999F-B5CB887CC21E}" sibTransId="{4E57A74E-1B1D-4966-8AD4-1E848380458E}"/>
    <dgm:cxn modelId="{1AAC30F3-4291-4C18-862C-C00FEAF03D57}" type="presOf" srcId="{D3AB3DAC-7ED0-4DCF-B9F9-984763B1BE6B}" destId="{F88D6E79-0A22-4C6C-87BA-A7AC4C2F748A}" srcOrd="0" destOrd="0" presId="urn:microsoft.com/office/officeart/2005/8/layout/cycle3"/>
    <dgm:cxn modelId="{01A96130-C3EF-4B57-9B81-789F115D9557}" type="presOf" srcId="{1737E772-4AEE-4D65-B252-59C9D159DBFC}" destId="{76E9FD1F-F2DA-47F4-AE2A-D610517128F7}" srcOrd="0" destOrd="0" presId="urn:microsoft.com/office/officeart/2005/8/layout/cycle3"/>
    <dgm:cxn modelId="{D8F76C58-A9FD-44FE-99CC-B84CAF59CAFD}" type="presOf" srcId="{B21E39F3-851F-485A-8274-39638352CA14}" destId="{C03B4AF9-8BD9-4C8C-9666-4C3B716F6A9B}" srcOrd="0" destOrd="0" presId="urn:microsoft.com/office/officeart/2005/8/layout/cycle3"/>
    <dgm:cxn modelId="{8FE7A8BF-0879-4CBE-B0D5-7576931A21FE}" srcId="{D3AB3DAC-7ED0-4DCF-B9F9-984763B1BE6B}" destId="{1737E772-4AEE-4D65-B252-59C9D159DBFC}" srcOrd="1" destOrd="0" parTransId="{ACA9DA47-F326-4E5A-B3E8-BB100A21F45D}" sibTransId="{E9B06B81-21D3-4C5F-BCE4-C7D8D337ADD7}"/>
    <dgm:cxn modelId="{D6F8C698-21A8-4750-B0AD-03263E5F6E08}" type="presOf" srcId="{ED229FD7-FDA2-447F-AD10-5C9C18E7E49F}" destId="{1B0B583C-9F7B-48D0-8E74-03AC10AC8841}" srcOrd="0" destOrd="0" presId="urn:microsoft.com/office/officeart/2005/8/layout/cycle3"/>
    <dgm:cxn modelId="{EF17FD82-1E30-4D0E-97DB-60A207C9FCBC}" type="presOf" srcId="{AE506445-D284-411B-8977-24B673F96122}" destId="{A2D2792E-825D-419B-BC7A-B9B8BE4E48D1}" srcOrd="0" destOrd="0" presId="urn:microsoft.com/office/officeart/2005/8/layout/cycle3"/>
    <dgm:cxn modelId="{FE8AA367-3AB5-4021-952A-C3356FF53E85}" srcId="{D3AB3DAC-7ED0-4DCF-B9F9-984763B1BE6B}" destId="{AE506445-D284-411B-8977-24B673F96122}" srcOrd="4" destOrd="0" parTransId="{DC71E3ED-7216-49AD-88C8-87DAD92D1824}" sibTransId="{09201E90-1148-4153-B114-FB8D9DB9D415}"/>
    <dgm:cxn modelId="{82DC89CE-5ED3-493B-A14B-247532CB3137}" srcId="{D3AB3DAC-7ED0-4DCF-B9F9-984763B1BE6B}" destId="{419D5BC3-0FDE-412F-81EA-0BCE86516B6B}" srcOrd="5" destOrd="0" parTransId="{FF6380D5-FF2E-4CFC-9EAA-521D2A62B033}" sibTransId="{F77AF7A0-851E-4BCE-80F2-9384EEC9B0F5}"/>
    <dgm:cxn modelId="{A900A532-F6A7-4425-A492-9309C97B141F}" srcId="{D3AB3DAC-7ED0-4DCF-B9F9-984763B1BE6B}" destId="{B21E39F3-851F-485A-8274-39638352CA14}" srcOrd="0" destOrd="0" parTransId="{764D7076-2FE6-4040-B6AA-256BDACBB0EB}" sibTransId="{201BB9A2-6E29-4C4D-B3A6-B1F3E57E2557}"/>
    <dgm:cxn modelId="{7EE26A66-A21B-4DD9-8821-C7C5BF3B7516}" srcId="{D3AB3DAC-7ED0-4DCF-B9F9-984763B1BE6B}" destId="{74E440FD-914B-419A-AACD-E21F206AE116}" srcOrd="2" destOrd="0" parTransId="{97FE3FDB-084B-4A8C-B7FA-12E128DA8D7A}" sibTransId="{B97C11C3-2C70-42C8-918D-6DF1D44A57F1}"/>
    <dgm:cxn modelId="{66A76B71-BD51-4ACD-A4A7-67C9A5122727}" type="presParOf" srcId="{F88D6E79-0A22-4C6C-87BA-A7AC4C2F748A}" destId="{8B51EED1-8C0E-46D9-877B-36942D98A246}" srcOrd="0" destOrd="0" presId="urn:microsoft.com/office/officeart/2005/8/layout/cycle3"/>
    <dgm:cxn modelId="{17B62C97-03E8-48D2-A62F-9A0C365D0D0A}" type="presParOf" srcId="{8B51EED1-8C0E-46D9-877B-36942D98A246}" destId="{C03B4AF9-8BD9-4C8C-9666-4C3B716F6A9B}" srcOrd="0" destOrd="0" presId="urn:microsoft.com/office/officeart/2005/8/layout/cycle3"/>
    <dgm:cxn modelId="{BDC53BE2-0F5F-4B44-B02D-A419E69EF8F9}" type="presParOf" srcId="{8B51EED1-8C0E-46D9-877B-36942D98A246}" destId="{608D76A0-6168-4158-9448-865C36D24E74}" srcOrd="1" destOrd="0" presId="urn:microsoft.com/office/officeart/2005/8/layout/cycle3"/>
    <dgm:cxn modelId="{52A42CC3-7F35-485D-8BF1-9FD4B924156E}" type="presParOf" srcId="{8B51EED1-8C0E-46D9-877B-36942D98A246}" destId="{76E9FD1F-F2DA-47F4-AE2A-D610517128F7}" srcOrd="2" destOrd="0" presId="urn:microsoft.com/office/officeart/2005/8/layout/cycle3"/>
    <dgm:cxn modelId="{B96611D9-6406-4E81-B6ED-C2226C77FA66}" type="presParOf" srcId="{8B51EED1-8C0E-46D9-877B-36942D98A246}" destId="{A3B207EB-8A60-498E-9F77-FCDD612DF60F}" srcOrd="3" destOrd="0" presId="urn:microsoft.com/office/officeart/2005/8/layout/cycle3"/>
    <dgm:cxn modelId="{C1ECDD2B-1326-48D8-9A4F-86B53435527C}" type="presParOf" srcId="{8B51EED1-8C0E-46D9-877B-36942D98A246}" destId="{1B0B583C-9F7B-48D0-8E74-03AC10AC8841}" srcOrd="4" destOrd="0" presId="urn:microsoft.com/office/officeart/2005/8/layout/cycle3"/>
    <dgm:cxn modelId="{0122E209-054A-442C-9C80-5E654D725A34}" type="presParOf" srcId="{8B51EED1-8C0E-46D9-877B-36942D98A246}" destId="{A2D2792E-825D-419B-BC7A-B9B8BE4E48D1}" srcOrd="5" destOrd="0" presId="urn:microsoft.com/office/officeart/2005/8/layout/cycle3"/>
    <dgm:cxn modelId="{B4BA1AAD-1BD6-4C86-B264-D144F1CF65FE}" type="presParOf" srcId="{8B51EED1-8C0E-46D9-877B-36942D98A246}" destId="{80F1DA0F-C98D-4892-A1F0-7B19E910063A}" srcOrd="6" destOrd="0" presId="urn:microsoft.com/office/officeart/2005/8/layout/cycle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FB6176-9C3B-4D97-A211-E6584471E677}">
      <dsp:nvSpPr>
        <dsp:cNvPr id="0" name=""/>
        <dsp:cNvSpPr/>
      </dsp:nvSpPr>
      <dsp:spPr>
        <a:xfrm>
          <a:off x="2136267" y="2608702"/>
          <a:ext cx="1972803" cy="1716794"/>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bg-BG" sz="1400" b="1" kern="1200"/>
            <a:t>ОД "Земеделие" - София-град</a:t>
          </a:r>
        </a:p>
      </dsp:txBody>
      <dsp:txXfrm>
        <a:off x="2425177" y="2860121"/>
        <a:ext cx="1394983" cy="1213956"/>
      </dsp:txXfrm>
    </dsp:sp>
    <dsp:sp modelId="{E75BB833-D751-4E21-A161-D40D7C64C2B7}">
      <dsp:nvSpPr>
        <dsp:cNvPr id="0" name=""/>
        <dsp:cNvSpPr/>
      </dsp:nvSpPr>
      <dsp:spPr>
        <a:xfrm rot="16200000">
          <a:off x="2863008" y="2324275"/>
          <a:ext cx="519321" cy="49531"/>
        </a:xfrm>
        <a:custGeom>
          <a:avLst/>
          <a:gdLst/>
          <a:ahLst/>
          <a:cxnLst/>
          <a:rect l="0" t="0" r="0" b="0"/>
          <a:pathLst>
            <a:path>
              <a:moveTo>
                <a:pt x="0" y="24765"/>
              </a:moveTo>
              <a:lnTo>
                <a:pt x="519321" y="247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bg-BG" sz="500" kern="1200"/>
        </a:p>
      </dsp:txBody>
      <dsp:txXfrm>
        <a:off x="3109686" y="2336058"/>
        <a:ext cx="25966" cy="25966"/>
      </dsp:txXfrm>
    </dsp:sp>
    <dsp:sp modelId="{64D4C956-A0E0-4AE3-B101-AB1F23A29BDC}">
      <dsp:nvSpPr>
        <dsp:cNvPr id="0" name=""/>
        <dsp:cNvSpPr/>
      </dsp:nvSpPr>
      <dsp:spPr>
        <a:xfrm>
          <a:off x="2264271" y="372585"/>
          <a:ext cx="1716794" cy="1716794"/>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bg-BG" sz="1200" b="1" kern="1200"/>
            <a:t>Анкетни проучвания</a:t>
          </a:r>
        </a:p>
      </dsp:txBody>
      <dsp:txXfrm>
        <a:off x="2515690" y="624004"/>
        <a:ext cx="1213956" cy="1213956"/>
      </dsp:txXfrm>
    </dsp:sp>
    <dsp:sp modelId="{35C40416-67E6-4029-82ED-DF2D581084E1}">
      <dsp:nvSpPr>
        <dsp:cNvPr id="0" name=""/>
        <dsp:cNvSpPr/>
      </dsp:nvSpPr>
      <dsp:spPr>
        <a:xfrm>
          <a:off x="4109071" y="3442334"/>
          <a:ext cx="294387" cy="49531"/>
        </a:xfrm>
        <a:custGeom>
          <a:avLst/>
          <a:gdLst/>
          <a:ahLst/>
          <a:cxnLst/>
          <a:rect l="0" t="0" r="0" b="0"/>
          <a:pathLst>
            <a:path>
              <a:moveTo>
                <a:pt x="0" y="24765"/>
              </a:moveTo>
              <a:lnTo>
                <a:pt x="294387" y="247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bg-BG" sz="500" kern="1200"/>
        </a:p>
      </dsp:txBody>
      <dsp:txXfrm>
        <a:off x="4248904" y="3459740"/>
        <a:ext cx="14719" cy="14719"/>
      </dsp:txXfrm>
    </dsp:sp>
    <dsp:sp modelId="{7DA2A620-A4C8-4C03-A634-37D4802FFD2F}">
      <dsp:nvSpPr>
        <dsp:cNvPr id="0" name=""/>
        <dsp:cNvSpPr/>
      </dsp:nvSpPr>
      <dsp:spPr>
        <a:xfrm>
          <a:off x="4403458" y="2608702"/>
          <a:ext cx="1910655" cy="1716794"/>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bg-BG" sz="1200" b="1" kern="1200"/>
            <a:t>Консултации със заинтересованите страни</a:t>
          </a:r>
        </a:p>
      </dsp:txBody>
      <dsp:txXfrm>
        <a:off x="4683267" y="2860121"/>
        <a:ext cx="1351037" cy="1213956"/>
      </dsp:txXfrm>
    </dsp:sp>
    <dsp:sp modelId="{DF6802D1-2C3C-426D-9F5D-562E82BF5FEE}">
      <dsp:nvSpPr>
        <dsp:cNvPr id="0" name=""/>
        <dsp:cNvSpPr/>
      </dsp:nvSpPr>
      <dsp:spPr>
        <a:xfrm rot="5400000">
          <a:off x="2863008" y="4560392"/>
          <a:ext cx="519321" cy="49531"/>
        </a:xfrm>
        <a:custGeom>
          <a:avLst/>
          <a:gdLst/>
          <a:ahLst/>
          <a:cxnLst/>
          <a:rect l="0" t="0" r="0" b="0"/>
          <a:pathLst>
            <a:path>
              <a:moveTo>
                <a:pt x="0" y="24765"/>
              </a:moveTo>
              <a:lnTo>
                <a:pt x="519321" y="247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bg-BG" sz="500" kern="1200"/>
        </a:p>
      </dsp:txBody>
      <dsp:txXfrm>
        <a:off x="3109686" y="4572175"/>
        <a:ext cx="25966" cy="25966"/>
      </dsp:txXfrm>
    </dsp:sp>
    <dsp:sp modelId="{82461C82-505C-4E84-876D-92B14C76FB58}">
      <dsp:nvSpPr>
        <dsp:cNvPr id="0" name=""/>
        <dsp:cNvSpPr/>
      </dsp:nvSpPr>
      <dsp:spPr>
        <a:xfrm>
          <a:off x="2264271" y="4844819"/>
          <a:ext cx="1716794" cy="1716794"/>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bg-BG" sz="1200" b="1" kern="1200"/>
            <a:t>Таен клиент</a:t>
          </a:r>
        </a:p>
      </dsp:txBody>
      <dsp:txXfrm>
        <a:off x="2515690" y="5096238"/>
        <a:ext cx="1213956" cy="1213956"/>
      </dsp:txXfrm>
    </dsp:sp>
    <dsp:sp modelId="{50B9EDB8-A31A-41A9-B0DF-73CBA9DE5A18}">
      <dsp:nvSpPr>
        <dsp:cNvPr id="0" name=""/>
        <dsp:cNvSpPr/>
      </dsp:nvSpPr>
      <dsp:spPr>
        <a:xfrm rot="10800000">
          <a:off x="1848344" y="3442334"/>
          <a:ext cx="287923" cy="49531"/>
        </a:xfrm>
        <a:custGeom>
          <a:avLst/>
          <a:gdLst/>
          <a:ahLst/>
          <a:cxnLst/>
          <a:rect l="0" t="0" r="0" b="0"/>
          <a:pathLst>
            <a:path>
              <a:moveTo>
                <a:pt x="0" y="24765"/>
              </a:moveTo>
              <a:lnTo>
                <a:pt x="287923" y="247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bg-BG" sz="500" kern="1200"/>
        </a:p>
      </dsp:txBody>
      <dsp:txXfrm rot="10800000">
        <a:off x="1985107" y="3459901"/>
        <a:ext cx="14396" cy="14396"/>
      </dsp:txXfrm>
    </dsp:sp>
    <dsp:sp modelId="{8AE47DB8-8881-4327-AF3C-357ADAAE6786}">
      <dsp:nvSpPr>
        <dsp:cNvPr id="0" name=""/>
        <dsp:cNvSpPr/>
      </dsp:nvSpPr>
      <dsp:spPr>
        <a:xfrm>
          <a:off x="-75238" y="2608702"/>
          <a:ext cx="1923582" cy="1716794"/>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bg-BG" sz="1200" b="1" kern="1200"/>
            <a:t>Консултации със служителите</a:t>
          </a:r>
        </a:p>
      </dsp:txBody>
      <dsp:txXfrm>
        <a:off x="206464" y="2860121"/>
        <a:ext cx="1360178" cy="121395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8D76A0-6168-4158-9448-865C36D24E74}">
      <dsp:nvSpPr>
        <dsp:cNvPr id="0" name=""/>
        <dsp:cNvSpPr/>
      </dsp:nvSpPr>
      <dsp:spPr>
        <a:xfrm>
          <a:off x="210150" y="546475"/>
          <a:ext cx="5610293" cy="5610293"/>
        </a:xfrm>
        <a:prstGeom prst="circularArrow">
          <a:avLst>
            <a:gd name="adj1" fmla="val 5274"/>
            <a:gd name="adj2" fmla="val 312630"/>
            <a:gd name="adj3" fmla="val 14267924"/>
            <a:gd name="adj4" fmla="val 17103771"/>
            <a:gd name="adj5" fmla="val 5477"/>
          </a:avLst>
        </a:prstGeom>
        <a:solidFill>
          <a:schemeClr val="accent3">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C03B4AF9-8BD9-4C8C-9666-4C3B716F6A9B}">
      <dsp:nvSpPr>
        <dsp:cNvPr id="0" name=""/>
        <dsp:cNvSpPr/>
      </dsp:nvSpPr>
      <dsp:spPr>
        <a:xfrm>
          <a:off x="1972899" y="554173"/>
          <a:ext cx="2084795" cy="1042397"/>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bg-BG" sz="1400" b="1" kern="1200">
              <a:latin typeface="Times New Roman"/>
              <a:ea typeface="+mn-ea"/>
              <a:cs typeface="+mn-cs"/>
            </a:rPr>
            <a:t>Приемна</a:t>
          </a:r>
        </a:p>
      </dsp:txBody>
      <dsp:txXfrm>
        <a:off x="2023785" y="605059"/>
        <a:ext cx="1983023" cy="940625"/>
      </dsp:txXfrm>
    </dsp:sp>
    <dsp:sp modelId="{76E9FD1F-F2DA-47F4-AE2A-D610517128F7}">
      <dsp:nvSpPr>
        <dsp:cNvPr id="0" name=""/>
        <dsp:cNvSpPr/>
      </dsp:nvSpPr>
      <dsp:spPr>
        <a:xfrm>
          <a:off x="4391908" y="2511309"/>
          <a:ext cx="1512727" cy="1042397"/>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bg-BG" sz="1600" b="1" kern="1200">
              <a:latin typeface="Times New Roman"/>
              <a:ea typeface="+mn-ea"/>
              <a:cs typeface="+mn-cs"/>
            </a:rPr>
            <a:t>Похвали</a:t>
          </a:r>
        </a:p>
      </dsp:txBody>
      <dsp:txXfrm>
        <a:off x="4442794" y="2562195"/>
        <a:ext cx="1410955" cy="940625"/>
      </dsp:txXfrm>
    </dsp:sp>
    <dsp:sp modelId="{A3B207EB-8A60-498E-9F77-FCDD612DF60F}">
      <dsp:nvSpPr>
        <dsp:cNvPr id="0" name=""/>
        <dsp:cNvSpPr/>
      </dsp:nvSpPr>
      <dsp:spPr>
        <a:xfrm>
          <a:off x="3572488" y="4625385"/>
          <a:ext cx="2084795" cy="1042397"/>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bg-BG" sz="1600" b="1" kern="1200">
              <a:latin typeface="Times New Roman"/>
              <a:ea typeface="+mn-ea"/>
              <a:cs typeface="+mn-cs"/>
            </a:rPr>
            <a:t>Жалби</a:t>
          </a:r>
        </a:p>
      </dsp:txBody>
      <dsp:txXfrm>
        <a:off x="3623374" y="4676271"/>
        <a:ext cx="1983023" cy="940625"/>
      </dsp:txXfrm>
    </dsp:sp>
    <dsp:sp modelId="{1B0B583C-9F7B-48D0-8E74-03AC10AC8841}">
      <dsp:nvSpPr>
        <dsp:cNvPr id="0" name=""/>
        <dsp:cNvSpPr/>
      </dsp:nvSpPr>
      <dsp:spPr>
        <a:xfrm>
          <a:off x="353645" y="4658451"/>
          <a:ext cx="2084795" cy="1042397"/>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bg-BG" sz="1600" b="1" kern="1200">
              <a:latin typeface="Times New Roman"/>
              <a:ea typeface="+mn-ea"/>
              <a:cs typeface="+mn-cs"/>
            </a:rPr>
            <a:t>Предложения</a:t>
          </a:r>
        </a:p>
      </dsp:txBody>
      <dsp:txXfrm>
        <a:off x="404531" y="4709337"/>
        <a:ext cx="1983023" cy="940625"/>
      </dsp:txXfrm>
    </dsp:sp>
    <dsp:sp modelId="{A2D2792E-825D-419B-BC7A-B9B8BE4E48D1}">
      <dsp:nvSpPr>
        <dsp:cNvPr id="0" name=""/>
        <dsp:cNvSpPr/>
      </dsp:nvSpPr>
      <dsp:spPr>
        <a:xfrm>
          <a:off x="0" y="2491769"/>
          <a:ext cx="1703715" cy="1042397"/>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bg-BG" sz="1600" b="1" kern="1200">
              <a:latin typeface="Times New Roman"/>
              <a:ea typeface="+mn-ea"/>
              <a:cs typeface="+mn-cs"/>
            </a:rPr>
            <a:t>Сигнали</a:t>
          </a:r>
        </a:p>
      </dsp:txBody>
      <dsp:txXfrm>
        <a:off x="50886" y="2542655"/>
        <a:ext cx="1601943" cy="940625"/>
      </dsp:txXfrm>
    </dsp:sp>
    <dsp:sp modelId="{80F1DA0F-C98D-4892-A1F0-7B19E910063A}">
      <dsp:nvSpPr>
        <dsp:cNvPr id="0" name=""/>
        <dsp:cNvSpPr/>
      </dsp:nvSpPr>
      <dsp:spPr>
        <a:xfrm>
          <a:off x="2097343" y="2511317"/>
          <a:ext cx="2084795" cy="1042397"/>
        </a:xfrm>
        <a:prstGeom prst="round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bg-BG" sz="1600" b="1" kern="1200">
              <a:latin typeface="Times New Roman"/>
              <a:ea typeface="+mn-ea"/>
              <a:cs typeface="+mn-cs"/>
            </a:rPr>
            <a:t>Областна дирекция "Земеделие" - София-град</a:t>
          </a:r>
        </a:p>
      </dsp:txBody>
      <dsp:txXfrm>
        <a:off x="2148229" y="2562203"/>
        <a:ext cx="1983023" cy="94062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51252A-680B-4578-94E0-E9EAB716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ODZ_new.dot</Template>
  <TotalTime>223</TotalTime>
  <Pages>8</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ДО</vt:lpstr>
    </vt:vector>
  </TitlesOfParts>
  <Company>Ministry of Industry</Company>
  <LinksUpToDate>false</LinksUpToDate>
  <CharactersWithSpaces>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osz</dc:creator>
  <cp:lastModifiedBy>Windows User</cp:lastModifiedBy>
  <cp:revision>15</cp:revision>
  <cp:lastPrinted>2022-04-19T06:23:00Z</cp:lastPrinted>
  <dcterms:created xsi:type="dcterms:W3CDTF">2022-04-08T07:19:00Z</dcterms:created>
  <dcterms:modified xsi:type="dcterms:W3CDTF">2022-04-19T12:11:00Z</dcterms:modified>
</cp:coreProperties>
</file>