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0C" w:rsidRDefault="00111F0C" w:rsidP="00111F0C">
      <w:pPr>
        <w:pStyle w:val="a3"/>
        <w:ind w:firstLine="708"/>
        <w:jc w:val="both"/>
      </w:pPr>
    </w:p>
    <w:p w:rsidR="00111F0C" w:rsidRPr="00111F0C" w:rsidRDefault="006440F3" w:rsidP="00111F0C">
      <w:pPr>
        <w:pStyle w:val="a3"/>
        <w:ind w:firstLine="708"/>
        <w:jc w:val="both"/>
      </w:pPr>
      <w:r>
        <w:t>Нови изисквания към земеделските стопани. Обнародвани са промените в Закона за собствеността и ползването на земеделските земи.</w:t>
      </w:r>
    </w:p>
    <w:p w:rsidR="00111F0C" w:rsidRDefault="00663E6B" w:rsidP="00111F0C">
      <w:pPr>
        <w:pStyle w:val="a3"/>
        <w:ind w:firstLine="708"/>
        <w:jc w:val="both"/>
      </w:pPr>
      <w:r>
        <w:t xml:space="preserve">В брой 42 на Държавен вестник </w:t>
      </w:r>
      <w:r w:rsidR="00111F0C">
        <w:t>са обнародвани промените в Закона за собствеността и ползването на земеделските земи. Основните изменения засягат реда и условията за сключване на договори за ползване на земеделските земи.</w:t>
      </w:r>
    </w:p>
    <w:p w:rsidR="00111F0C" w:rsidRDefault="00111F0C" w:rsidP="00111F0C">
      <w:pPr>
        <w:pStyle w:val="a3"/>
        <w:jc w:val="both"/>
      </w:pPr>
      <w:r>
        <w:t>         Договор за наем на земеделска земя със срок по-дълъг от една година се сключва от собственик или съсобственици, притежаващи повече от 25% идеални части от имота или от упълномощено от тях лице. По същия ред се сключват и споразумения за тяхното изменение или прекратяване.</w:t>
      </w:r>
    </w:p>
    <w:p w:rsidR="00111F0C" w:rsidRDefault="00111F0C" w:rsidP="00111F0C">
      <w:pPr>
        <w:pStyle w:val="a3"/>
        <w:jc w:val="both"/>
      </w:pPr>
      <w:r>
        <w:t>         Пълномощията за сключване на договори следва да са нотариално удостоверени по отношение на подписи и съдържание.</w:t>
      </w:r>
    </w:p>
    <w:p w:rsidR="00111F0C" w:rsidRDefault="00111F0C" w:rsidP="00111F0C">
      <w:pPr>
        <w:pStyle w:val="a3"/>
        <w:jc w:val="both"/>
      </w:pPr>
      <w:r>
        <w:t>         Към договорите се прилагат скици на имотите, издадени от общинската служба по земеделие, по местонахождение на имотите, когато за съответното землище няма влезли в сила кадастрална карта и кадастрални регистри. В останалите случаи нотариусите заявяват за получаване скица чрез отдалечен достъп до информационната система на кадастъра.</w:t>
      </w:r>
    </w:p>
    <w:p w:rsidR="00111F0C" w:rsidRDefault="00111F0C" w:rsidP="00111F0C">
      <w:pPr>
        <w:pStyle w:val="a3"/>
        <w:jc w:val="both"/>
      </w:pPr>
      <w:r>
        <w:t>         Договорите се вписват в службата по вписвания, като се прилагат и скици на имотите. Съдията по вписванията нарежда вписването ако договорът отговаря на определените условия.</w:t>
      </w:r>
    </w:p>
    <w:p w:rsidR="00111F0C" w:rsidRDefault="00111F0C" w:rsidP="00111F0C">
      <w:pPr>
        <w:pStyle w:val="a3"/>
        <w:jc w:val="both"/>
      </w:pPr>
      <w:r>
        <w:t>         Договорите за наем, сключени до датата на влизане в сила на този закон, при които не са спазени по-горните изисквания, следва да се потвърдят от собственика или съсобственици, притежаващи поне 25 на сто идеални части от имота.</w:t>
      </w:r>
    </w:p>
    <w:p w:rsidR="00111F0C" w:rsidRDefault="00111F0C" w:rsidP="00111F0C">
      <w:pPr>
        <w:pStyle w:val="a3"/>
        <w:jc w:val="both"/>
      </w:pPr>
      <w:r>
        <w:t>         Декларациите са с нотариално удостоверен подпис и копие на договора се подават в общинската служба по земеделие по местонахождение на имота в срок до 22 юни 2018 г.</w:t>
      </w:r>
    </w:p>
    <w:p w:rsidR="00111F0C" w:rsidRDefault="00111F0C" w:rsidP="00111F0C">
      <w:pPr>
        <w:pStyle w:val="a3"/>
        <w:jc w:val="both"/>
      </w:pPr>
      <w:r>
        <w:t xml:space="preserve">         В случай че не е подадена декларация в </w:t>
      </w:r>
      <w:proofErr w:type="spellStart"/>
      <w:r>
        <w:t>законоустановения</w:t>
      </w:r>
      <w:proofErr w:type="spellEnd"/>
      <w:r>
        <w:t xml:space="preserve"> срок, сключените договори се заличават в службата по вписвания и общинската служба по земеделие.</w:t>
      </w:r>
    </w:p>
    <w:p w:rsidR="00111F0C" w:rsidRDefault="00111F0C" w:rsidP="00111F0C">
      <w:pPr>
        <w:pStyle w:val="a3"/>
        <w:jc w:val="both"/>
      </w:pPr>
      <w:r>
        <w:t>         Когато за един имот са представени повече от един договор за ползване на земеделска земя, общинската служба по земеделие регистрира договора, вписан в службата по вписвания с най-ранна дата, а при представяне на вписан и невписан договор, се регистрира вписаният.</w:t>
      </w:r>
    </w:p>
    <w:p w:rsidR="00111F0C" w:rsidRDefault="00111F0C" w:rsidP="00111F0C">
      <w:pPr>
        <w:pStyle w:val="a3"/>
        <w:ind w:firstLine="708"/>
        <w:jc w:val="both"/>
      </w:pPr>
      <w:r>
        <w:t>Пренаемане на земеделска земя може да се извърши след получаване на изрично писмено съгласие от наемодателя, независимо от уговореното в договора.</w:t>
      </w:r>
    </w:p>
    <w:p w:rsidR="00111F0C" w:rsidRDefault="00111F0C" w:rsidP="00111F0C">
      <w:pPr>
        <w:pStyle w:val="a3"/>
        <w:jc w:val="both"/>
      </w:pPr>
      <w:r>
        <w:t xml:space="preserve">Създадена е нова уредба, регламентираща учредяване право на ползване върху пасища и мери от държавния и общинския поземлен фонд за устройване на постоянни пчелини с над 10 пчелни семейства, без търг, по пазарни цени. Въведена е норма за площ на едно пчелно семейство, която е не по-малко от 3 кв.м. и не повече от 10 кв.м., като при </w:t>
      </w:r>
      <w:r>
        <w:lastRenderedPageBreak/>
        <w:t xml:space="preserve">определянето на имотите е необходимо да се спазват и </w:t>
      </w:r>
      <w:proofErr w:type="spellStart"/>
      <w:r>
        <w:t>отстоянията</w:t>
      </w:r>
      <w:proofErr w:type="spellEnd"/>
      <w:r>
        <w:t xml:space="preserve"> от други пчелини, съгласно Закона за пчеларството. Учредяването на право на ползване е по заявление от собственици на регистрирани и идентифицирани пчелини, съгласно разпоредбите на Закона за ветеринарномедицинската дейност. Цената на правото се определя по пазарен метод, от независим оценител. За учредяване на правото се сключва договор с министъра на земеделието, храните и горите за земи от държавния поземлен фонд и с кмета на общината за общинския поземлен фонд. Лицата по договорите, след съгласие от собственика на имота могат да изграждат временни спомагателни постройки и съоръжения, свързани с дейността им.</w:t>
      </w:r>
    </w:p>
    <w:p w:rsidR="00111F0C" w:rsidRDefault="00111F0C" w:rsidP="00111F0C">
      <w:pPr>
        <w:pStyle w:val="a3"/>
        <w:jc w:val="both"/>
      </w:pPr>
      <w:r>
        <w:t>         За настаняване или преместване на временен пчелин не се учредява право на ползване, а се издава безвъзмездно разрешение от директора на областната дирекция „Земеделие“ или от кмета на общината.</w:t>
      </w:r>
    </w:p>
    <w:p w:rsidR="00AE05ED" w:rsidRDefault="00AE05ED" w:rsidP="00111F0C">
      <w:pPr>
        <w:jc w:val="both"/>
      </w:pPr>
    </w:p>
    <w:sectPr w:rsidR="00AE05ED" w:rsidSect="00AE0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1F0C"/>
    <w:rsid w:val="00111F0C"/>
    <w:rsid w:val="00131A63"/>
    <w:rsid w:val="006440F3"/>
    <w:rsid w:val="00663E6B"/>
    <w:rsid w:val="00AE0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ED"/>
  </w:style>
  <w:style w:type="paragraph" w:styleId="2">
    <w:name w:val="heading 2"/>
    <w:basedOn w:val="a"/>
    <w:link w:val="20"/>
    <w:uiPriority w:val="9"/>
    <w:qFormat/>
    <w:rsid w:val="00111F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111F0C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4">
    <w:name w:val="Hyperlink"/>
    <w:basedOn w:val="a0"/>
    <w:uiPriority w:val="99"/>
    <w:semiHidden/>
    <w:unhideWhenUsed/>
    <w:rsid w:val="00111F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</dc:creator>
  <cp:keywords/>
  <dc:description/>
  <cp:lastModifiedBy>Galia</cp:lastModifiedBy>
  <cp:revision>3</cp:revision>
  <dcterms:created xsi:type="dcterms:W3CDTF">2018-06-01T06:53:00Z</dcterms:created>
  <dcterms:modified xsi:type="dcterms:W3CDTF">2018-06-01T07:08:00Z</dcterms:modified>
</cp:coreProperties>
</file>