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CAC" w:rsidRDefault="00331CAC" w:rsidP="00331CAC">
      <w:pPr>
        <w:jc w:val="both"/>
      </w:pPr>
      <w:r>
        <w:t xml:space="preserve">        </w:t>
      </w:r>
      <w:r w:rsidRPr="00331CAC">
        <w:t xml:space="preserve">Във връзка със стартиране на новите модулни разширения към Интегрираната информационна система на БАБХ – </w:t>
      </w:r>
      <w:proofErr w:type="spellStart"/>
      <w:r w:rsidRPr="00331CAC">
        <w:t>ВетИС</w:t>
      </w:r>
      <w:proofErr w:type="spellEnd"/>
      <w:r w:rsidRPr="00331CAC">
        <w:t xml:space="preserve">, земеделските стопани, които отглеждат селскостопански животни, </w:t>
      </w:r>
      <w:r>
        <w:t>имат възможност за въвеждане</w:t>
      </w:r>
      <w:r>
        <w:t xml:space="preserve"> на уведомления по </w:t>
      </w:r>
      <w:r>
        <w:t>чл. 132, ал. 1, т. 4 до 7, от Закона за</w:t>
      </w:r>
      <w:r w:rsidRPr="00331CAC">
        <w:t xml:space="preserve"> ветеринарномедицинската дейност</w:t>
      </w:r>
      <w:r>
        <w:t xml:space="preserve">, а също </w:t>
      </w:r>
      <w:r>
        <w:t>така и за получаване на</w:t>
      </w:r>
      <w:r>
        <w:t xml:space="preserve"> информация свързана с животновъдните обекти, където се отглеждат индивидуално идентифицирани животни</w:t>
      </w:r>
      <w:r>
        <w:t>. За тази цел животновъдите трябва да</w:t>
      </w:r>
      <w:bookmarkStart w:id="0" w:name="_GoBack"/>
      <w:bookmarkEnd w:id="0"/>
      <w:r>
        <w:t xml:space="preserve"> получат</w:t>
      </w:r>
      <w:r>
        <w:t xml:space="preserve"> достъп  до Интегрираната информационна система на БАБХ – </w:t>
      </w:r>
      <w:proofErr w:type="spellStart"/>
      <w:r>
        <w:t>ВетИС</w:t>
      </w:r>
      <w:proofErr w:type="spellEnd"/>
      <w:r>
        <w:t>. Д</w:t>
      </w:r>
      <w:r>
        <w:t>окументите са публикувани на</w:t>
      </w:r>
      <w:r>
        <w:t xml:space="preserve"> сайта на БАБХ на следния линк:</w:t>
      </w:r>
    </w:p>
    <w:p w:rsidR="00331CAC" w:rsidRDefault="00331CAC" w:rsidP="00331CAC">
      <w:r>
        <w:t xml:space="preserve">https://www.bfsa.bg/bg/Page/itis/index/itis/%d0%94%d0%b8%d1%80%d0%b5%d0%ba%d1%86%d0%b8%d1%8f%20%d0%98%ef%bf%bd                                          </w:t>
      </w:r>
    </w:p>
    <w:sectPr w:rsidR="00331C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E24"/>
    <w:rsid w:val="00135E24"/>
    <w:rsid w:val="00331CAC"/>
    <w:rsid w:val="00CD2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FB9A25C"/>
  <w15:chartTrackingRefBased/>
  <w15:docId w15:val="{14BBFAB6-A82A-4B5B-91C7-F2D167FF2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SML_2</dc:creator>
  <cp:keywords/>
  <dc:description/>
  <cp:lastModifiedBy>SML_2</cp:lastModifiedBy>
  <cp:revision>2</cp:revision>
  <dcterms:created xsi:type="dcterms:W3CDTF">2021-11-26T14:45:00Z</dcterms:created>
  <dcterms:modified xsi:type="dcterms:W3CDTF">2021-11-26T14:54:00Z</dcterms:modified>
</cp:coreProperties>
</file>