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-111760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E6121D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  <w:lang w:val="en-US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E6121D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BE1970">
        <w:rPr>
          <w:b/>
          <w:sz w:val="28"/>
          <w:szCs w:val="28"/>
          <w:lang w:val="en-US"/>
        </w:rPr>
        <w:t>8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E6121D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</w:t>
      </w:r>
      <w:r w:rsidR="00E612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E6121D">
        <w:rPr>
          <w:b/>
          <w:sz w:val="28"/>
          <w:szCs w:val="28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BE1970">
        <w:t>2</w:t>
      </w:r>
      <w:r w:rsidR="00BE1970">
        <w:rPr>
          <w:lang w:val="en-US"/>
        </w:rPr>
        <w:t>272</w:t>
      </w:r>
      <w:r w:rsidR="007D190C">
        <w:t>/</w:t>
      </w:r>
      <w:r w:rsidR="00BE1970">
        <w:rPr>
          <w:lang w:val="en-US"/>
        </w:rPr>
        <w:t>20</w:t>
      </w:r>
      <w:r w:rsidR="00E6121D">
        <w:t xml:space="preserve">.12.2022 </w:t>
      </w:r>
      <w:r w:rsidR="00964C87">
        <w:t xml:space="preserve">г.  на Министъра </w:t>
      </w:r>
      <w:r w:rsidR="00E6121D">
        <w:t>на земеделието</w:t>
      </w:r>
      <w:r w:rsidR="00964C87">
        <w:t xml:space="preserve">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r w:rsidR="0031315B" w:rsidRPr="00B87B10">
        <w:rPr>
          <w:lang w:val="ru-RU"/>
        </w:rPr>
        <w:t xml:space="preserve">бивша собственост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</w:t>
      </w:r>
      <w:r w:rsidR="00BE1970">
        <w:t>ен</w:t>
      </w:r>
      <w:r w:rsidR="0031315B" w:rsidRPr="00B87B10">
        <w:t xml:space="preserve"> за земеделско ползване и неподлежащ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BE4725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7D190C" w:rsidRPr="00BE4725">
        <w:rPr>
          <w:b/>
          <w:u w:val="single"/>
        </w:rPr>
        <w:t xml:space="preserve">общ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BE4725">
        <w:t xml:space="preserve"> </w:t>
      </w:r>
      <w:r w:rsidR="0031315B" w:rsidRPr="00BE4725">
        <w:rPr>
          <w:bCs/>
        </w:rPr>
        <w:t xml:space="preserve">върху земи, частна държавна собственост, незаети със сгради и съоръжения или прилежащи площи към тях на организациите по § 12от ПЗР и от §29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</w:t>
      </w:r>
      <w:r w:rsidR="007E2D4D">
        <w:rPr>
          <w:bCs/>
        </w:rPr>
        <w:t>и реда, определен в чл.56з</w:t>
      </w:r>
      <w:r w:rsidR="0031315B" w:rsidRPr="00BE4725">
        <w:rPr>
          <w:bCs/>
        </w:rPr>
        <w:t xml:space="preserve"> от ППЗСПЗЗ, както следва:</w:t>
      </w:r>
    </w:p>
    <w:p w:rsidR="00BF0263" w:rsidRPr="00BE4725" w:rsidRDefault="00BF0263" w:rsidP="00BE4725">
      <w:pPr>
        <w:pStyle w:val="a3"/>
        <w:spacing w:line="360" w:lineRule="auto"/>
        <w:jc w:val="both"/>
      </w:pP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701"/>
        <w:gridCol w:w="850"/>
        <w:gridCol w:w="1276"/>
        <w:gridCol w:w="1134"/>
        <w:gridCol w:w="1418"/>
        <w:gridCol w:w="1275"/>
      </w:tblGrid>
      <w:tr w:rsidR="006E353F" w:rsidRPr="00BE4725" w:rsidTr="006E353F">
        <w:tc>
          <w:tcPr>
            <w:tcW w:w="992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276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850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134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418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Разходи по чл. 56ш, ал. 1, т. 2 от ППЗСПЗЗ</w:t>
            </w:r>
            <w:r>
              <w:rPr>
                <w:b/>
              </w:rPr>
              <w:t xml:space="preserve"> /лева/</w:t>
            </w:r>
          </w:p>
        </w:tc>
        <w:tc>
          <w:tcPr>
            <w:tcW w:w="1275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Разходи по чл. 56ш, ал. 1, т. 1</w:t>
            </w:r>
            <w:r w:rsidRPr="00667812">
              <w:rPr>
                <w:b/>
                <w:bCs/>
                <w:sz w:val="22"/>
                <w:szCs w:val="22"/>
              </w:rPr>
              <w:t xml:space="preserve"> от ППЗСПЗЗ</w:t>
            </w:r>
            <w:r>
              <w:rPr>
                <w:b/>
                <w:bCs/>
                <w:sz w:val="22"/>
                <w:szCs w:val="22"/>
              </w:rPr>
              <w:t xml:space="preserve"> /лева/</w:t>
            </w:r>
          </w:p>
        </w:tc>
      </w:tr>
      <w:tr w:rsidR="006E353F" w:rsidRPr="00BE4725" w:rsidTr="006E353F">
        <w:tc>
          <w:tcPr>
            <w:tcW w:w="992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276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</w:pPr>
            <w:r>
              <w:t>Омарчево</w:t>
            </w:r>
          </w:p>
        </w:tc>
        <w:tc>
          <w:tcPr>
            <w:tcW w:w="1701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</w:pPr>
            <w:r>
              <w:t>53518.33.1151</w:t>
            </w:r>
          </w:p>
        </w:tc>
        <w:tc>
          <w:tcPr>
            <w:tcW w:w="850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</w:pPr>
            <w:r>
              <w:t>5,333</w:t>
            </w:r>
          </w:p>
        </w:tc>
        <w:tc>
          <w:tcPr>
            <w:tcW w:w="1276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</w:pPr>
            <w:r>
              <w:t>25 330,00</w:t>
            </w:r>
          </w:p>
        </w:tc>
        <w:tc>
          <w:tcPr>
            <w:tcW w:w="1134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</w:pPr>
            <w:r>
              <w:t>2 533,00</w:t>
            </w:r>
          </w:p>
        </w:tc>
        <w:tc>
          <w:tcPr>
            <w:tcW w:w="1418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  <w:tc>
          <w:tcPr>
            <w:tcW w:w="1275" w:type="dxa"/>
          </w:tcPr>
          <w:p w:rsidR="00242C4D" w:rsidRPr="00BE4725" w:rsidRDefault="00242C4D" w:rsidP="00BE4725">
            <w:pPr>
              <w:pStyle w:val="a3"/>
              <w:spacing w:line="360" w:lineRule="auto"/>
              <w:ind w:left="0"/>
              <w:jc w:val="both"/>
            </w:pPr>
            <w:r>
              <w:t>315,00</w:t>
            </w:r>
          </w:p>
        </w:tc>
      </w:tr>
    </w:tbl>
    <w:p w:rsidR="00386301" w:rsidRPr="00BE4725" w:rsidRDefault="00386301" w:rsidP="00BE4725">
      <w:pPr>
        <w:pStyle w:val="a3"/>
        <w:spacing w:line="360" w:lineRule="auto"/>
        <w:jc w:val="both"/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регистър.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</w:t>
      </w:r>
      <w:r w:rsidR="005117B3">
        <w:t>на земеделието</w:t>
      </w:r>
      <w:r w:rsidRPr="00BE4725"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3.3. 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3.4.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3.5. декларация за събиране, съхраняване и обработване на лични данни, по образец;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</w:t>
      </w:r>
      <w:r w:rsidR="0009159D">
        <w:t>Началната тръжна цена на имота</w:t>
      </w:r>
      <w:r w:rsidRPr="00BE4725">
        <w:t xml:space="preserve">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DB5717" w:rsidRPr="00DB5717" w:rsidRDefault="00DB5717" w:rsidP="00DB5717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</w:rPr>
      </w:pPr>
      <w:r w:rsidRPr="00DB5717">
        <w:rPr>
          <w:b/>
          <w:bCs/>
        </w:rPr>
        <w:lastRenderedPageBreak/>
        <w:t xml:space="preserve">Разходите по чл. 56ш, ал. 1, т. 1 и т. 2 от ППЗСПЗЗ </w:t>
      </w:r>
      <w:r>
        <w:t>се заплащат от спечелилия търга участник.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6</w:t>
      </w:r>
      <w:r w:rsidR="007510A4" w:rsidRPr="00BE4725">
        <w:rPr>
          <w:b/>
        </w:rPr>
        <w:t>. Място и срок за получаване на заявления за участие в търга:</w:t>
      </w:r>
      <w:r w:rsidR="007510A4"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A60B39" w:rsidP="00BE4725">
      <w:pPr>
        <w:pStyle w:val="a3"/>
        <w:spacing w:line="360" w:lineRule="auto"/>
        <w:jc w:val="both"/>
        <w:rPr>
          <w:b/>
        </w:rPr>
      </w:pPr>
      <w:r>
        <w:rPr>
          <w:b/>
        </w:rPr>
        <w:t>7</w:t>
      </w:r>
      <w:r w:rsidR="007510A4" w:rsidRPr="00BE4725">
        <w:rPr>
          <w:b/>
        </w:rPr>
        <w:t xml:space="preserve">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>в срок от 30 дни, считано от дата на публикация на заповедта за провеждане на тръжната процедура в местен ежедневник</w:t>
      </w:r>
      <w:r w:rsidR="005117B3">
        <w:rPr>
          <w:b/>
        </w:rPr>
        <w:t xml:space="preserve"> </w:t>
      </w:r>
      <w:r w:rsidR="005117B3">
        <w:rPr>
          <w:i/>
        </w:rPr>
        <w:t xml:space="preserve">/от 18.01.2023 г. до 17.02.2023 </w:t>
      </w:r>
      <w:r w:rsidR="005117B3" w:rsidRPr="009C1E15">
        <w:rPr>
          <w:i/>
        </w:rPr>
        <w:t>г. включително/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Документите за участие в търга се подават в сградата на Областна дирекция „Земеделие” – Сливен, ул. „Ген. Столипин“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8</w:t>
      </w:r>
      <w:r w:rsidR="007510A4" w:rsidRPr="00BE4725">
        <w:rPr>
          <w:b/>
        </w:rPr>
        <w:t>.</w:t>
      </w:r>
      <w:r w:rsidR="007510A4"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За прехвърляне правото на собственост върху земите по чл. 27, ал. 8 от ЗСПЗЗ, министърът </w:t>
      </w:r>
      <w:r w:rsidR="005117B3">
        <w:t>на земеделието</w:t>
      </w:r>
      <w:r w:rsidRPr="00BE4725">
        <w:t xml:space="preserve">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lastRenderedPageBreak/>
        <w:t>9</w:t>
      </w:r>
      <w:r w:rsidR="007510A4" w:rsidRPr="00BE4725">
        <w:rPr>
          <w:b/>
        </w:rPr>
        <w:t>.</w:t>
      </w:r>
      <w:r w:rsidR="007510A4" w:rsidRPr="00BE4725">
        <w:t xml:space="preserve"> </w:t>
      </w:r>
      <w:r w:rsidR="007510A4" w:rsidRPr="00BE4725">
        <w:rPr>
          <w:b/>
        </w:rPr>
        <w:t>Условия за възстановяване на депозита:</w:t>
      </w:r>
      <w:r w:rsidR="007510A4"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A60B39" w:rsidP="00BE4725">
      <w:pPr>
        <w:pStyle w:val="a3"/>
        <w:spacing w:line="360" w:lineRule="auto"/>
        <w:jc w:val="both"/>
      </w:pPr>
      <w:r>
        <w:rPr>
          <w:b/>
        </w:rPr>
        <w:t>10</w:t>
      </w:r>
      <w:r w:rsidR="007510A4" w:rsidRPr="00BE4725">
        <w:rPr>
          <w:b/>
        </w:rPr>
        <w:t>.</w:t>
      </w:r>
      <w:r w:rsidR="007510A4"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>Сливен, ул. „Ген. Столипин“ № 2</w:t>
      </w:r>
      <w:r w:rsidR="007510A4"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="007510A4"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 xml:space="preserve">Настоящата заповед да се публикува на интернет страницата на ОД „Земеделие“ гр. Сливен, на страницата на Министерството </w:t>
      </w:r>
      <w:r w:rsidR="00B0703B">
        <w:rPr>
          <w:b/>
        </w:rPr>
        <w:t>на земеделието</w:t>
      </w:r>
      <w:r w:rsidRPr="00BE4725">
        <w:rPr>
          <w:b/>
        </w:rPr>
        <w:t xml:space="preserve">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Нова Загора, Община Нова Загора и кметство с. </w:t>
      </w:r>
      <w:r w:rsidR="0009159D">
        <w:rPr>
          <w:b/>
        </w:rPr>
        <w:t>Омарчево</w:t>
      </w:r>
      <w:r w:rsidRPr="00BE4725">
        <w:rPr>
          <w:b/>
        </w:rPr>
        <w:t>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BE4725" w:rsidRDefault="00456E8D" w:rsidP="00BE4725">
      <w:pPr>
        <w:spacing w:line="360" w:lineRule="auto"/>
        <w:jc w:val="both"/>
      </w:pPr>
    </w:p>
    <w:p w:rsidR="00456E8D" w:rsidRPr="00832F61" w:rsidRDefault="00972F24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456E8D" w:rsidRPr="00456E8D">
        <w:rPr>
          <w:b/>
        </w:rPr>
        <w:t>ТОДОР БРАТАНОВ</w:t>
      </w:r>
      <w:r w:rsidR="00101402">
        <w:rPr>
          <w:b/>
        </w:rPr>
        <w:t xml:space="preserve"> /П/</w:t>
      </w:r>
      <w:r w:rsidR="00832F61">
        <w:rPr>
          <w:b/>
        </w:rPr>
        <w:t xml:space="preserve">  </w:t>
      </w:r>
    </w:p>
    <w:p w:rsidR="00456E8D" w:rsidRPr="00D35E16" w:rsidRDefault="00972F24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  <w:bookmarkStart w:id="0" w:name="_GoBack"/>
      <w:bookmarkEnd w:id="0"/>
    </w:p>
    <w:sectPr w:rsidR="000A46A7" w:rsidRPr="00964C87" w:rsidSect="00EA5369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F6" w:rsidRDefault="00B174F6" w:rsidP="00D35E16">
      <w:r>
        <w:separator/>
      </w:r>
    </w:p>
  </w:endnote>
  <w:endnote w:type="continuationSeparator" w:id="0">
    <w:p w:rsidR="00B174F6" w:rsidRDefault="00B174F6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06" w:rsidRPr="00424EC4" w:rsidRDefault="00346806" w:rsidP="00346806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D35E16" w:rsidRPr="00935474" w:rsidRDefault="00346806" w:rsidP="0034680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en-US"/>
      </w:rPr>
      <w:t>: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 </w:t>
    </w:r>
    <w:hyperlink r:id="rId1" w:history="1">
      <w:r w:rsidRPr="00424EC4">
        <w:rPr>
          <w:rStyle w:val="ab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  <w:r w:rsidR="00D35E16"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F6" w:rsidRDefault="00B174F6" w:rsidP="00D35E16">
      <w:r>
        <w:separator/>
      </w:r>
    </w:p>
  </w:footnote>
  <w:footnote w:type="continuationSeparator" w:id="0">
    <w:p w:rsidR="00B174F6" w:rsidRDefault="00B174F6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F4C07"/>
    <w:multiLevelType w:val="hybridMultilevel"/>
    <w:tmpl w:val="F8DA6540"/>
    <w:lvl w:ilvl="0" w:tplc="0F48A4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33853"/>
    <w:rsid w:val="00062A80"/>
    <w:rsid w:val="0009159D"/>
    <w:rsid w:val="00091F0E"/>
    <w:rsid w:val="000A1D39"/>
    <w:rsid w:val="000A46A7"/>
    <w:rsid w:val="000C0718"/>
    <w:rsid w:val="00101402"/>
    <w:rsid w:val="001F024A"/>
    <w:rsid w:val="002322F6"/>
    <w:rsid w:val="00242C4D"/>
    <w:rsid w:val="00257EF5"/>
    <w:rsid w:val="0031315B"/>
    <w:rsid w:val="00314F4F"/>
    <w:rsid w:val="00323C48"/>
    <w:rsid w:val="00346806"/>
    <w:rsid w:val="00386301"/>
    <w:rsid w:val="003D163D"/>
    <w:rsid w:val="00410A14"/>
    <w:rsid w:val="004410E3"/>
    <w:rsid w:val="004451A7"/>
    <w:rsid w:val="00456E8D"/>
    <w:rsid w:val="005117B3"/>
    <w:rsid w:val="0052489F"/>
    <w:rsid w:val="00572A6B"/>
    <w:rsid w:val="00622228"/>
    <w:rsid w:val="00634258"/>
    <w:rsid w:val="006C05AD"/>
    <w:rsid w:val="006E353F"/>
    <w:rsid w:val="007252A0"/>
    <w:rsid w:val="007510A4"/>
    <w:rsid w:val="00761FB0"/>
    <w:rsid w:val="00763750"/>
    <w:rsid w:val="007A43B7"/>
    <w:rsid w:val="007D190C"/>
    <w:rsid w:val="007E2D4D"/>
    <w:rsid w:val="00832F61"/>
    <w:rsid w:val="008534F8"/>
    <w:rsid w:val="00964C87"/>
    <w:rsid w:val="00972F24"/>
    <w:rsid w:val="009B5A65"/>
    <w:rsid w:val="00A26340"/>
    <w:rsid w:val="00A410BA"/>
    <w:rsid w:val="00A60B39"/>
    <w:rsid w:val="00AA3E12"/>
    <w:rsid w:val="00B0703B"/>
    <w:rsid w:val="00B174F6"/>
    <w:rsid w:val="00B40608"/>
    <w:rsid w:val="00B805D1"/>
    <w:rsid w:val="00B9622F"/>
    <w:rsid w:val="00BB3590"/>
    <w:rsid w:val="00BB6151"/>
    <w:rsid w:val="00BE1970"/>
    <w:rsid w:val="00BE4725"/>
    <w:rsid w:val="00BF0263"/>
    <w:rsid w:val="00BF0E42"/>
    <w:rsid w:val="00C20C10"/>
    <w:rsid w:val="00C41E71"/>
    <w:rsid w:val="00C81829"/>
    <w:rsid w:val="00CC637C"/>
    <w:rsid w:val="00CF0591"/>
    <w:rsid w:val="00D35E16"/>
    <w:rsid w:val="00D61066"/>
    <w:rsid w:val="00D73D3D"/>
    <w:rsid w:val="00DA5FA1"/>
    <w:rsid w:val="00DB5717"/>
    <w:rsid w:val="00DC68CB"/>
    <w:rsid w:val="00E31D20"/>
    <w:rsid w:val="00E6121D"/>
    <w:rsid w:val="00E80CA9"/>
    <w:rsid w:val="00E87DD7"/>
    <w:rsid w:val="00EA5369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99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D4AA-F893-42FA-9D86-10E98B12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16</cp:revision>
  <cp:lastPrinted>2023-01-17T15:01:00Z</cp:lastPrinted>
  <dcterms:created xsi:type="dcterms:W3CDTF">2023-01-17T14:48:00Z</dcterms:created>
  <dcterms:modified xsi:type="dcterms:W3CDTF">2023-01-18T09:54:00Z</dcterms:modified>
</cp:coreProperties>
</file>