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A47" w:rsidRDefault="00602A47" w:rsidP="00602A47">
      <w:pPr>
        <w:tabs>
          <w:tab w:val="left" w:pos="709"/>
        </w:tabs>
        <w:spacing w:after="0" w:line="240" w:lineRule="auto"/>
        <w:rPr>
          <w:rFonts w:ascii="Verdana" w:eastAsia="Verdana" w:hAnsi="Verdana" w:cs="Verdana"/>
          <w:sz w:val="24"/>
        </w:rPr>
      </w:pPr>
      <w:bookmarkStart w:id="0" w:name="_GoBack"/>
      <w:bookmarkEnd w:id="0"/>
    </w:p>
    <w:p w:rsidR="00602A47" w:rsidRPr="003A3E31" w:rsidRDefault="00602A47" w:rsidP="00602A47">
      <w:pPr>
        <w:pStyle w:val="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30"/>
          <w:szCs w:val="30"/>
        </w:rPr>
      </w:pPr>
      <w:r>
        <w:rPr>
          <w:noProof/>
          <w:lang w:val="en-US" w:eastAsia="zh-CN"/>
        </w:rPr>
        <w:drawing>
          <wp:anchor distT="0" distB="0" distL="114300" distR="114300" simplePos="0" relativeHeight="251659264" behindDoc="0" locked="0" layoutInCell="1" allowOverlap="1" wp14:anchorId="588E30E9" wp14:editId="61F7345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noProof/>
          <w:color w:val="333333"/>
          <w:sz w:val="2"/>
          <w:szCs w:val="2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9F8AFA" wp14:editId="7AA37A73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612140"/>
                <wp:effectExtent l="8890" t="9525" r="10160" b="698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6.7pt;margin-top:0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02v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"/>
            </w:pict>
          </mc:Fallback>
        </mc:AlternateContent>
      </w:r>
      <w:r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 </w:t>
      </w:r>
      <w:r w:rsidRPr="003A3E31">
        <w:rPr>
          <w:rFonts w:ascii="Helen Bg Condensed" w:hAnsi="Helen Bg Condensed"/>
          <w:color w:val="333333"/>
          <w:spacing w:val="40"/>
          <w:sz w:val="30"/>
          <w:szCs w:val="30"/>
        </w:rPr>
        <w:t>РЕПУБЛИКА БЪЛГАРИЯ</w:t>
      </w:r>
    </w:p>
    <w:p w:rsidR="00602A47" w:rsidRPr="003A3E31" w:rsidRDefault="00602A47" w:rsidP="00602A47">
      <w:pPr>
        <w:pStyle w:val="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9D15F3">
        <w:rPr>
          <w:color w:val="333333"/>
          <w:sz w:val="36"/>
          <w:szCs w:val="36"/>
          <w:lang w:val="ru-RU"/>
        </w:rPr>
        <w:t xml:space="preserve">  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 xml:space="preserve">Министерство на земеделието, </w:t>
      </w: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>храните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и горите</w:t>
      </w:r>
    </w:p>
    <w:p w:rsidR="00602A47" w:rsidRPr="00457E10" w:rsidRDefault="00602A47" w:rsidP="00602A47">
      <w:pPr>
        <w:pStyle w:val="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>
        <w:rPr>
          <w:rFonts w:ascii="Helen Bg Condensed" w:hAnsi="Helen Bg Condensed"/>
          <w:color w:val="333333"/>
          <w:spacing w:val="40"/>
          <w:sz w:val="26"/>
          <w:szCs w:val="26"/>
          <w:lang w:val="ru-RU"/>
        </w:rPr>
        <w:t xml:space="preserve">  </w:t>
      </w: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>Областна дирекция “Земеделие”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>-гр. Сливен</w:t>
      </w:r>
    </w:p>
    <w:p w:rsidR="00602A47" w:rsidRDefault="00602A47" w:rsidP="00602A47"/>
    <w:p w:rsidR="00602A47" w:rsidRDefault="00602A47" w:rsidP="00602A47">
      <w:pPr>
        <w:tabs>
          <w:tab w:val="left" w:pos="709"/>
        </w:tabs>
        <w:spacing w:after="0" w:line="240" w:lineRule="auto"/>
        <w:rPr>
          <w:rFonts w:ascii="Verdana" w:eastAsia="Verdana" w:hAnsi="Verdana" w:cs="Verdana"/>
          <w:sz w:val="24"/>
        </w:rPr>
      </w:pPr>
    </w:p>
    <w:p w:rsidR="003F3F8B" w:rsidRDefault="003F3F8B">
      <w:pPr>
        <w:spacing w:after="0" w:line="360" w:lineRule="auto"/>
        <w:rPr>
          <w:rFonts w:ascii="Times New Roman" w:eastAsia="Times New Roman" w:hAnsi="Times New Roman" w:cs="Times New Roman"/>
          <w:b/>
          <w:sz w:val="32"/>
        </w:rPr>
      </w:pPr>
    </w:p>
    <w:p w:rsidR="003F3F8B" w:rsidRPr="00602A47" w:rsidRDefault="009D46B5" w:rsidP="00602A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2A47">
        <w:rPr>
          <w:rFonts w:ascii="Times New Roman" w:eastAsia="Times New Roman" w:hAnsi="Times New Roman" w:cs="Times New Roman"/>
          <w:b/>
          <w:sz w:val="24"/>
          <w:szCs w:val="24"/>
        </w:rPr>
        <w:t>ЗАПОВЕД</w:t>
      </w:r>
    </w:p>
    <w:p w:rsidR="003F3F8B" w:rsidRPr="00602A47" w:rsidRDefault="009D46B5" w:rsidP="00602A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2A47"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 w:rsidRPr="00602A47">
        <w:rPr>
          <w:rFonts w:ascii="Times New Roman" w:eastAsia="Times New Roman" w:hAnsi="Times New Roman" w:cs="Times New Roman"/>
          <w:b/>
          <w:sz w:val="24"/>
          <w:szCs w:val="24"/>
        </w:rPr>
        <w:t xml:space="preserve"> РД – 07 – 009</w:t>
      </w:r>
    </w:p>
    <w:p w:rsidR="003F3F8B" w:rsidRPr="00602A47" w:rsidRDefault="009D46B5" w:rsidP="00602A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2A47">
        <w:rPr>
          <w:rFonts w:ascii="Times New Roman" w:eastAsia="Times New Roman" w:hAnsi="Times New Roman" w:cs="Times New Roman"/>
          <w:b/>
          <w:sz w:val="24"/>
          <w:szCs w:val="24"/>
        </w:rPr>
        <w:t xml:space="preserve">  СЛИВЕН, 31.07.2019 г.</w:t>
      </w:r>
    </w:p>
    <w:p w:rsidR="003F3F8B" w:rsidRDefault="003F3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F3F8B" w:rsidRDefault="009D46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 основание чл.3 ал.4 от Устройствения правилник на Областните дирекции „Земеделие”  и чл.37в ал.1 от Закона за собствеността и ползването на земеделските земи във вр. чл.72б и чл. 72в от Правилника за прилагане на закона за собствеността и ползване на земеделските земи, </w:t>
      </w:r>
    </w:p>
    <w:p w:rsidR="003F3F8B" w:rsidRDefault="003F3F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3F3F8B" w:rsidRDefault="003F3F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F3F8B" w:rsidRDefault="009D4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НАРЕЖДАМ : </w:t>
      </w:r>
    </w:p>
    <w:p w:rsidR="003F3F8B" w:rsidRDefault="003F3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F3F8B" w:rsidRDefault="009D46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І.</w:t>
      </w:r>
      <w:r>
        <w:rPr>
          <w:rFonts w:ascii="Times New Roman" w:eastAsia="Times New Roman" w:hAnsi="Times New Roman" w:cs="Times New Roman"/>
          <w:sz w:val="24"/>
        </w:rPr>
        <w:t xml:space="preserve"> Откривам  процедура по сключване на споразумения между собствениците и/или ползвателите на земеделски земи за </w:t>
      </w:r>
      <w:r>
        <w:rPr>
          <w:rFonts w:ascii="Times New Roman" w:eastAsia="Times New Roman" w:hAnsi="Times New Roman" w:cs="Times New Roman"/>
          <w:b/>
          <w:sz w:val="24"/>
        </w:rPr>
        <w:t>стопанската  2019/2020 година</w:t>
      </w:r>
      <w:r>
        <w:rPr>
          <w:rFonts w:ascii="Times New Roman" w:eastAsia="Times New Roman" w:hAnsi="Times New Roman" w:cs="Times New Roman"/>
          <w:sz w:val="24"/>
        </w:rPr>
        <w:t xml:space="preserve"> за землищата на  територията на община Котел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3F3F8B" w:rsidRDefault="003F3F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F3F8B" w:rsidRDefault="009D46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ІІ.</w:t>
      </w:r>
      <w:r>
        <w:rPr>
          <w:rFonts w:ascii="Times New Roman" w:eastAsia="Times New Roman" w:hAnsi="Times New Roman" w:cs="Times New Roman"/>
          <w:sz w:val="24"/>
        </w:rPr>
        <w:t xml:space="preserve"> Назначавам комисия в следният състав по землища в община Котел, както следва :</w:t>
      </w:r>
    </w:p>
    <w:p w:rsidR="003F3F8B" w:rsidRDefault="003F3F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"/>
        <w:gridCol w:w="3513"/>
        <w:gridCol w:w="4136"/>
      </w:tblGrid>
      <w:tr w:rsidR="003F3F8B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</w:p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 ред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Землище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Комисия 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гр. Котел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Председател: 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Полина Димитрова Бояджиева – началник ОСЗ Котел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Членове                                       </w:t>
            </w:r>
          </w:p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Силвия Милаимова- специалист селско стопанство към Община Котел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2.Представител на ОДЗ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Иван Тодоров Наков – старши експерт ОД „З” гр.Сливен  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 Представител на ОСЗ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Айше Нуриева Селимова-Келешева – гл. експерт в ОСЗ Котел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4. Представител на СГКК - Сливен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инж. Иван Петров- представител СГКК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с. Боринци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Председател: 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Полина Димитрова Бояджиева – началник ОСЗ Котел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Членове                                       </w:t>
            </w:r>
          </w:p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Кмет на населеното място, кметски наместник, или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оправомощено длъжностно  лице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Даниела Христова Стоянова - кмет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 Представител на ОДЗ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Иван Тодоров Наков – старши експерт ОД „З” гр.Сливен  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F3F8B" w:rsidRDefault="003F3F8B">
            <w:pPr>
              <w:spacing w:after="0" w:line="240" w:lineRule="auto"/>
              <w:jc w:val="both"/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 Представител на ОСЗ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Айше Нуриева Селимова-Келешева – гл. експерт в ОСЗ Котел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4. Представител на СГКК - Сливен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инж. Иван Петров- представител СГКК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с. Братан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Председател: 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Полина Димитрова Бояджиева – началник ОСЗ Котел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Членове                                       </w:t>
            </w:r>
          </w:p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Сабрие Феимова Карамехмедова– кметски наместник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2.Представител на ОДЗ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Иван Тодоров Наков – старши експерт ОД „З” гр.Сливен  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 Представител на ОДЗ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Айше Нуриева Селимова-Келешева – гл. експерт в ОСЗ Котел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4. Представител на СГКК - Сливен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инж. Иван Петров- представител СГКК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с. Градец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Председател: 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Полина Димитрова Бояджиева – началник ОСЗ Котел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Членове                                       </w:t>
            </w:r>
          </w:p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Ганка Иванова Миронска – кмет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2.Представител на ОДЗ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Иван Тодоров Наков – старши експерт ОД „З” гр.Сливен  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 Представител на ОСЗ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Айше Нуриева Селимова-Келешева – гл. експерт в ОСЗ Котел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4. Представител на СГКК - Сливен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инж. Иван Петров- представител СГКК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с. Дъбова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Председател: 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Полина Димитрова Бояджиева – началник ОСЗ Котел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Членове                                       </w:t>
            </w:r>
          </w:p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Юсеин Хасанов Балабанов – кметски наместник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 Представител на ОДЗ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Иван Тодоров Наков – старши експерт ОД „З” гр.Сливен  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 Представител на ОСЗ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Айше Нуриева Селимова-Келешева – гл. експерт в ОСЗ Котел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4. Представител на СГКК - Сливен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инж. Иван Петров- представител СГКК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6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с. Жеравна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Председател: 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Полина Димитрова Бояджиева – началник ОСЗ Котел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Членове                                       </w:t>
            </w:r>
          </w:p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Галя Георгиева Недева – кмет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2.Представител на ОДЗ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Иван Тодоров Наков – старши експерт ОД „З” гр.Сливен  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 Представител на ОСЗ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Айше Нуриева Селимова-Келешева – гл. експерт в ОСЗ Котел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4. Представител на СГКК - Сливен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инж. Иван Петров- представител СГКК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с. Катунище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Председател: 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Полина Димитрова Бояджиева – началник ОСЗ Котел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Членове                                       </w:t>
            </w:r>
          </w:p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Марийка Кодева – кметски наместник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2.Представител на ОДЗ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Иван Тодоров Наков – старши експерт ОД „З” гр.Сливен  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 Представител на ОСЗ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Айше Нуриева Селимова-Келешева – гл. експерт в ОСЗ Котел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4. Представител на СГКК - Сливен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инж. Иван Петров- представител СГКК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с. Кипилово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Председател: 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Полина Димитрова Бояджиева – началник ОСЗ Котел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Членове                                       </w:t>
            </w:r>
          </w:p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Йордан Евтимов Симеонов -  кмет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2.Представител на ОДЗ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Иван Тодоров Наков – старши експерт ОД „З” гр.Сливен  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 Представител на ОСЗ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Айше Нуриева Селимова-Келешева – гл. експерт в ОСЗ Котел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4. Представител на СГКК - Сливен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инж. Иван Петров- представител СГКК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с. Мокрен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Председател: 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Полина Димитрова Бояджиева – началник ОСЗ Котел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Членове                                       </w:t>
            </w:r>
          </w:p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Манол Асенов Христов - кмет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2.Представител на ОДЗ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Иван Тодоров Наков – старши експерт ОД „З” гр.Сливен  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 Представител на ОСЗ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Айше Нуриева Селимова-Келешева – гл. експерт в ОСЗ Котел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4. Представител на СГКК - Сливен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инж. Иван Петров- представител СГКК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с. Медвен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Председател: 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Полина Димитрова Бояджиева – началник ОСЗ Котел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Членове                                       </w:t>
            </w:r>
          </w:p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Кънчо Джендов  Дънеков - кмет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2.Представител на ОДЗ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Иван Тодоров Наков – старши експерт ОД „З” гр.Сливен  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 Представител на ОСЗ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Айше Нуриева Селимова-Келешева – гл. експерт в ОСЗ Котел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4. Представител на СГКК - Сливен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инж. Иван Петров- представител СГКК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с. Малко село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Председател: 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Полина Димитрова Бояджиева – началник ОСЗ Котел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Членове                                       </w:t>
            </w:r>
          </w:p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F3F8B" w:rsidRDefault="003F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Хюсеин Халил Дурасъ – кмет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2.Представител на ОДЗ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Иван Тодоров Наков – старши експерт ОД „З” гр.Сливен  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 Представител на ОСЗ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Айше Нуриева Селимова-Келешева – гл. експерт в ОСЗ Котел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4. Представител на СГКК - Сливен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инж. Иван Петров- представител СГКК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с. Нейково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Председател: 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Полина Димитрова Бояджиева – началник ОСЗ Котел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Членове                                       </w:t>
            </w:r>
          </w:p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Величка Василева Бакалова – кмет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2.Представител на ОДЗ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Иван Тодоров Наков – старши експерт ОД „З” гр.Сливен  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 Представител на ОСЗ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Айше Нуриева Селимова-Келешева – гл. експерт в ОСЗ Котел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4. Представител на СГКК - Сливен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инж. Иван Петров- представител СГКК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с. Остра могила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Председател: 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Полина Димитрова Бояджиева –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началник ОСЗ Котел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Членове                                       </w:t>
            </w:r>
          </w:p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Ахмед Якубов Ахмедов – кмет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2.Представител на ОДЗ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Иван Тодоров Наков – старши експерт ОД „З” гр.Сливен  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 Представител на ОСЗ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Айше Нуриева Селимова-Келешева – гл. експерт в ОСЗ Котел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4. Представител на СГКК - Сливен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инж. Иван Петров- представител СГКК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с. Орлово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Председател: 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Полина Димитрова Бояджиева – началник ОСЗ Котел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Членове                                       </w:t>
            </w:r>
          </w:p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 Мустафов Пашалов - кмет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2.Представител на ОДЗ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Иван Тодоров Наков – старши експерт ОД „З” гр.Сливен  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 Представител на ОСЗ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Айше Нуриева Селимова-Келешева – гл. експерт в ОСЗ Котел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4. Представител на СГКК - Сливен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инж. Иван Петров- представител СГКК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с. Пъдарево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Председател: 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Полина Димитрова Бояджиева – началник ОСЗ Котел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Членове                                       </w:t>
            </w:r>
          </w:p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Петър Жечев Петров - кмет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2.Представител на ОДЗ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Иван Тодоров Наков – старши експерт ОД „З” гр.Сливен  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 Представител на ОСЗ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Айше Нуриева Селимова-Келешева – гл. експерт в ОСЗ Котел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4. Представител на СГКК - Сливен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инж. Иван Петров- представител СГКК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с. Седларево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Председател: 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Полина Димитрова Бояджиева – началник ОСЗ Котел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Членове                                       </w:t>
            </w:r>
          </w:p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Йордан Иванов Русев – кметски наместник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2.Представител на ОДЗ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Иван Тодоров Наков – старши експерт ОД „З” гр.Сливен  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 Представител на ОДЗ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Айше Нуриева Селимова-Келешева – гл. експерт в ОСЗ Котел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4. Представител на СГКК - Сливен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инж. Иван Петров- представител СГКК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с. Соколарци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Председател: 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Полина Димитрова Бояджиева – началник ОСЗ Котел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Членове                                       </w:t>
            </w:r>
          </w:p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Мустафа Джелилов Мустафов – кмет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2.Представител на ОДЗ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Иван Тодоров Наков – старши експерт ОД „З” гр.Сливен  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 Представител на ОСЗ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Айше Нуриева Селимова-Келешева – гл. експерт в ОСЗ Котел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4. Представител на СГКК - Сливен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инж. Иван Петров- представител СГКК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с. Стрелци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Председател: 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Полина Димитрова Бояджиева – началник ОСЗ Котел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Членове                                       </w:t>
            </w:r>
          </w:p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Мехмед Хасанов Авджиев – кмет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2.Представител на ОДЗ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Иван Тодоров Наков – старши експерт ОД „З” гр.Сливен  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 Представител на ОСЗ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Айше Нуриева Селимова-Келешева – гл. експерт в ОСЗ Котел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4. Представител на СГКК - Сливен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инж. Иван Петров- представител СГКК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19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с. Тича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Председател: 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Полина Димитрова Бояджиева – началник ОСЗ Котел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Членове                                       </w:t>
            </w:r>
          </w:p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Якуб Исмаилов Шабанов - кмет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2.Представител на ОДЗ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Иван Тодоров Наков – старши експерт ОД „З” гр.Сливен  </w:t>
            </w:r>
          </w:p>
        </w:tc>
      </w:tr>
      <w:tr w:rsidR="003F3F8B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 Представител на ОСЗ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Айше Нуриева Селимова-Келешева – гл. експерт в ОСЗ Котел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с. Топузево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F3F8B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Председател: 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Полина Димитрова Бояджиева – началник ОСЗ Котел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Членове                                       </w:t>
            </w:r>
          </w:p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Кмет на населеното място,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кметски наместник, или оправомощено длъжностно  лице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Николай Михайлов Попов – кмет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2.Представител на ОДЗ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Иван Тодоров Наков – старши експерт ОД „З” гр.Сливен  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 Представител на ОСЗ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Айше Нуриева Селимова-Келешева – гл. експерт в ОСЗ Котел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4. Представител на СГКК - Сливен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инж. Иван Петров- представител СГКК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21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с. Филаретово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Председател: 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Полина Димитрова Бояджиева – началник ОСЗ Котел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Членове                                       </w:t>
            </w:r>
          </w:p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Нурие Исуфова Бекирова – кмет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2.Представител на ОДЗ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Иван Тодоров Наков – старши експерт ОД „З” гр.Сливен  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 Представител на ОСЗ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Айше Нуриева Селимова-Келешева – гл. експерт в ОСЗ Котел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4. Представител на СГКК - Сливен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инж. Иван Петров- представител СГКК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22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с. Ябланово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Председател: 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Полина Димитрова Бояджиева – началник ОСЗ Котел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Членове                                       </w:t>
            </w:r>
          </w:p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Велин Антонов Георгиев - кмет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2.Представител на ОДЗ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Иван Тодоров Наков – старши експерт ОД „З” гр.Сливен  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 Представител на ОСЗ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Айше Нуриева Селимова-Келешева – гл. експерт в ОСЗ Котел</w:t>
            </w:r>
          </w:p>
        </w:tc>
      </w:tr>
      <w:tr w:rsidR="003F3F8B">
        <w:trPr>
          <w:trHeight w:val="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3F3F8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4. Представител на СГКК - Сливен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F8B" w:rsidRDefault="009D46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инж. Иван Петров- представител СГКК</w:t>
            </w:r>
          </w:p>
        </w:tc>
      </w:tr>
    </w:tbl>
    <w:p w:rsidR="003F3F8B" w:rsidRDefault="009D46B5">
      <w:pPr>
        <w:tabs>
          <w:tab w:val="left" w:pos="-180"/>
          <w:tab w:val="left" w:pos="708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3F3F8B" w:rsidRDefault="009D46B5">
      <w:pPr>
        <w:tabs>
          <w:tab w:val="left" w:pos="-180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ІІІ. Резервни членове:</w:t>
      </w:r>
    </w:p>
    <w:p w:rsidR="003F3F8B" w:rsidRDefault="009D46B5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57" w:hanging="3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 заместващ председателя на комисията Виолета Иванова – главен експерт в ОД „Земеделие” Сливен</w:t>
      </w:r>
    </w:p>
    <w:p w:rsidR="003F3F8B" w:rsidRDefault="009D46B5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Наташа Димитрова Коева – главен експерт в ОД „Земеделие” Сливен</w:t>
      </w:r>
    </w:p>
    <w:p w:rsidR="003F3F8B" w:rsidRDefault="009D46B5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Таня Стефанова Сивкова - старши експерт в ОС „Земеделие” Котел</w:t>
      </w:r>
    </w:p>
    <w:p w:rsidR="003F3F8B" w:rsidRDefault="003F3F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F3F8B" w:rsidRDefault="009D46B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ІV. Задача на комисията :</w:t>
      </w:r>
    </w:p>
    <w:p w:rsidR="003F3F8B" w:rsidRDefault="009D46B5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1. Да разгледа сключените със собствениците и регистрирани в общинската служба по земеделие договори, опис на арендуваните или наети земеделски земи по масиви и парцели.</w:t>
      </w:r>
    </w:p>
    <w:p w:rsidR="003F3F8B" w:rsidRDefault="009D46B5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Да ръководи сключването на споразумение за ползването на масивите</w:t>
      </w:r>
    </w:p>
    <w:p w:rsidR="003F3F8B" w:rsidRDefault="009D46B5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 В отсъствие на председателя, комисията да се ръководи от неговия заместник.</w:t>
      </w:r>
    </w:p>
    <w:p w:rsidR="003F3F8B" w:rsidRDefault="009D46B5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Да състави проект за служебно споразумение на ползването на земите по масиви в случай, че: </w:t>
      </w:r>
    </w:p>
    <w:p w:rsidR="003F3F8B" w:rsidRDefault="009D46B5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3.1. не се постигне споразумение или постигнатото споразумение е за площ, по-малка от две трети от общата площ на масивите в землището, или </w:t>
      </w:r>
    </w:p>
    <w:p w:rsidR="003F3F8B" w:rsidRDefault="009D46B5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3.2. за остатъка от масивите за ползване в землището, когато споразумението е сключено при условията на чл. 37в, ал. 2, изречение пето от ЗСПЗЗ, или </w:t>
      </w:r>
    </w:p>
    <w:p w:rsidR="003F3F8B" w:rsidRDefault="009D46B5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3.3. споразумението не обхваща имотите по чл. 37в, ал. 3, т. 2 ЗСПЗЗ, включени в масивите за ползване.</w:t>
      </w:r>
    </w:p>
    <w:p w:rsidR="003F3F8B" w:rsidRDefault="009D46B5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Да извършва служебни справки и проверки, включително на място във връзка с функциите по т.2 и т.3от настоящата заповед.</w:t>
      </w:r>
    </w:p>
    <w:p w:rsidR="003F3F8B" w:rsidRDefault="009D46B5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V. Особена задача на комисията:</w:t>
      </w:r>
    </w:p>
    <w:p w:rsidR="003F3F8B" w:rsidRDefault="009D46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5. Когато между ползвателите не се постигне споразумение при условията на чл.37в, ал.1, както и за земите, които споразумението не обхваща, комисията да състави проект за разпределение на ползването за земите по масиви до 15 септември на съответната година по следният ред: </w:t>
      </w:r>
    </w:p>
    <w:p w:rsidR="003F3F8B" w:rsidRDefault="009D46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5.1. правото за ползване на отделния масив се предоставя на ползвателя с най-голям дял собствена и/или арендована/наета земеделска земя в масива; </w:t>
      </w:r>
    </w:p>
    <w:p w:rsidR="003F3F8B" w:rsidRDefault="009D46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5.2. площта на земеделските земи, за които няма сключени договори и не са подадени декларации от собствениците им по </w:t>
      </w:r>
      <w:r>
        <w:rPr>
          <w:rFonts w:ascii="Times New Roman" w:eastAsia="Times New Roman" w:hAnsi="Times New Roman" w:cs="Times New Roman"/>
          <w:sz w:val="24"/>
          <w:u w:val="single"/>
        </w:rPr>
        <w:t>чл. 37б</w:t>
      </w:r>
      <w:r>
        <w:rPr>
          <w:rFonts w:ascii="Times New Roman" w:eastAsia="Times New Roman" w:hAnsi="Times New Roman" w:cs="Times New Roman"/>
          <w:sz w:val="24"/>
        </w:rPr>
        <w:t>, се разпределя между ползвателите пропорционално на площта и съобразно начина на трайно ползване на собствената и/или арендуваната/наетата земеделска земя в съответното землище.</w:t>
      </w:r>
    </w:p>
    <w:p w:rsidR="003F3F8B" w:rsidRDefault="009D46B5">
      <w:pPr>
        <w:tabs>
          <w:tab w:val="left" w:pos="-180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VІ.</w:t>
      </w:r>
      <w:r>
        <w:rPr>
          <w:rFonts w:ascii="Times New Roman" w:eastAsia="Times New Roman" w:hAnsi="Times New Roman" w:cs="Times New Roman"/>
          <w:sz w:val="24"/>
        </w:rPr>
        <w:t xml:space="preserve"> Комисията да изготви доклад, който да съдържа сключеното споразумение, разпределението на масивите за ползване, данни за земите по чл.37в, ал.3, т.2,  за техните собственици и дължимото рентно плащане.</w:t>
      </w:r>
    </w:p>
    <w:p w:rsidR="003F3F8B" w:rsidRDefault="009D46B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VІІ.</w:t>
      </w:r>
      <w:r>
        <w:rPr>
          <w:rFonts w:ascii="Times New Roman" w:eastAsia="Times New Roman" w:hAnsi="Times New Roman" w:cs="Times New Roman"/>
          <w:sz w:val="24"/>
        </w:rPr>
        <w:t xml:space="preserve"> Контролът по изпълнението на настоящата заповед възлагам на  Златина Михайлова - Главен директор Главна дирекция „Аграрно развитие”.</w:t>
      </w:r>
    </w:p>
    <w:p w:rsidR="003F3F8B" w:rsidRDefault="009D46B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VІІІ.</w:t>
      </w:r>
      <w:r>
        <w:rPr>
          <w:rFonts w:ascii="Times New Roman" w:eastAsia="Times New Roman" w:hAnsi="Times New Roman" w:cs="Times New Roman"/>
          <w:sz w:val="24"/>
        </w:rPr>
        <w:t xml:space="preserve"> Настоящата заповед да се сведе до знанието на членовете на Комисията за сведение и изпълнение.</w:t>
      </w:r>
    </w:p>
    <w:p w:rsidR="003F3F8B" w:rsidRDefault="009D46B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ІХ.</w:t>
      </w:r>
      <w:r>
        <w:rPr>
          <w:rFonts w:ascii="Times New Roman" w:eastAsia="Times New Roman" w:hAnsi="Times New Roman" w:cs="Times New Roman"/>
          <w:sz w:val="24"/>
        </w:rPr>
        <w:t xml:space="preserve"> Настоящата заповед да се обяви във всяко кметство на община Котел, на информационното табло на общинската служба по земеделие -Котел и да се публикува на интернет страницата на общината и на ОД „Земеделие” гр. Сливен.</w:t>
      </w:r>
    </w:p>
    <w:p w:rsidR="003F3F8B" w:rsidRDefault="003F3F8B">
      <w:pPr>
        <w:tabs>
          <w:tab w:val="left" w:pos="4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F3F8B" w:rsidRDefault="003F3F8B">
      <w:pPr>
        <w:tabs>
          <w:tab w:val="left" w:pos="49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F3F8B" w:rsidRDefault="003F3F8B">
      <w:pPr>
        <w:tabs>
          <w:tab w:val="left" w:pos="49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F3F8B" w:rsidRDefault="009D46B5">
      <w:pPr>
        <w:tabs>
          <w:tab w:val="left" w:pos="49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ТОДОР БРАТАНОВ /п/</w:t>
      </w:r>
    </w:p>
    <w:p w:rsidR="003F3F8B" w:rsidRDefault="009D46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Директор ОД „Земеделие“ Сливен        </w:t>
      </w:r>
      <w:r>
        <w:rPr>
          <w:rFonts w:ascii="Times New Roman" w:eastAsia="Times New Roman" w:hAnsi="Times New Roman" w:cs="Times New Roman"/>
          <w:i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ab/>
      </w:r>
    </w:p>
    <w:p w:rsidR="003F3F8B" w:rsidRDefault="009D46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            </w:t>
      </w:r>
    </w:p>
    <w:p w:rsidR="003F3F8B" w:rsidRDefault="009D46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            </w:t>
      </w:r>
    </w:p>
    <w:p w:rsidR="003F3F8B" w:rsidRDefault="009D46B5">
      <w:pPr>
        <w:spacing w:after="0" w:line="240" w:lineRule="auto"/>
        <w:ind w:firstLine="30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 </w:t>
      </w:r>
    </w:p>
    <w:p w:rsidR="003F3F8B" w:rsidRDefault="003F3F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3F3F8B" w:rsidSect="00602A47">
      <w:pgSz w:w="12240" w:h="15840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Cyr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0BEB"/>
    <w:multiLevelType w:val="multilevel"/>
    <w:tmpl w:val="C658CC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F8B"/>
    <w:rsid w:val="003F3F8B"/>
    <w:rsid w:val="00602A47"/>
    <w:rsid w:val="009B5439"/>
    <w:rsid w:val="009D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02A47"/>
    <w:pPr>
      <w:keepNext/>
      <w:spacing w:after="0" w:line="240" w:lineRule="auto"/>
      <w:jc w:val="right"/>
      <w:outlineLvl w:val="0"/>
    </w:pPr>
    <w:rPr>
      <w:rFonts w:ascii="TmsCyr" w:eastAsia="Times New Roman" w:hAnsi="TmsCyr" w:cs="Times New Roman"/>
      <w:sz w:val="20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602A47"/>
    <w:rPr>
      <w:rFonts w:ascii="TmsCyr" w:eastAsia="Times New Roman" w:hAnsi="TmsCyr" w:cs="Times New Roman"/>
      <w:sz w:val="20"/>
      <w:szCs w:val="20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02A47"/>
    <w:pPr>
      <w:keepNext/>
      <w:spacing w:after="0" w:line="240" w:lineRule="auto"/>
      <w:jc w:val="right"/>
      <w:outlineLvl w:val="0"/>
    </w:pPr>
    <w:rPr>
      <w:rFonts w:ascii="TmsCyr" w:eastAsia="Times New Roman" w:hAnsi="TmsCyr" w:cs="Times New Roman"/>
      <w:sz w:val="20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602A47"/>
    <w:rPr>
      <w:rFonts w:ascii="TmsCyr" w:eastAsia="Times New Roman" w:hAnsi="TmsCyr" w:cs="Times New Roman"/>
      <w:sz w:val="20"/>
      <w:szCs w:val="20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2087</Words>
  <Characters>11898</Characters>
  <Application>Microsoft Office Word</Application>
  <DocSecurity>0</DocSecurity>
  <Lines>99</Lines>
  <Paragraphs>27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Stankova</dc:creator>
  <cp:lastModifiedBy>PC</cp:lastModifiedBy>
  <cp:revision>2</cp:revision>
  <dcterms:created xsi:type="dcterms:W3CDTF">2019-08-27T11:01:00Z</dcterms:created>
  <dcterms:modified xsi:type="dcterms:W3CDTF">2019-08-27T11:01:00Z</dcterms:modified>
</cp:coreProperties>
</file>