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C3FDC">
      <w:pPr>
        <w:spacing w:before="100" w:beforeAutospacing="1" w:after="100" w:afterAutospacing="1" w:line="240" w:lineRule="auto"/>
        <w:jc w:val="center"/>
        <w:textAlignment w:val="center"/>
        <w:divId w:val="1869365880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ТАРИФА ЗА ТАКСИТЕ, СЪБИРАНИ ОТ ОРГАНИТЕ ПО ПОЗЕМЛЕНА СОБСТВЕНОСТ</w:t>
      </w:r>
    </w:p>
    <w:p w:rsidR="00000000" w:rsidRDefault="002C3FDC">
      <w:pPr>
        <w:spacing w:after="0" w:line="240" w:lineRule="auto"/>
        <w:ind w:firstLine="1155"/>
        <w:textAlignment w:val="center"/>
        <w:divId w:val="1081666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сила от 13.03.1997 г.</w:t>
      </w:r>
    </w:p>
    <w:p w:rsidR="00000000" w:rsidRDefault="002C3FDC">
      <w:pPr>
        <w:spacing w:after="0" w:line="240" w:lineRule="auto"/>
        <w:ind w:firstLine="1155"/>
        <w:textAlignment w:val="center"/>
        <w:divId w:val="401416813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Приета с ПМС № 286 от 10.07.1997 г.</w:t>
      </w:r>
    </w:p>
    <w:p w:rsidR="00000000" w:rsidRDefault="002C3FDC">
      <w:pPr>
        <w:spacing w:after="0" w:line="240" w:lineRule="auto"/>
        <w:ind w:firstLine="1155"/>
        <w:textAlignment w:val="center"/>
        <w:divId w:val="83684949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Отразена деноминацията от 05.07.1999 г.</w:t>
      </w:r>
    </w:p>
    <w:p w:rsidR="00000000" w:rsidRDefault="002C3FDC">
      <w:pPr>
        <w:spacing w:before="100" w:beforeAutospacing="1" w:after="100" w:afterAutospacing="1" w:line="240" w:lineRule="auto"/>
        <w:ind w:firstLine="1155"/>
        <w:jc w:val="both"/>
        <w:textAlignment w:val="center"/>
        <w:divId w:val="752973058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Обн. ДВ. бр.57 от 18 юли 1997г.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бр.20 от 18 февруари 1998г.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бр.3 от 12 януари 1999г.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доп. ДВ. бр.28 от 4 април 2000г.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бр.42 от 27 април 2001г.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доп. ДВ. бр.99 от 20 ноември 2001г.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бр.96 от 11 октомври 2002г.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бр.31 от 4 април 2003г.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бр.81 от 12 септември 2003г.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ДВ. бр.34 от 19 април 2005г.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бр.45 от 13 май 2008г.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бр.62 от 4 август 2009г.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бр.39 от 20 май 2011г.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086C6"/>
          <w:sz w:val="24"/>
          <w:szCs w:val="24"/>
        </w:rPr>
        <w:t>изм. ДВ. бр.80 от 30 септември 2025г.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851000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1. (Изм. - ДВ, бр. 3 от 1999 г., отм. - ДВ, бр. 42 от 2001 г.)</w:t>
      </w:r>
    </w:p>
    <w:p w:rsidR="00000000" w:rsidRDefault="002C3FDC">
      <w:pPr>
        <w:spacing w:after="120" w:line="240" w:lineRule="auto"/>
        <w:ind w:firstLine="1155"/>
        <w:jc w:val="both"/>
        <w:textAlignment w:val="center"/>
        <w:divId w:val="15048574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2C3FDC">
      <w:pPr>
        <w:spacing w:after="0" w:line="240" w:lineRule="auto"/>
        <w:ind w:firstLine="1155"/>
        <w:jc w:val="both"/>
        <w:textAlignment w:val="center"/>
        <w:divId w:val="5094948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2. (1) (Изм.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ДВ, бр. 20 от 1998 г., изм. - ДВ, бр. 42 от 2001 г., изм. - ДВ, бр. 81 от 2003 г., изм. - ДВ, бр. 62 от 2009 г.) За изготвяне на скица на имот се събира такса в размер 4 лв.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54497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Услугата включва изготвяне на 1 брой скица на имот по искане на заявителя.</w:t>
      </w:r>
    </w:p>
    <w:p w:rsidR="00000000" w:rsidRDefault="002C3FDC">
      <w:pPr>
        <w:spacing w:after="120" w:line="240" w:lineRule="auto"/>
        <w:ind w:firstLine="1155"/>
        <w:jc w:val="both"/>
        <w:textAlignment w:val="center"/>
        <w:divId w:val="3497675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2C3FDC">
      <w:pPr>
        <w:spacing w:after="0" w:line="240" w:lineRule="auto"/>
        <w:ind w:firstLine="1155"/>
        <w:jc w:val="both"/>
        <w:textAlignment w:val="center"/>
        <w:divId w:val="364688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3. (1) (Изм. - ДВ, бр. 20 от 1998 г., изм. - ДВ, бр. 31 от 2003 г., изм. - ДВ, бр. 81 от 2003 г., изм. - ДВ, бр. 62 от 2009 г., изм. - ДВ, бр. 80 от 2025 г., в сила от 30.09.2025 г.) За издаване на препис от решение на поземлената комисия или на общи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нската служба по земеделие се събира такса в размер 19,55 лв: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800152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(отм. - ДВ, бр. 80 от 2025 г., в сила от 30.09.2025 г.)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4348365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(отм. - ДВ, бр. 80 от 2025 г., в сила от 30.09.2025 г.)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9155532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(отм. - ДВ, бр. 80 от 2025 г., в сила от 30.09.2025 г.)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26576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(Доп. - ДВ,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 42 от 2001 г., изм. - ДВ, бр. 96 от 2002 г., изм. - ДВ, бр. 31 от 2003 г., изм. - ДВ, бр. 81 от 2003 г.) Услугата включва изготвяне на 1 брой препис от решение по чл. 18ж, ал. 1, чл. 27, 27а и 42 от Правилника за прилагане на Закона за собствеността 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олзването на земеделските земи (ППЗСПЗЗ), както и на препис от решение по чл. 13, ал. 5 и чл. 14, ал. 6 от Закона за възстановяване на собствеността върху горите и земите от горския фонд (ЗВСГЗГФ) по искане на заявителя.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9786777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(Нова - ДВ, бр. 62 от 2009 г.)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издаване на партида на имот се събира такса в размер 2 лв.</w:t>
      </w:r>
    </w:p>
    <w:p w:rsidR="00000000" w:rsidRDefault="002C3FDC">
      <w:pPr>
        <w:spacing w:after="120" w:line="240" w:lineRule="auto"/>
        <w:ind w:firstLine="1155"/>
        <w:jc w:val="both"/>
        <w:textAlignment w:val="center"/>
        <w:divId w:val="17954437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2C3FDC">
      <w:pPr>
        <w:spacing w:after="0" w:line="240" w:lineRule="auto"/>
        <w:ind w:firstLine="1155"/>
        <w:jc w:val="both"/>
        <w:textAlignment w:val="center"/>
        <w:divId w:val="16993150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4. (Отм. - ДВ, бр. 3 от 1999 г.)</w:t>
      </w:r>
    </w:p>
    <w:p w:rsidR="00000000" w:rsidRDefault="002C3FDC">
      <w:pPr>
        <w:spacing w:after="120" w:line="240" w:lineRule="auto"/>
        <w:ind w:firstLine="1155"/>
        <w:jc w:val="both"/>
        <w:textAlignment w:val="center"/>
        <w:divId w:val="1159351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2C3FDC">
      <w:pPr>
        <w:spacing w:after="0" w:line="240" w:lineRule="auto"/>
        <w:ind w:firstLine="1155"/>
        <w:jc w:val="both"/>
        <w:textAlignment w:val="center"/>
        <w:divId w:val="515658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5. (1) (Изм. - ДВ, бр. 20 от 1998 г.) Събират се следните такси за: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1816302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 (изм. - ДВ, бр. 42 от 2001 г., доп. - ДВ, бр. 96 от 2002 г., изм. - ДВ, бр. 81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2003 г.) заверяване на издадена скица на имот и/или копие от картата на масивите за ползване - 1 лв.;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4402934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(изм. - ДВ, бр. 42 от 2001 г., изм. - ДВ, бр. 81 от 2003 г.) презаверяване на скици, от издаването на които са изтекли 6 месеца - 2 лв.;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7329229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(изм.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ДВ, бр. 81 от 2003 г.) писмена справка за налична информация от регистъра на собствениците: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20356903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до 6 имота - 1,50 лв.;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3608630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от 7 до 15 имота - 2 лв.;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5788285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над 15 имота - 2,50 лв.;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2979566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(изм. - ДВ, бр. 42 от 2001 г., изм. - ДВ, бр. 81 от 2003 г.) писмена справка за информация от регистъра за масив - по 2 лв. на всеки 15 имота;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786314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(изм. - ДВ, бр. 42 от 2001 г., изм. - ДВ, бр. 62 от 2009 г.) данни по характеристиките: вид територия по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едназначение, начин на трайно ползване, категория, вид собственост, начин на възстановяване на собствеността - 1 лв.;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1673565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(изм. - ДВ, бр. 42 от 2001 г., изм. - ДВ, бр. 62 от 2009 г.) баланс по характеристиките: вид територия по предназначение, начин на трай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ползване, категория, вид собственост - 1 лв.;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2476140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(изм. - ДВ, бр. 42 от 2001 г., отм. - ДВ, бр. 81 от 2003 г.);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806810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(изм. - ДВ, бр. 42 от 2001 г., отм. - ДВ, бр. 62 от 2009 г.)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9611809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(нова - ДВ, бр. 96 от 2002 г.) цифрова информация върху магнитен носител: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4547609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(изм. - ДВ, бр. 62 от 2009 г.) до 10 контура - по 3 лв. на контур;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5882754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(изм. - ДВ, бр. 62 от 2009 г.) от 10 до 50 контура - 30 лв. + (бр. контури над 10 по 1,50 лв.);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5524231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(изм. - ДВ, бр. 62 от 2009 г.) от 50 до 100 контура - 90 лв. + (бр. контури над 50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лв.);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21414184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(изм. - ДВ, бр. 62 от 2009 г.) от 100 до 300 контура - 140 лв. + (бр. контури над 100 по 0,80 лв.);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0783595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д) (изм. - ДВ, бр. 62 от 2009 г.) от 300 до 500 контура - 300 лв. + (бр. контури над 300 по 0,70 лв.);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1507097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 (изм. - ДВ, бр. 62 от 2009 г.) от 500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1000 контура - 440 лв. + (бр. контури над 500 по 0,50 лв.);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5343938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ж) (изм. - ДВ, бр. 62 от 2009 г.) над 1000 контура - 690 лв. + (бр. контури над 1000 по 0,40 лв.)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7653048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(магнитният носител на записа е за сметка на възложителя);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5058218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(нова - ДВ, бр. 20 от 1998 г.,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зм. - ДВ, бр. 42 от 2001 г., предишна т. 9 - ДВ, бр. 96 от 2002 г., изм. - ДВ, бр. 81 от 2003 г., изм. - ДВ, бр. 34 от 2005 г.) удостоверения за характеристиките на имотите, необходими за определяне на данъчната им оценка - 4 лв;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6124711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(нова - ДВ, бр. 62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2009 г., изм. - ДВ, бр. 80 от 2025 г., в сила от 30.09.2025 г.) за установяване на промяна в начина на трайно ползване - 48,90 лв.;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924291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(нова - ДВ, бр. 62 от 2009 г., отм. - ДВ, бр. 80 от 2025 г., в сила от 30.09.2025 г.)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375577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(нова - ДВ, бр. 39 от 2011 г.,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изм. - ДВ, бр. 80 от 2025 г., в сила от 30.09.2025 г.) издаване на удостоверение за реституционни претенции - 29,34 лв.;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2661616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14. (нова - ДВ, бр. 39 от 2011 г.) издаване на удостоверение за идентичност на имот - 5 лв.;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1763871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 (нова - ДВ, бр. 39 от 2011 г.) за съг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ласуване на подробни устройствени планове на инфраструктурни обекти, засягащи имоти на повече от един собственик (след съвместяване на проектите в картата на възстановената собственост) - по 1 лв. за всеки имот.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20371954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Услугите по ал. 1, т. 3-8 включват: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8498258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т. 3 - описание на имотите, принадлежащи на собственика в дадено землище: номер, местност, начин на трайно ползване, категория, площ;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9180496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по т. 4 - данни за всички имоти в определен масив на дадено землище: номер, местност, собственик, начин на трайно пол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зване, категория, площ;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2947544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по т. 5 - изготвяне на статистически данни за землище (община) по една от характеристиките;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7306620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по т. 6 - изготвяне на баланс за землището по една от характеристиките;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758463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(отм. - ДВ, бр. 81 от 2003 г.);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5205080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(изм. - ДВ, бр. 81 от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 г.) по т. 8 - запис на магнитен носител.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4223823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(Нова - ДВ, бр. 34 от 2005 г.) Таксата по ал. 1, т. 9 е в размер 50 на сто, когато се предоставят само графични данни.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7190897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(Нова - ДВ, бр. 39 от 2011 г.) Услугите по чл. 5, ал. 1, т. 9 се предоставят от Министерството на земеделието и храните.</w:t>
      </w:r>
    </w:p>
    <w:p w:rsidR="00000000" w:rsidRDefault="002C3FDC">
      <w:pPr>
        <w:spacing w:after="120" w:line="240" w:lineRule="auto"/>
        <w:ind w:firstLine="1155"/>
        <w:jc w:val="both"/>
        <w:textAlignment w:val="center"/>
        <w:divId w:val="234814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2C3FDC">
      <w:pPr>
        <w:spacing w:after="0" w:line="240" w:lineRule="auto"/>
        <w:ind w:firstLine="1155"/>
        <w:jc w:val="both"/>
        <w:textAlignment w:val="center"/>
        <w:divId w:val="1164706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6. (1) (Изм. - ДВ, бр. 20 от 1998 г., изм. - ДВ, бр. 42 от 2001 г., доп. - ДВ, бр. 96 от 2002 г.) За услугите по поддържането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осъвременяването на картата на възстановена собственост, съдържаща план за земеразделяне, план за обезщетяване, план за оземляване, карта на съществуващите стари реални граници, карта на възстановимите стари реални граници и карта на възстановена собств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еност върху гори и земи от горския фонд се събират следните такси: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4990744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(изм. - ДВ, бр. 42 от 2001 г.) за изработване на скица-проект за делба - за всеки дял от делим имот по 7 лв.;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2113936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(изм. - ДВ, бр. 42 от 2001 г., изм. - ДВ, бр. 34 от 2005 г., изм. - ДВ,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 62 от 2009 г.) за въвеждане на промени в регистъра на имотите - за всяка характеристика на имота по 2 лв.;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423551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(изм. - ДВ, бр. 20 от 1998 г., изм. - ДВ, бр. 42 от 2001 г., изм. - ДВ, бр. 81 от 2003 г.) за трасиране на границите на имотите: 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9137079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(изм. - ДВ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бр. 62 от 2009 г.) за земеделски територии - по 9 лв. на всяка точка;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543036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(изм. - ДВ, бр. 62 от 2009 г.) за горски територии - по 12 лв. на всяка точка;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4376787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(изм. - ДВ, бр. 42 от 2001 г., изм. - ДВ, бр. 81 от 2003 г., изм. - ДВ, бр. 62 от 2009 г.) за въвеж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дане на промени в регистъра на собствениците - за всеки собственик и/или съсобственик по 2 лв.;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5737769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(изм. - ДВ, бр. 42 от 2001 г., изм. - ДВ, бр. 62 от 2009 г.) за изработване на копие от трасировъчен карнет - за всеки имот по 2 лв.;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4590307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за изработване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пие от карта или нейна част - на кв.м от картата: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3762034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(изм. - ДВ, бр. 42 от 2001 г., изм. - ДВ, бр. 62 от 2009 г.) върху паус - 12 лв.;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8849446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б) (изм. - ДВ, бр. 42 от 2001 г., изм. - ДВ, бр. 62 от 2009 г.) върху хелиографна хартия - 9 лв.;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4247624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(нова - ДВ, бр. 20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1998 г., изм. - ДВ, бр. 42 от 2001 г., изм. - ДВ, бр. 62 от 2009 г.) върху недеформируема материя - 25 лв.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5391299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(изм. - ДВ, бр. 42 от 2001 г., изм. - ДВ, бр. 62 от 2009 г.) за предоставяне на координати (Х, У) на точки от опорната мрежа с репераж - за всяк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точка по 2 лв.;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8150738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(изм. - ДВ, бр. 42 от 2001 г., изм. - ДВ, бр. 34 от 2005 г.) за въвеждане и/или предоставяне на координати (Х, У) на гранични точки - за всяка точка по 0,50 лв.;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77237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(отм. - ДВ, бр. 20 от 1998 г.)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4288161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(нова - ДВ, бр. 20 от 1998 г., изм.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ДВ, бр. 42 от 2001 г., изм. - ДВ, бр. 81 от 2003 г.) за заснемане и координиране на границите на имотите: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21273838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(изм. - ДВ, бр. 62 от 2009 г.) за земеделски територии - по 9 лв. на всяка точка;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2181276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(изм. - ДВ, бр. 62 от 2009 г.) за горски територии - по 12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лв. на всяка точка;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2949880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(нова - ДВ, бр. 42 от 2001 г., отм. - ДВ, бр. 81 от 2003 г.);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6526862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(нова - ДВ, бр. 42 от 2001 г., отм. - ДВ, бр. 81 от 2003 г.);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1780394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(нова - ДВ, бр. 42 от 2001 г., изм. - ДВ, бр. 81 от 2003 г., доп. - ДВ, бр. 34 от 2005 г.) за отразя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ване на промени в цифровия модел на картата на възстановената собственост след промяна на предназначението на имотите, изпълнение на инфраструктурни обекти или мероприятия извън тези по ал. 4, както и при отразяване на обекти по § 42 от преходните и заключ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ителните разпоредби на Закона за изменение и допълнение на Закона за кадастъра и имотния регистър (ДВ, бр. 36 от 2004 г.) - такса съгласно извършените дейности по т. 1 - 10;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7464203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 (нова - ДВ, бр. 42 от 2001 г., изм. - ДВ, бр. 34 от 2005 г., отм. - ДВ, бр. 39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2011 г.)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6505483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 (нова - ДВ, бр. 96 от 2002 г., отм. - ДВ, бр. 62 от 2009 г.) 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3453252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 (нова - ДВ, бр. 96 от 2002 г., изм. - ДВ, бр. 81 от 2003 г.) за заснемане и координиране на трайни насаждения: 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595446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до 10 дка - 50 лв.;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094023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от 10 до 50 дка - 50 лв. + (по 1,5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лв. на всеки декар за горницата над 10 дка);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9047522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от 50 до 300 дка - 110 лв. + (по 1 лв. на всеки декар за горницата над 50 дка);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8956948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над 300 дка - 360 лв. + (по 0,50 лв. на всеки декар за горницата над 300 дка);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3113713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 (нова - ДВ, бр. 81 от 2003 г.) за издаване на удостоверение за данните по чл. 52 от Закона за кадастъра и имотния регистър - 10 лв.;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5874664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 (нова - ДВ, бр. 81 от 2003 г., отм. - ДВ, бр. 62 от 2009 г.)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4779175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 (нова - ДВ, бр. 62 от 2009 г., изм. - ДВ, бр. 39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2011 г.) за съвместяване с картата на възстановената собственост на проекти на обекти, предоставени в цифров вид (ZEM формат) - 15 лв. на файл; за отразяване в картата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 възстановената собственост на утвърдените обекти се извършва контролно трасиране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 на сто от предоставените координати;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1880637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 (нова - ДВ, бр. 39 от 2011 г.) за заснемане на сгради и съоръжения в стопански дворове по чл. 45, ал. 3 ППЗСПЗЗ, в зависимост от площта на имота - до 1 дка - 200 лв.; над 1 дка - 200 лв. + 50 лв. на дка за горни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цата от площта над 1 дка;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3811719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21. (нова - ДВ, бр. 39 от 2011 г.) за изработване и преработване на план на новообразуваните имоти по чл. 45, ал. 3 ППЗСПЗЗ, в зависимост от площта на имота - до 1 дка - 100 лв.; над 1 дка - 100 лв. + 20 лв. на дка за горницата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площта над 1 дка;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258178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 (нова - ДВ, бр. 39 от 2011 г.) за преработване на парцеларен план на стопански двор по чл. 45, ал. 3 ППЗСПЗЗ - таксата по т. 21;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2446077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23. (нова - ДВ, бр. 39 от 2011 г.) за оцифряване на парцеларен план на стопански двор по чл. 45, ал. 3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ПЗСПЗЗ - 50 на сто от цената по т. 21;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4063405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24. (нова - ДВ, бр. 39 от 2011 г.) за проверка и контрол при съвместяване с картата на възстановената собственост на местоположението и предназначението на сградите и съоръженията в парцеларни планове по чл. 45, ал.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ППЗСПЗЗ - 25 на сто от таксата по т. 20;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7447957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25. (нова - ДВ, бр. 39 от 2011 г.) за изготвяне на трасировъчен карнет на масив за ползване - по 1 лев на всяка гранична точка.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8179634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(Доп. - ДВ, бр. 42 от 2001 г.) За извършване на въвод във владение след изтичането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срока по чл. 32, ал. 2 ППЗСПЗЗ и по чл. 13, ал. 11 ЗВСГЗГФ се събират таксите по чл. 6, ал. 1, т. 3.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2858864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(Доп. - ДВ, бр. 42 от 2001 г.) За извършване на въвод във владение след изтичането на срока по чл. 18д, ал. 4 ППЗСПЗЗ или при неявяване за анкетира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по чл. 17 ППЗВСГЗГФ на имот в съществуващи или възстановими стари реални граници се събират таксите по ал. 1, т. 2-4 включително.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2039032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(Нова - ДВ, бр. 81 от 2003 г.) За отразяване в картата на възстановената собственост на промени, настъпили при изпълнен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ието на инфраструктурни обекти от държавно значение, инвеститорите заплащат една четвърт от стойността на услугите по тарифата.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20183830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(5) (Нова - ДВ, бр. 62 от 2009 г., изм. - ДВ, бр. 39 от 2011 г.) Услугите се изпълняват до 3 работни дни при заплащане на такса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двоен размер с изключение на случаите по чл. 3, ал. 1, чл. 5, ал. 1, т. 1, 2 и 9 и чл. 6, ал. 1, т. 3 и 10 и ал. 6.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7697646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(Нова - ДВ, бр. 39 от 2011 г.) За идентифициране на имот се събират таксите по чл. 6, ал. 1, т. 1, 2, 4 и 10.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0869221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(7) (Нова - ДВ, бр. 39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2011 г.) За извършване на техническите дейности при изпълнение на съдебни решения за признато правото на възстановяване на собствеността на граждани, юридически лица и общини върху земеделски земи по реда на чл. 11, ал. 2 ЗСПЗЗ (отм.) и върху гори и земи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горския фонд по реда на чл. 13, ал. 2 ЗВСГЗГФ (отм.) заинтересуваните лица заплащат таксите по ал. 6.</w:t>
      </w:r>
    </w:p>
    <w:p w:rsidR="00000000" w:rsidRDefault="002C3FDC">
      <w:pPr>
        <w:spacing w:after="120" w:line="240" w:lineRule="auto"/>
        <w:ind w:firstLine="1155"/>
        <w:jc w:val="both"/>
        <w:textAlignment w:val="center"/>
        <w:divId w:val="14994167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2C3FDC">
      <w:pPr>
        <w:spacing w:after="0" w:line="240" w:lineRule="auto"/>
        <w:ind w:firstLine="1155"/>
        <w:jc w:val="both"/>
        <w:textAlignment w:val="center"/>
        <w:divId w:val="14240605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6а. (Нов - ДВ, бр. 45 от 2008 г.) (1) (Изм. - ДВ, бр. 62 от 2009 г., изм. - ДВ, бр. 80 от 2025 г., в сила от 30.09.2025 г.) В случаите по чл. 91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ал. 1, т. 14 ППЗСПЗЗ общинската служба по земеделие: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6117400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 извършва служебно дейностите по чл. 3 и 5 с изключение на дейността по ал. 1, т. 2;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1951462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възлага служебно извършването на дейностите по чл. 6, ал. 1, т. 6 - 8, 10 и 13.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4176803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Таксите по ал. 1, т. 2 се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ъбират в размер 50 на сто.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987389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При заснемане и координиране на границите на имотите с признато право на собственост не се събира таксата по чл. 6, ал. 1, т. 1.</w:t>
      </w:r>
    </w:p>
    <w:p w:rsidR="00000000" w:rsidRDefault="002C3FDC">
      <w:pPr>
        <w:spacing w:after="120" w:line="240" w:lineRule="auto"/>
        <w:ind w:firstLine="1155"/>
        <w:jc w:val="both"/>
        <w:textAlignment w:val="center"/>
        <w:divId w:val="2964941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2C3FDC">
      <w:pPr>
        <w:spacing w:after="0" w:line="240" w:lineRule="auto"/>
        <w:ind w:firstLine="1155"/>
        <w:jc w:val="both"/>
        <w:textAlignment w:val="center"/>
        <w:divId w:val="17888850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7. (Нов - ДВ, бр. 20 от 1998 г., отм. - ДВ, бр. 42 от 2001 г.)</w:t>
      </w:r>
    </w:p>
    <w:p w:rsidR="00000000" w:rsidRDefault="002C3FDC">
      <w:pPr>
        <w:spacing w:after="120" w:line="240" w:lineRule="auto"/>
        <w:ind w:firstLine="1155"/>
        <w:jc w:val="both"/>
        <w:textAlignment w:val="center"/>
        <w:divId w:val="18154152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2C3FDC">
      <w:pPr>
        <w:spacing w:after="0" w:line="240" w:lineRule="auto"/>
        <w:ind w:firstLine="1155"/>
        <w:jc w:val="both"/>
        <w:textAlignment w:val="center"/>
        <w:divId w:val="6646717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8. (Нов - ДВ, бр. 28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2000 г., доп. - ДВ, бр. 99 от 2001 г., отм. - ДВ, бр. 96 от 2002 г.)</w:t>
      </w:r>
    </w:p>
    <w:p w:rsidR="00000000" w:rsidRDefault="002C3FDC">
      <w:pPr>
        <w:spacing w:after="120" w:line="240" w:lineRule="auto"/>
        <w:ind w:firstLine="1155"/>
        <w:jc w:val="both"/>
        <w:textAlignment w:val="center"/>
        <w:divId w:val="2974179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2C3FDC">
      <w:pPr>
        <w:spacing w:after="0" w:line="240" w:lineRule="auto"/>
        <w:ind w:firstLine="1155"/>
        <w:jc w:val="both"/>
        <w:textAlignment w:val="center"/>
        <w:divId w:val="12956026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9. (Нов - ДВ, бр. 96 от 2002 г.) (1) (Изм. - ДВ, бр. 62 от 2009 г., отм. - ДВ, бр. 80 от 2025 г., в сила от 30.09.2025 г.)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2517405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(Изм. - ДВ, бр. 31 от 2003 г., изм. - ДВ, бр. 62 от 2009 г.) Регистрирането на договор за оземляване на безимотни и малоимотни граждани чрез отдаване под наем на земи от държавния и общинския поземлен фонд се извършва служебно от общинската служба по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емеделие.</w:t>
      </w:r>
    </w:p>
    <w:p w:rsidR="00000000" w:rsidRDefault="002C3FDC">
      <w:pPr>
        <w:spacing w:after="120" w:line="240" w:lineRule="auto"/>
        <w:ind w:firstLine="1155"/>
        <w:jc w:val="both"/>
        <w:textAlignment w:val="center"/>
        <w:divId w:val="12362814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2C3FDC">
      <w:pPr>
        <w:spacing w:after="0" w:line="240" w:lineRule="auto"/>
        <w:ind w:firstLine="1155"/>
        <w:jc w:val="both"/>
        <w:textAlignment w:val="center"/>
        <w:divId w:val="3427093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10. (1) (Нов - ДВ, бр. 81 от 2003 г., предишен текст на чл. 10 - ДВ, бр. 62 от 2009 г.) За устни справки по картата на възстановена собственост, картата на масивите за ползване и придружаващите ги регистри се събира такса в размер 2 лв.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един имот.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036197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(Нова - ДВ, бр. 62 от 2009 г.) За писмени справки по искане на общини във връзка с обявяване на подробни устройствени планове за имена и адреси на заявители по преписки за възстановяване на правото на собственост се събира такса в размер 3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 за един имот.</w:t>
      </w:r>
    </w:p>
    <w:p w:rsidR="00000000" w:rsidRDefault="002C3FDC">
      <w:pPr>
        <w:spacing w:after="120" w:line="240" w:lineRule="auto"/>
        <w:ind w:firstLine="1155"/>
        <w:jc w:val="both"/>
        <w:textAlignment w:val="center"/>
        <w:divId w:val="19894809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2C3FDC">
      <w:pPr>
        <w:spacing w:after="0" w:line="240" w:lineRule="auto"/>
        <w:ind w:firstLine="1155"/>
        <w:jc w:val="both"/>
        <w:textAlignment w:val="center"/>
        <w:divId w:val="6391923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11. (Нов - ДВ, бр. 62 от 2009 г., отм. - ДВ, бр. 80 от 2025 г., в сила от 30.09.2025 г.)</w:t>
      </w:r>
    </w:p>
    <w:p w:rsidR="00000000" w:rsidRDefault="002C3FDC">
      <w:pPr>
        <w:spacing w:after="120" w:line="240" w:lineRule="auto"/>
        <w:ind w:firstLine="1155"/>
        <w:jc w:val="both"/>
        <w:textAlignment w:val="center"/>
        <w:divId w:val="5691185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2C3FDC">
      <w:pPr>
        <w:spacing w:before="100" w:beforeAutospacing="1" w:after="100" w:afterAutospacing="1" w:line="240" w:lineRule="auto"/>
        <w:jc w:val="center"/>
        <w:textAlignment w:val="center"/>
        <w:divId w:val="71574406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Допълнителни разпоредби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КЪМ ПОСТАНОВЛЕНИЕ № 70 ОТ 26 МАРТ 2003 Г. ЗА ИЗМЕНЕНИЕ И ДОПЪЛНЕНИЕ НА ПРАВИЛНИКА ЗА ПРИЛАГАНЕ НА ЗАКОНА ЗА СОБСТВЕНОС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ТТА И ПОЛЗВАНЕТО НА ЗЕМЕДЕЛСКИТЕ ЗЕМИ (ОБН., ДВ, БР. 34 ОТ 1991 Г.)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2425698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31 ОТ 2003 Г.)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6949155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2C3FDC">
      <w:pPr>
        <w:spacing w:after="0" w:line="240" w:lineRule="auto"/>
        <w:ind w:firstLine="1155"/>
        <w:jc w:val="both"/>
        <w:textAlignment w:val="center"/>
        <w:divId w:val="14736727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47. (1) В чл. 18д, ал. 1, изречение второ, в чл. 19, ал. 13, изречение второ и в чл. 25, ал. 5, изречение второ думата "комисията" се заменя с "общинска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служба по земеделие и гори". 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9711330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(2) Навсякъде в правилника и в другите подзаконови нормативни актове, приети от Министерския съвет, думите "поземлена комисия", "поземлената комисия", "общинските поземлени комисии", "поземлени комисии" и "поземлените комис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ии" се заменят съответно с "общинска служба по земеделие и гори", "общинската служба по земеделие и гори", "общински служби по земеделие гори" и "общинските служби по земеделие и гори".</w:t>
      </w:r>
    </w:p>
    <w:p w:rsidR="00000000" w:rsidRDefault="002C3FDC">
      <w:pPr>
        <w:spacing w:after="150" w:line="240" w:lineRule="auto"/>
        <w:ind w:firstLine="1155"/>
        <w:jc w:val="both"/>
        <w:textAlignment w:val="center"/>
        <w:divId w:val="16949155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2C3FDC">
      <w:pPr>
        <w:spacing w:before="100" w:beforeAutospacing="1" w:after="100" w:afterAutospacing="1" w:line="240" w:lineRule="auto"/>
        <w:jc w:val="center"/>
        <w:textAlignment w:val="center"/>
        <w:divId w:val="1168180006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ПОСТАНОВЛЕНИЕ № 188 ОТ 24 ЮЛИ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2009 Г. ЗА ИЗМЕНЕНИЕ И ДОПЪЛНЕНИЕ НА ПРАВИЛНИКА ЗА ПРИЛАГАНЕ НА ЗАКОНА ЗА СОБСТВЕНОСТТА И ПОЛЗВАНЕТО НА ЗЕМЕДЕЛСКИТЕ ЗЕМИ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3248160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62 ОТ 2009 Г.)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5631714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2C3FDC">
      <w:pPr>
        <w:spacing w:after="0" w:line="240" w:lineRule="auto"/>
        <w:ind w:firstLine="1155"/>
        <w:jc w:val="both"/>
        <w:textAlignment w:val="center"/>
        <w:divId w:val="11951164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34. Навсякъде в правилника и в другите нормативни актове на Министерския съвет по това постановле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ние: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5297281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Думите "общинска служба по земеделие и гори", "общинската служба по земеделие и гори", "общински служби по земеделие и гори" и "общинските служби по земеделие и гори" се заменят съответно с "общинска служба по земеделие", "общинската служба по земе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делие", "общински служби по земеделие" и "общинските служби по земеделие".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0473362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Думите "областна дирекция "Земеделие и гори", "областната дирекция "Земеделие и гори", "областни дирекции "Земеделие и гори" и "областните дирекции "Земеделие и гори" се заменят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съответно с "областна дирекция "Земеделие", "областната дирекция "Земеделие", "областни дирекции "Земеделие" и "областните дирекции "Земеделие".</w:t>
      </w:r>
    </w:p>
    <w:p w:rsidR="00000000" w:rsidRDefault="002C3FDC">
      <w:pPr>
        <w:spacing w:after="150" w:line="240" w:lineRule="auto"/>
        <w:ind w:firstLine="1155"/>
        <w:jc w:val="both"/>
        <w:textAlignment w:val="center"/>
        <w:divId w:val="15631714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2C3FDC">
      <w:pPr>
        <w:spacing w:before="100" w:beforeAutospacing="1" w:after="100" w:afterAutospacing="1" w:line="240" w:lineRule="auto"/>
        <w:jc w:val="center"/>
        <w:textAlignment w:val="center"/>
        <w:divId w:val="117534516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ПОСТАНОВЛЕНИЕ № 139 ОТ 13 МАЙ 2011 Г. ЗА ИЗМЕНЕНИЕ И ДОПЪЛНЕНИЕ НА ПРА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ВИЛНИКА ЗА ПРИЛАГАНЕ НА ЗАКОНА ЗА СОБСТВЕНОСТТА И ПОЛЗУВАНЕТО НА ЗЕМЕДЕЛСКИТЕ ЗЕМИ, ПРИЕТ С ПОСТАНОВЛЕНИЕ № 74 НА МИНИСТЕРСКИЯ СЪВЕТ ОТ 1991 Г.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2860359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39 ОТ 2011 Г.)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475028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2C3FDC">
      <w:pPr>
        <w:spacing w:after="0" w:line="240" w:lineRule="auto"/>
        <w:ind w:firstLine="1155"/>
        <w:jc w:val="both"/>
        <w:textAlignment w:val="center"/>
        <w:divId w:val="12634933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56. По започналите и незавършили към влизането в сила на постановлението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изводства такси се заплащат в размерите, определени с Тарифата за таксите, събирани от органите по поземлена собственост, приета с Постановление № 286 на Министерския съвет от 1997 г. (обн., ДВ, бр. 57 от 1997 г.; изм. и доп., бр. 20 от 1998 г., бр. 3 от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999 г., бр. 28 от 2000 г., бр. 42 и 99 от 2001 г., бр. 96 от 2002 г., бр. 31 и 81 от 2003 г., бр. 34 от 2005 г., бр. 45 от 2008 г. и бр. 62 от 2009 г.).</w:t>
      </w:r>
    </w:p>
    <w:p w:rsidR="00000000" w:rsidRDefault="002C3FDC">
      <w:pPr>
        <w:spacing w:after="150" w:line="240" w:lineRule="auto"/>
        <w:ind w:firstLine="1155"/>
        <w:jc w:val="both"/>
        <w:textAlignment w:val="center"/>
        <w:divId w:val="1475028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2C3FDC">
      <w:pPr>
        <w:spacing w:before="100" w:beforeAutospacing="1" w:after="100" w:afterAutospacing="1" w:line="240" w:lineRule="auto"/>
        <w:jc w:val="center"/>
        <w:textAlignment w:val="center"/>
        <w:divId w:val="197813594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ПОСТАНОВЛЕНИЕ № 197 ОТ 26 СЕПТЕМВРИ 2025 Г. ЗА ИЗМЕНЕНИЕ НА ТА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РИФАТА ЗА ТАКСИТЕ, СЪБИРАНИ ОТ ОРГАНИТЕ ПО ПОЗЕМЛЕНА СОБСТВЕНОСТ, ПРИЕТА С ПОСТАНОВЛЕНИЕ № 286 НА МИНИСТЕРСКИЯ СЪВЕТ ОТ 1997 Г.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5295655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80 ОТ 2025 Г., В СИЛА ОТ 30.09.2025 Г.)</w:t>
      </w:r>
    </w:p>
    <w:p w:rsidR="00000000" w:rsidRDefault="002C3FDC">
      <w:pPr>
        <w:spacing w:after="0" w:line="240" w:lineRule="auto"/>
        <w:ind w:firstLine="1155"/>
        <w:jc w:val="both"/>
        <w:textAlignment w:val="center"/>
        <w:divId w:val="12344681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2C3FDC">
      <w:pPr>
        <w:spacing w:after="150" w:line="240" w:lineRule="auto"/>
        <w:ind w:firstLine="1155"/>
        <w:jc w:val="both"/>
        <w:textAlignment w:val="center"/>
        <w:divId w:val="21261948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По висящите производства, образувани по заявления, подадени преди влизането в сила на това постановление, таксите се заплащат в досегашните размери.</w:t>
      </w:r>
    </w:p>
    <w:p w:rsidR="002C3FDC" w:rsidRDefault="002C3FDC">
      <w:pPr>
        <w:ind w:firstLine="1155"/>
        <w:jc w:val="both"/>
        <w:textAlignment w:val="center"/>
        <w:divId w:val="1467819916"/>
        <w:rPr>
          <w:rFonts w:eastAsia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7. Постановлението влиза в сила от деня на обнародването му в "Държавен вестник".</w:t>
      </w:r>
    </w:p>
    <w:sectPr w:rsidR="002C3FDC">
      <w:footerReference w:type="default" r:id="rId6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FDC" w:rsidRDefault="002C3FDC">
      <w:pPr>
        <w:spacing w:after="0" w:line="240" w:lineRule="auto"/>
      </w:pPr>
      <w:r>
        <w:separator/>
      </w:r>
    </w:p>
  </w:endnote>
  <w:endnote w:type="continuationSeparator" w:id="0">
    <w:p w:rsidR="002C3FDC" w:rsidRDefault="002C3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D93" w:rsidRDefault="002C3FDC">
    <w:r>
      <w:t>Източник: Правно-информационни системи "Сиела"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FDC" w:rsidRDefault="002C3FDC">
      <w:pPr>
        <w:spacing w:after="0" w:line="240" w:lineRule="auto"/>
      </w:pPr>
      <w:r>
        <w:separator/>
      </w:r>
    </w:p>
  </w:footnote>
  <w:footnote w:type="continuationSeparator" w:id="0">
    <w:p w:rsidR="002C3FDC" w:rsidRDefault="002C3F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D93"/>
    <w:rsid w:val="002C3FDC"/>
    <w:rsid w:val="004C6D93"/>
    <w:rsid w:val="00D1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3BA828-BBCD-47A4-813D-9FB6862F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8">
    <w:name w:val="title18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19">
    <w:name w:val="title19"/>
    <w:basedOn w:val="a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27">
    <w:name w:val="title27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30">
    <w:name w:val="title30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historyitem">
    <w:name w:val="historyitem"/>
    <w:basedOn w:val="a0"/>
  </w:style>
  <w:style w:type="character" w:customStyle="1" w:styleId="historyitemselected1">
    <w:name w:val="historyitemselected1"/>
    <w:basedOn w:val="a0"/>
    <w:rPr>
      <w:b/>
      <w:bCs/>
      <w:color w:val="008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72493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66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68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94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30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4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675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9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4437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1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3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513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1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814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9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6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5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6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9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7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6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167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7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4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8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75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9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6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4941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4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8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152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179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814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4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4809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0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9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18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7440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5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800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4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1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3451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8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9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35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1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19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2652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AIO-5TN3924</dc:creator>
  <cp:lastModifiedBy>AIO-5TN3924</cp:lastModifiedBy>
  <cp:revision>2</cp:revision>
  <dcterms:created xsi:type="dcterms:W3CDTF">2025-10-08T13:20:00Z</dcterms:created>
  <dcterms:modified xsi:type="dcterms:W3CDTF">2025-10-08T13:20:00Z</dcterms:modified>
</cp:coreProperties>
</file>