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880" w:rsidRDefault="002914C6" w:rsidP="00113880">
      <w:pPr>
        <w:spacing w:line="360" w:lineRule="auto"/>
        <w:jc w:val="both"/>
        <w:rPr>
          <w:rFonts w:ascii="Verdana" w:hAnsi="Verdana"/>
          <w:b/>
        </w:rPr>
      </w:pPr>
      <w:r>
        <w:rPr>
          <w:rFonts w:ascii="Verdana" w:hAnsi="Verdana"/>
          <w:b/>
        </w:rPr>
        <w:t>Отговори на в</w:t>
      </w:r>
      <w:r w:rsidR="00113880" w:rsidRPr="00113880">
        <w:rPr>
          <w:rFonts w:ascii="Verdana" w:hAnsi="Verdana"/>
          <w:b/>
        </w:rPr>
        <w:t>ъпроси, дискутирани на областните консултативни съвети по животновъдство:</w:t>
      </w:r>
    </w:p>
    <w:p w:rsidR="00113880" w:rsidRPr="00522BBF" w:rsidRDefault="00113880" w:rsidP="00113880">
      <w:pPr>
        <w:pStyle w:val="ListParagraph"/>
        <w:spacing w:line="360" w:lineRule="auto"/>
        <w:ind w:left="0"/>
        <w:jc w:val="both"/>
        <w:rPr>
          <w:rFonts w:ascii="Verdana" w:hAnsi="Verdana"/>
          <w:b/>
        </w:rPr>
      </w:pPr>
    </w:p>
    <w:p w:rsidR="00471390" w:rsidRPr="00522BBF" w:rsidRDefault="00113880" w:rsidP="00522BBF">
      <w:pPr>
        <w:pStyle w:val="ListParagraph"/>
        <w:spacing w:line="360" w:lineRule="auto"/>
        <w:ind w:left="0"/>
        <w:jc w:val="both"/>
        <w:rPr>
          <w:rFonts w:ascii="Verdana" w:hAnsi="Verdana"/>
          <w:b/>
        </w:rPr>
      </w:pPr>
      <w:r w:rsidRPr="00522BBF">
        <w:rPr>
          <w:rFonts w:ascii="Verdana" w:hAnsi="Verdana"/>
        </w:rPr>
        <w:t>Въпрос:</w:t>
      </w:r>
      <w:r w:rsidRPr="00522BBF">
        <w:rPr>
          <w:rFonts w:ascii="Verdana" w:hAnsi="Verdana"/>
          <w:b/>
        </w:rPr>
        <w:t xml:space="preserve"> </w:t>
      </w:r>
      <w:r w:rsidR="00EC78A8" w:rsidRPr="00522BBF">
        <w:rPr>
          <w:rFonts w:ascii="Verdana" w:hAnsi="Verdana"/>
          <w:b/>
        </w:rPr>
        <w:t xml:space="preserve">До кога животновъдите ще имат срок на косене на ливадите, а </w:t>
      </w:r>
      <w:proofErr w:type="spellStart"/>
      <w:r w:rsidR="00EC78A8" w:rsidRPr="00522BBF">
        <w:rPr>
          <w:rFonts w:ascii="Verdana" w:hAnsi="Verdana"/>
          <w:b/>
        </w:rPr>
        <w:t>зърнопроизводителите</w:t>
      </w:r>
      <w:proofErr w:type="spellEnd"/>
      <w:r w:rsidR="00EC78A8" w:rsidRPr="00522BBF">
        <w:rPr>
          <w:rFonts w:ascii="Verdana" w:hAnsi="Verdana"/>
          <w:b/>
        </w:rPr>
        <w:t xml:space="preserve"> нямат крайни срокове за при</w:t>
      </w:r>
      <w:r w:rsidR="002914C6" w:rsidRPr="00522BBF">
        <w:rPr>
          <w:rFonts w:ascii="Verdana" w:hAnsi="Verdana"/>
          <w:b/>
        </w:rPr>
        <w:t>биране на продукцията от полето;</w:t>
      </w:r>
    </w:p>
    <w:p w:rsidR="00E73DE2" w:rsidRPr="00522BBF" w:rsidRDefault="00E73DE2" w:rsidP="007526D0">
      <w:pPr>
        <w:ind w:firstLine="708"/>
        <w:jc w:val="both"/>
        <w:rPr>
          <w:rFonts w:ascii="Verdana" w:hAnsi="Verdana"/>
        </w:rPr>
      </w:pPr>
      <w:r w:rsidRPr="00522BBF">
        <w:rPr>
          <w:rFonts w:ascii="Verdana" w:hAnsi="Verdana"/>
        </w:rPr>
        <w:t xml:space="preserve">Направление „Възстановяване и поддържане на земите с висока природна стойност“ </w:t>
      </w:r>
      <w:r w:rsidR="005C0DC4" w:rsidRPr="00522BBF">
        <w:rPr>
          <w:rFonts w:ascii="Verdana" w:hAnsi="Verdana"/>
          <w:lang w:val="en-US"/>
        </w:rPr>
        <w:t xml:space="preserve"> </w:t>
      </w:r>
      <w:r w:rsidRPr="00522BBF">
        <w:rPr>
          <w:rFonts w:ascii="Verdana" w:hAnsi="Verdana"/>
        </w:rPr>
        <w:t xml:space="preserve">има за цел да подпомага екстензивни традиционни практики за поддържане и възстановяване на затревените площи с висока природна стойност. Заложените срокове за коситба (от 15.06 до 15.07 за равнинни и хълмисти райони и от 30.06 до 15.08 за планински и необлагодетелствани райони) се явяват условия по управление </w:t>
      </w:r>
      <w:r w:rsidR="005C0DC4" w:rsidRPr="00522BBF">
        <w:rPr>
          <w:rFonts w:ascii="Verdana" w:hAnsi="Verdana"/>
        </w:rPr>
        <w:t xml:space="preserve">на </w:t>
      </w:r>
      <w:r w:rsidRPr="00522BBF">
        <w:rPr>
          <w:rFonts w:ascii="Verdana" w:hAnsi="Verdana"/>
        </w:rPr>
        <w:t xml:space="preserve"> направлението</w:t>
      </w:r>
      <w:r w:rsidR="005C0DC4" w:rsidRPr="00522BBF">
        <w:rPr>
          <w:rFonts w:ascii="Verdana" w:hAnsi="Verdana"/>
        </w:rPr>
        <w:t xml:space="preserve"> и</w:t>
      </w:r>
      <w:r w:rsidRPr="00522BBF">
        <w:rPr>
          <w:rFonts w:ascii="Verdana" w:hAnsi="Verdana"/>
        </w:rPr>
        <w:t xml:space="preserve"> са заложени с цел да се поддържат ливадите  с щадящи за самите тях практики. Годишното компенсаторно плащан</w:t>
      </w:r>
      <w:r w:rsidR="005C0DC4" w:rsidRPr="00522BBF">
        <w:rPr>
          <w:rFonts w:ascii="Verdana" w:hAnsi="Verdana"/>
        </w:rPr>
        <w:t>е</w:t>
      </w:r>
      <w:r w:rsidRPr="00522BBF">
        <w:rPr>
          <w:rFonts w:ascii="Verdana" w:hAnsi="Verdana"/>
        </w:rPr>
        <w:t xml:space="preserve">, което получават земеделските стопани се изплаща на стопаните заради това, че те прилагат тези щадящи практики.  Условията за управление са приети с одобрението на ПРСР и те няма как да бъдат отменени. </w:t>
      </w:r>
    </w:p>
    <w:p w:rsidR="00E73DE2" w:rsidRPr="00522BBF" w:rsidRDefault="00E73DE2" w:rsidP="00522BBF">
      <w:pPr>
        <w:jc w:val="both"/>
        <w:rPr>
          <w:rFonts w:ascii="Verdana" w:hAnsi="Verdana"/>
        </w:rPr>
      </w:pPr>
    </w:p>
    <w:p w:rsidR="00E73DE2" w:rsidRPr="00522BBF" w:rsidRDefault="00E73DE2" w:rsidP="007526D0">
      <w:pPr>
        <w:ind w:firstLine="708"/>
        <w:jc w:val="both"/>
        <w:rPr>
          <w:rFonts w:ascii="Verdana" w:hAnsi="Verdana"/>
        </w:rPr>
      </w:pPr>
      <w:r w:rsidRPr="00522BBF">
        <w:rPr>
          <w:rFonts w:ascii="Verdana" w:hAnsi="Verdana"/>
        </w:rPr>
        <w:t xml:space="preserve">По направление "Поддържане на местообитанията на зимуващите видове гъски и Ливадния </w:t>
      </w:r>
      <w:proofErr w:type="spellStart"/>
      <w:r w:rsidRPr="00522BBF">
        <w:rPr>
          <w:rFonts w:ascii="Verdana" w:hAnsi="Verdana"/>
        </w:rPr>
        <w:t>блатар</w:t>
      </w:r>
      <w:proofErr w:type="spellEnd"/>
      <w:r w:rsidRPr="00522BBF">
        <w:rPr>
          <w:rFonts w:ascii="Verdana" w:hAnsi="Verdana"/>
        </w:rPr>
        <w:t xml:space="preserve"> в обработваеми земи с </w:t>
      </w:r>
      <w:proofErr w:type="spellStart"/>
      <w:r w:rsidRPr="00522BBF">
        <w:rPr>
          <w:rFonts w:ascii="Verdana" w:hAnsi="Verdana"/>
        </w:rPr>
        <w:t>орнитологично</w:t>
      </w:r>
      <w:proofErr w:type="spellEnd"/>
      <w:r w:rsidRPr="00522BBF">
        <w:rPr>
          <w:rFonts w:ascii="Verdana" w:hAnsi="Verdana"/>
        </w:rPr>
        <w:t xml:space="preserve"> значение" се прилага дейността „Прибиране на реколтата след 31 юли в обработваеми земи със зърнено-житни култури в площи с гнезда на Ливадния </w:t>
      </w:r>
      <w:proofErr w:type="spellStart"/>
      <w:r w:rsidRPr="00522BBF">
        <w:rPr>
          <w:rFonts w:ascii="Verdana" w:hAnsi="Verdana"/>
        </w:rPr>
        <w:t>блатар</w:t>
      </w:r>
      <w:proofErr w:type="spellEnd"/>
      <w:r w:rsidRPr="00522BBF">
        <w:rPr>
          <w:rFonts w:ascii="Verdana" w:hAnsi="Verdana"/>
        </w:rPr>
        <w:t xml:space="preserve">“. Кандидати по тази дейност са основно </w:t>
      </w:r>
      <w:proofErr w:type="spellStart"/>
      <w:r w:rsidRPr="00522BBF">
        <w:rPr>
          <w:rFonts w:ascii="Verdana" w:hAnsi="Verdana"/>
        </w:rPr>
        <w:t>зърнопроизводители</w:t>
      </w:r>
      <w:proofErr w:type="spellEnd"/>
      <w:r w:rsidRPr="00522BBF">
        <w:rPr>
          <w:rFonts w:ascii="Verdana" w:hAnsi="Verdana"/>
        </w:rPr>
        <w:t>. Условието за управление по дейността е стопаните да прибират своята продукция след 31. 07. Те също биват компенсирани поради пропуснатите ползи от по-късното прибиране на реколтата.</w:t>
      </w:r>
    </w:p>
    <w:p w:rsidR="00E73DE2" w:rsidRPr="00522BBF" w:rsidRDefault="00E73DE2" w:rsidP="00522BBF">
      <w:pPr>
        <w:jc w:val="both"/>
        <w:rPr>
          <w:rFonts w:ascii="Verdana" w:hAnsi="Verdana"/>
        </w:rPr>
      </w:pPr>
    </w:p>
    <w:p w:rsidR="00E73DE2" w:rsidRPr="00522BBF" w:rsidRDefault="00E73DE2" w:rsidP="007526D0">
      <w:pPr>
        <w:ind w:firstLine="708"/>
        <w:jc w:val="both"/>
        <w:rPr>
          <w:rFonts w:ascii="Verdana" w:hAnsi="Verdana"/>
        </w:rPr>
      </w:pPr>
      <w:r w:rsidRPr="00522BBF">
        <w:rPr>
          <w:rFonts w:ascii="Verdana" w:hAnsi="Verdana"/>
        </w:rPr>
        <w:t>Що се отнася до сроковете заложени в заповедите за обявяване на защитени зони попадащи в обхвата на Натура 2000, те се определят от министерство на околната среда и водите и имат за цел да се осигури спокойствие и възстановяването на местообитанията в определените зони. Кандидатите по мярка 12 „Плащания за Натура 2000“  получават своите годишни компенсаторни плащания за спазване на забраните в техните стопанства.</w:t>
      </w:r>
    </w:p>
    <w:p w:rsidR="00E73DE2" w:rsidRPr="00522BBF" w:rsidRDefault="00E73DE2" w:rsidP="00522BBF">
      <w:pPr>
        <w:jc w:val="both"/>
        <w:rPr>
          <w:rFonts w:ascii="Verdana" w:hAnsi="Verdana"/>
        </w:rPr>
      </w:pPr>
    </w:p>
    <w:p w:rsidR="007526D0" w:rsidRDefault="00E73DE2" w:rsidP="007526D0">
      <w:pPr>
        <w:ind w:firstLine="708"/>
        <w:jc w:val="both"/>
        <w:rPr>
          <w:rFonts w:ascii="Verdana" w:hAnsi="Verdana"/>
        </w:rPr>
      </w:pPr>
      <w:r w:rsidRPr="00522BBF">
        <w:rPr>
          <w:rFonts w:ascii="Verdana" w:hAnsi="Verdana"/>
        </w:rPr>
        <w:t xml:space="preserve">Заложените срокове по </w:t>
      </w:r>
      <w:proofErr w:type="spellStart"/>
      <w:r w:rsidRPr="00522BBF">
        <w:rPr>
          <w:rFonts w:ascii="Verdana" w:hAnsi="Verdana"/>
        </w:rPr>
        <w:t>агроекологичните</w:t>
      </w:r>
      <w:proofErr w:type="spellEnd"/>
      <w:r w:rsidRPr="00522BBF">
        <w:rPr>
          <w:rFonts w:ascii="Verdana" w:hAnsi="Verdana"/>
        </w:rPr>
        <w:t xml:space="preserve"> мерки от ПРСР имат за цел да се опази биоразнообразието в страната ни и да се постигне екологичния ефект при управлението на земеделските стопанства. </w:t>
      </w:r>
    </w:p>
    <w:p w:rsidR="00E73DE2" w:rsidRPr="00522BBF" w:rsidRDefault="00E73DE2" w:rsidP="007526D0">
      <w:pPr>
        <w:ind w:firstLine="708"/>
        <w:jc w:val="both"/>
        <w:rPr>
          <w:rFonts w:ascii="Verdana" w:hAnsi="Verdana"/>
        </w:rPr>
      </w:pPr>
      <w:r w:rsidRPr="00522BBF">
        <w:rPr>
          <w:rFonts w:ascii="Verdana" w:hAnsi="Verdana"/>
        </w:rPr>
        <w:t>Кандидатстването по тези мерки не е задължително и всеки един от стопаните може да вземе информирано решение дали е готов да спазва условията по управление и да получава компенсаторно плащане за това.</w:t>
      </w:r>
    </w:p>
    <w:p w:rsidR="00142FAB" w:rsidRPr="00522BBF" w:rsidRDefault="00142FAB" w:rsidP="00113880">
      <w:pPr>
        <w:spacing w:line="360" w:lineRule="auto"/>
        <w:jc w:val="both"/>
        <w:rPr>
          <w:rFonts w:ascii="Verdana" w:hAnsi="Verdana"/>
        </w:rPr>
      </w:pPr>
    </w:p>
    <w:p w:rsidR="005B49B6" w:rsidRDefault="00113880" w:rsidP="007526D0">
      <w:pPr>
        <w:pStyle w:val="ListParagraph"/>
        <w:spacing w:line="360" w:lineRule="auto"/>
        <w:ind w:left="0"/>
        <w:jc w:val="both"/>
        <w:rPr>
          <w:rFonts w:ascii="Verdana" w:hAnsi="Verdana"/>
          <w:b/>
        </w:rPr>
      </w:pPr>
      <w:r w:rsidRPr="00522BBF">
        <w:rPr>
          <w:rFonts w:ascii="Verdana" w:hAnsi="Verdana"/>
        </w:rPr>
        <w:t>Въпрос</w:t>
      </w:r>
      <w:r w:rsidRPr="00522BBF">
        <w:rPr>
          <w:rFonts w:ascii="Verdana" w:hAnsi="Verdana"/>
          <w:b/>
        </w:rPr>
        <w:t xml:space="preserve">: </w:t>
      </w:r>
      <w:r w:rsidR="005B49B6" w:rsidRPr="00522BBF">
        <w:rPr>
          <w:rFonts w:ascii="Verdana" w:hAnsi="Verdana"/>
          <w:b/>
        </w:rPr>
        <w:t>В наредбите, касаещи третирането на умрели животни, собственост на земеделски стопани, да се опрости процедурата относно уведомяване на различните институции - ИАСРЖ за животните под селекционен контрол, БАБХ и ДФЗ като копие от документите да се сканират в системата на БАБХ,  и от тях да се ползват останалите институции;</w:t>
      </w:r>
    </w:p>
    <w:p w:rsidR="0030544B" w:rsidRPr="00522BBF" w:rsidRDefault="0030544B" w:rsidP="007526D0">
      <w:pPr>
        <w:pStyle w:val="ListParagraph"/>
        <w:spacing w:line="360" w:lineRule="auto"/>
        <w:ind w:left="0"/>
        <w:jc w:val="both"/>
        <w:rPr>
          <w:rFonts w:ascii="Verdana" w:hAnsi="Verdana"/>
          <w:b/>
        </w:rPr>
      </w:pPr>
    </w:p>
    <w:p w:rsidR="0049086D" w:rsidRPr="0030544B" w:rsidRDefault="0049086D" w:rsidP="00113880">
      <w:pPr>
        <w:pStyle w:val="ListParagraph"/>
        <w:spacing w:line="360" w:lineRule="auto"/>
        <w:ind w:left="0"/>
        <w:rPr>
          <w:rFonts w:ascii="Verdana" w:hAnsi="Verdana"/>
          <w:u w:val="single"/>
        </w:rPr>
      </w:pPr>
      <w:r w:rsidRPr="0030544B">
        <w:rPr>
          <w:rFonts w:ascii="Verdana" w:hAnsi="Verdana"/>
          <w:u w:val="single"/>
        </w:rPr>
        <w:t>Уведомяване на Разплащателната агенция за замяна на животни, заявени по схеми за директно</w:t>
      </w:r>
      <w:r w:rsidR="002914C6" w:rsidRPr="0030544B">
        <w:rPr>
          <w:rFonts w:ascii="Verdana" w:hAnsi="Verdana"/>
          <w:u w:val="single"/>
        </w:rPr>
        <w:t xml:space="preserve"> подпомагане;</w:t>
      </w:r>
    </w:p>
    <w:p w:rsidR="00A95B20" w:rsidRPr="00522BBF" w:rsidRDefault="00A95B20" w:rsidP="00113880">
      <w:pPr>
        <w:pStyle w:val="ListParagraph"/>
        <w:spacing w:line="360" w:lineRule="auto"/>
        <w:ind w:left="0"/>
        <w:rPr>
          <w:rFonts w:ascii="Verdana" w:hAnsi="Verdana"/>
          <w:b/>
        </w:rPr>
      </w:pPr>
    </w:p>
    <w:p w:rsidR="0049086D" w:rsidRPr="00522BBF" w:rsidRDefault="0049086D" w:rsidP="00113880">
      <w:pPr>
        <w:spacing w:line="360" w:lineRule="auto"/>
        <w:ind w:firstLine="708"/>
        <w:jc w:val="both"/>
        <w:rPr>
          <w:rFonts w:ascii="Verdana" w:hAnsi="Verdana"/>
        </w:rPr>
      </w:pPr>
      <w:r w:rsidRPr="00522BBF">
        <w:rPr>
          <w:rFonts w:ascii="Verdana" w:hAnsi="Verdana"/>
        </w:rPr>
        <w:t>Разпоредбата на чл. 25, ал. 1 от Наредба № 3 от 17 февруари 2015 г. за условията и реда за прилагане на схемите за директни плащания предвижда възможност за замяна на заявени животни по следните схеми за директни плащания:</w:t>
      </w:r>
    </w:p>
    <w:p w:rsidR="0049086D" w:rsidRPr="00522BBF" w:rsidRDefault="0049086D" w:rsidP="00113880">
      <w:pPr>
        <w:widowControl/>
        <w:numPr>
          <w:ilvl w:val="0"/>
          <w:numId w:val="3"/>
        </w:numPr>
        <w:tabs>
          <w:tab w:val="left" w:pos="1276"/>
        </w:tabs>
        <w:autoSpaceDE/>
        <w:autoSpaceDN/>
        <w:adjustRightInd/>
        <w:spacing w:line="360" w:lineRule="auto"/>
        <w:ind w:left="1276" w:hanging="283"/>
        <w:rPr>
          <w:rFonts w:ascii="Verdana" w:hAnsi="Verdana"/>
        </w:rPr>
      </w:pPr>
      <w:r w:rsidRPr="00522BBF">
        <w:rPr>
          <w:rFonts w:ascii="Verdana" w:hAnsi="Verdana"/>
        </w:rPr>
        <w:lastRenderedPageBreak/>
        <w:t>Схема за обвързано подпомагане за млечни крави;</w:t>
      </w:r>
    </w:p>
    <w:p w:rsidR="0049086D" w:rsidRPr="00522BBF" w:rsidRDefault="0049086D" w:rsidP="00113880">
      <w:pPr>
        <w:widowControl/>
        <w:numPr>
          <w:ilvl w:val="0"/>
          <w:numId w:val="3"/>
        </w:numPr>
        <w:tabs>
          <w:tab w:val="left" w:pos="1276"/>
        </w:tabs>
        <w:autoSpaceDE/>
        <w:autoSpaceDN/>
        <w:adjustRightInd/>
        <w:spacing w:line="360" w:lineRule="auto"/>
        <w:ind w:left="1276" w:hanging="283"/>
        <w:rPr>
          <w:rFonts w:ascii="Verdana" w:hAnsi="Verdana"/>
        </w:rPr>
      </w:pPr>
      <w:r w:rsidRPr="00522BBF">
        <w:rPr>
          <w:rFonts w:ascii="Verdana" w:hAnsi="Verdana"/>
        </w:rPr>
        <w:t>Схема за обвързано подпомагане за месодайни крави и/или юници;</w:t>
      </w:r>
    </w:p>
    <w:p w:rsidR="0049086D" w:rsidRPr="00522BBF" w:rsidRDefault="0049086D" w:rsidP="00113880">
      <w:pPr>
        <w:widowControl/>
        <w:numPr>
          <w:ilvl w:val="0"/>
          <w:numId w:val="3"/>
        </w:numPr>
        <w:tabs>
          <w:tab w:val="left" w:pos="1276"/>
        </w:tabs>
        <w:autoSpaceDE/>
        <w:autoSpaceDN/>
        <w:adjustRightInd/>
        <w:spacing w:line="360" w:lineRule="auto"/>
        <w:ind w:left="1276" w:hanging="283"/>
        <w:rPr>
          <w:rFonts w:ascii="Verdana" w:hAnsi="Verdana"/>
        </w:rPr>
      </w:pPr>
      <w:r w:rsidRPr="00522BBF">
        <w:rPr>
          <w:rFonts w:ascii="Verdana" w:hAnsi="Verdana"/>
        </w:rPr>
        <w:t>Схема за обвързано подпомагане за млечни крави и/или месодайни крави под селекционен контрол;</w:t>
      </w:r>
    </w:p>
    <w:p w:rsidR="0049086D" w:rsidRPr="00522BBF" w:rsidRDefault="0049086D" w:rsidP="00113880">
      <w:pPr>
        <w:widowControl/>
        <w:numPr>
          <w:ilvl w:val="0"/>
          <w:numId w:val="3"/>
        </w:numPr>
        <w:tabs>
          <w:tab w:val="left" w:pos="1276"/>
        </w:tabs>
        <w:autoSpaceDE/>
        <w:autoSpaceDN/>
        <w:adjustRightInd/>
        <w:spacing w:line="360" w:lineRule="auto"/>
        <w:ind w:left="1276" w:hanging="283"/>
        <w:rPr>
          <w:rFonts w:ascii="Verdana" w:hAnsi="Verdana"/>
        </w:rPr>
      </w:pPr>
      <w:r w:rsidRPr="00522BBF">
        <w:rPr>
          <w:rFonts w:ascii="Verdana" w:hAnsi="Verdana"/>
        </w:rPr>
        <w:t>Схема за обвързано подпомагане за овце-майки и/или кози-майки;</w:t>
      </w:r>
    </w:p>
    <w:p w:rsidR="0049086D" w:rsidRPr="00522BBF" w:rsidRDefault="0049086D" w:rsidP="00113880">
      <w:pPr>
        <w:widowControl/>
        <w:numPr>
          <w:ilvl w:val="0"/>
          <w:numId w:val="3"/>
        </w:numPr>
        <w:tabs>
          <w:tab w:val="left" w:pos="1276"/>
        </w:tabs>
        <w:autoSpaceDE/>
        <w:autoSpaceDN/>
        <w:adjustRightInd/>
        <w:spacing w:line="360" w:lineRule="auto"/>
        <w:ind w:left="1276" w:hanging="283"/>
        <w:rPr>
          <w:rFonts w:ascii="Verdana" w:hAnsi="Verdana"/>
        </w:rPr>
      </w:pPr>
      <w:r w:rsidRPr="00522BBF">
        <w:rPr>
          <w:rFonts w:ascii="Verdana" w:hAnsi="Verdana"/>
        </w:rPr>
        <w:t>Схема за обвързано подпомагане за овце-майки и/или кози-майки под селекционен контрол;</w:t>
      </w:r>
    </w:p>
    <w:p w:rsidR="0049086D" w:rsidRPr="00522BBF" w:rsidRDefault="0049086D" w:rsidP="00113880">
      <w:pPr>
        <w:widowControl/>
        <w:numPr>
          <w:ilvl w:val="0"/>
          <w:numId w:val="3"/>
        </w:numPr>
        <w:tabs>
          <w:tab w:val="left" w:pos="1276"/>
        </w:tabs>
        <w:autoSpaceDE/>
        <w:autoSpaceDN/>
        <w:adjustRightInd/>
        <w:spacing w:line="360" w:lineRule="auto"/>
        <w:ind w:left="1276" w:hanging="283"/>
        <w:rPr>
          <w:rFonts w:ascii="Verdana" w:hAnsi="Verdana"/>
        </w:rPr>
      </w:pPr>
      <w:r w:rsidRPr="00522BBF">
        <w:rPr>
          <w:rFonts w:ascii="Verdana" w:hAnsi="Verdana"/>
        </w:rPr>
        <w:t>Схема за обвързано подпомагане за биволи.</w:t>
      </w:r>
    </w:p>
    <w:p w:rsidR="00113880" w:rsidRPr="00522BBF" w:rsidRDefault="00113880" w:rsidP="00113880">
      <w:pPr>
        <w:widowControl/>
        <w:tabs>
          <w:tab w:val="left" w:pos="1276"/>
        </w:tabs>
        <w:autoSpaceDE/>
        <w:autoSpaceDN/>
        <w:adjustRightInd/>
        <w:spacing w:line="360" w:lineRule="auto"/>
        <w:ind w:left="1276"/>
        <w:rPr>
          <w:rFonts w:ascii="Verdana" w:hAnsi="Verdana"/>
        </w:rPr>
      </w:pPr>
    </w:p>
    <w:p w:rsidR="0049086D" w:rsidRPr="00522BBF" w:rsidRDefault="0049086D" w:rsidP="00113880">
      <w:pPr>
        <w:spacing w:line="360" w:lineRule="auto"/>
        <w:ind w:firstLine="426"/>
        <w:jc w:val="both"/>
        <w:rPr>
          <w:rFonts w:ascii="Verdana" w:hAnsi="Verdana"/>
        </w:rPr>
      </w:pPr>
      <w:r w:rsidRPr="00522BBF">
        <w:rPr>
          <w:rFonts w:ascii="Verdana" w:hAnsi="Verdana"/>
        </w:rPr>
        <w:t>Лицата, кандидатствали по гореизброените схеми, могат да заменят заявените животни с други животни, отговарящи на изискванията за подпомагане по съответната схема към момента на замяната, при условие, че:</w:t>
      </w:r>
    </w:p>
    <w:p w:rsidR="0049086D" w:rsidRPr="00522BBF" w:rsidRDefault="0049086D" w:rsidP="00113880">
      <w:pPr>
        <w:spacing w:line="360" w:lineRule="auto"/>
        <w:ind w:firstLine="426"/>
        <w:jc w:val="both"/>
        <w:rPr>
          <w:rFonts w:ascii="Verdana" w:hAnsi="Verdana"/>
        </w:rPr>
      </w:pPr>
      <w:r w:rsidRPr="00522BBF">
        <w:rPr>
          <w:rFonts w:ascii="Verdana" w:hAnsi="Verdana"/>
        </w:rPr>
        <w:t>1. извършат замяната на кравите, юниците или биволите в срок до 20 дни и на овцете-майки или козите-майки в срок до 10 дни от края на събитието, което я е наложило;</w:t>
      </w:r>
    </w:p>
    <w:p w:rsidR="0049086D" w:rsidRPr="00522BBF" w:rsidRDefault="0049086D" w:rsidP="00113880">
      <w:pPr>
        <w:spacing w:line="360" w:lineRule="auto"/>
        <w:ind w:firstLine="426"/>
        <w:jc w:val="both"/>
        <w:rPr>
          <w:rFonts w:ascii="Verdana" w:hAnsi="Verdana"/>
        </w:rPr>
      </w:pPr>
      <w:r w:rsidRPr="00522BBF">
        <w:rPr>
          <w:rFonts w:ascii="Verdana" w:hAnsi="Verdana"/>
        </w:rPr>
        <w:t>2. заявят писмено в срок до 7 работни дни от деня на замяната в съответния отдел "Прилагане на схемите и мерките за подпомагане" в областната дирекция на Държавен фонд "Земеделие" извършената замяна.</w:t>
      </w:r>
    </w:p>
    <w:p w:rsidR="0049086D" w:rsidRPr="00522BBF" w:rsidRDefault="0049086D" w:rsidP="00113880">
      <w:pPr>
        <w:spacing w:line="360" w:lineRule="auto"/>
        <w:ind w:firstLine="426"/>
        <w:jc w:val="both"/>
        <w:rPr>
          <w:rFonts w:ascii="Verdana" w:hAnsi="Verdana"/>
        </w:rPr>
      </w:pPr>
      <w:r w:rsidRPr="00522BBF">
        <w:rPr>
          <w:rFonts w:ascii="Verdana" w:hAnsi="Verdana"/>
        </w:rPr>
        <w:t>Такава възможност е предвидена и в чл. 39, ал. 1 от същия акт по отношение на овце-майки и кози-майки, заявени по схемата за преходна национална помощ за овце-майки и/или кози-майки. Лицата, които кандидатстват по схемата, могат да заменят заявените животни с други животни, отговарящи на изискванията за подпомагане по съответната схема към момента на замяната, при условие, че:</w:t>
      </w:r>
    </w:p>
    <w:p w:rsidR="0049086D" w:rsidRPr="00522BBF" w:rsidRDefault="0049086D" w:rsidP="00113880">
      <w:pPr>
        <w:spacing w:line="360" w:lineRule="auto"/>
        <w:ind w:firstLine="426"/>
        <w:jc w:val="both"/>
        <w:rPr>
          <w:rFonts w:ascii="Verdana" w:hAnsi="Verdana"/>
        </w:rPr>
      </w:pPr>
      <w:r w:rsidRPr="00522BBF">
        <w:rPr>
          <w:rFonts w:ascii="Verdana" w:hAnsi="Verdana"/>
        </w:rPr>
        <w:t>1. извършат замяната на овцете-майки или козите-майки в срок до 10 дни от края на събитието, което я е наложило;</w:t>
      </w:r>
    </w:p>
    <w:p w:rsidR="0049086D" w:rsidRPr="00522BBF" w:rsidRDefault="0049086D" w:rsidP="00113880">
      <w:pPr>
        <w:spacing w:line="360" w:lineRule="auto"/>
        <w:ind w:firstLine="426"/>
        <w:jc w:val="both"/>
        <w:rPr>
          <w:rFonts w:ascii="Verdana" w:hAnsi="Verdana"/>
        </w:rPr>
      </w:pPr>
      <w:r w:rsidRPr="00522BBF">
        <w:rPr>
          <w:rFonts w:ascii="Verdana" w:hAnsi="Verdana"/>
        </w:rPr>
        <w:t>2. заявят писмено извършената замяна и събитието, което я е наложило, в срок до 3 работни дни от деня, следващ замяната, за регистриране в СИРЖ към БАБХ;</w:t>
      </w:r>
    </w:p>
    <w:p w:rsidR="0049086D" w:rsidRPr="00522BBF" w:rsidRDefault="0049086D" w:rsidP="00113880">
      <w:pPr>
        <w:spacing w:line="360" w:lineRule="auto"/>
        <w:ind w:firstLine="426"/>
        <w:jc w:val="both"/>
        <w:rPr>
          <w:rFonts w:ascii="Verdana" w:hAnsi="Verdana"/>
        </w:rPr>
      </w:pPr>
      <w:r w:rsidRPr="00522BBF">
        <w:rPr>
          <w:rFonts w:ascii="Verdana" w:hAnsi="Verdana"/>
        </w:rPr>
        <w:t>3. заявят писмено в срок до 7 работни дни от деня на замяната в съответния отдел за прилагане схемите и мерките за подпомагане в областната дирекция на Държавен фонд "Земеделие" или с писмо с обратна разписка, адресирано до него, извършената замяна.</w:t>
      </w:r>
    </w:p>
    <w:p w:rsidR="0049086D" w:rsidRPr="00522BBF" w:rsidRDefault="0049086D" w:rsidP="00113880">
      <w:pPr>
        <w:spacing w:line="360" w:lineRule="auto"/>
        <w:jc w:val="both"/>
        <w:rPr>
          <w:rFonts w:ascii="Verdana" w:hAnsi="Verdana"/>
        </w:rPr>
      </w:pPr>
    </w:p>
    <w:p w:rsidR="0049086D" w:rsidRPr="00522BBF" w:rsidRDefault="0049086D" w:rsidP="00113880">
      <w:pPr>
        <w:spacing w:line="360" w:lineRule="auto"/>
        <w:ind w:firstLine="426"/>
        <w:jc w:val="both"/>
        <w:rPr>
          <w:rFonts w:ascii="Verdana" w:hAnsi="Verdana"/>
        </w:rPr>
      </w:pPr>
      <w:r w:rsidRPr="0030544B">
        <w:rPr>
          <w:rFonts w:ascii="Verdana" w:hAnsi="Verdana"/>
          <w:u w:val="single"/>
        </w:rPr>
        <w:t>Изискване</w:t>
      </w:r>
      <w:r w:rsidR="00113880" w:rsidRPr="0030544B">
        <w:rPr>
          <w:rFonts w:ascii="Verdana" w:hAnsi="Verdana"/>
          <w:u w:val="single"/>
        </w:rPr>
        <w:t>то</w:t>
      </w:r>
      <w:r w:rsidRPr="0030544B">
        <w:rPr>
          <w:rFonts w:ascii="Verdana" w:hAnsi="Verdana"/>
          <w:u w:val="single"/>
        </w:rPr>
        <w:t xml:space="preserve"> за уведомяване на БАБХ</w:t>
      </w:r>
      <w:r w:rsidRPr="00522BBF">
        <w:rPr>
          <w:rFonts w:ascii="Verdana" w:hAnsi="Verdana"/>
        </w:rPr>
        <w:t xml:space="preserve"> е установено с оглед задълженията, произтичащи от ветеринарното законодателство и се извършва независимо от това дали животните са заявени за подпомагане по схема за директна подкрепа.</w:t>
      </w:r>
    </w:p>
    <w:p w:rsidR="0049086D" w:rsidRPr="00522BBF" w:rsidRDefault="0049086D" w:rsidP="00113880">
      <w:pPr>
        <w:spacing w:line="360" w:lineRule="auto"/>
        <w:jc w:val="both"/>
        <w:rPr>
          <w:rFonts w:ascii="Verdana" w:hAnsi="Verdana"/>
        </w:rPr>
      </w:pPr>
    </w:p>
    <w:p w:rsidR="0066035F" w:rsidRDefault="0049086D" w:rsidP="00113880">
      <w:pPr>
        <w:spacing w:line="360" w:lineRule="auto"/>
        <w:ind w:firstLine="426"/>
        <w:jc w:val="both"/>
        <w:rPr>
          <w:rFonts w:ascii="Verdana" w:hAnsi="Verdana"/>
        </w:rPr>
      </w:pPr>
      <w:r w:rsidRPr="0030544B">
        <w:rPr>
          <w:rFonts w:ascii="Verdana" w:hAnsi="Verdana"/>
          <w:u w:val="single"/>
        </w:rPr>
        <w:t>Уведомяването на РА</w:t>
      </w:r>
      <w:r w:rsidRPr="00522BBF">
        <w:rPr>
          <w:rFonts w:ascii="Verdana" w:hAnsi="Verdana"/>
        </w:rPr>
        <w:t xml:space="preserve"> </w:t>
      </w:r>
    </w:p>
    <w:p w:rsidR="0049086D" w:rsidRPr="00522BBF" w:rsidRDefault="0049086D" w:rsidP="00113880">
      <w:pPr>
        <w:spacing w:line="360" w:lineRule="auto"/>
        <w:ind w:firstLine="426"/>
        <w:jc w:val="both"/>
        <w:rPr>
          <w:rFonts w:ascii="Verdana" w:hAnsi="Verdana"/>
        </w:rPr>
      </w:pPr>
      <w:bookmarkStart w:id="0" w:name="_GoBack"/>
      <w:bookmarkEnd w:id="0"/>
      <w:r w:rsidRPr="00522BBF">
        <w:rPr>
          <w:rFonts w:ascii="Verdana" w:hAnsi="Verdana"/>
        </w:rPr>
        <w:t xml:space="preserve">за замяната на животно, което не е налично в стадото, с друго конкретно допустимо животно е задължително с оглед на извършването на проверката на Разплащателната агенция при преценка дали кандидатът отговаря на изискванията </w:t>
      </w:r>
      <w:r w:rsidRPr="00522BBF">
        <w:rPr>
          <w:rFonts w:ascii="Verdana" w:hAnsi="Verdana"/>
        </w:rPr>
        <w:lastRenderedPageBreak/>
        <w:t xml:space="preserve">по схемата за обвързано подпомагане или преходна национална помощ.  </w:t>
      </w:r>
    </w:p>
    <w:p w:rsidR="0049086D" w:rsidRPr="00522BBF" w:rsidRDefault="0049086D" w:rsidP="00113880">
      <w:pPr>
        <w:spacing w:line="360" w:lineRule="auto"/>
        <w:jc w:val="both"/>
        <w:rPr>
          <w:rFonts w:ascii="Verdana" w:hAnsi="Verdana"/>
        </w:rPr>
      </w:pPr>
    </w:p>
    <w:p w:rsidR="0049086D" w:rsidRPr="00522BBF" w:rsidRDefault="0049086D" w:rsidP="00113880">
      <w:pPr>
        <w:spacing w:line="360" w:lineRule="auto"/>
        <w:ind w:firstLine="360"/>
        <w:jc w:val="both"/>
        <w:rPr>
          <w:rFonts w:ascii="Verdana" w:hAnsi="Verdana"/>
        </w:rPr>
      </w:pPr>
      <w:r w:rsidRPr="00522BBF">
        <w:rPr>
          <w:rFonts w:ascii="Verdana" w:hAnsi="Verdana"/>
        </w:rPr>
        <w:t xml:space="preserve">Кандидатите могат да бъдат освободени от изискването за уведомяване на РА за извършената замяна в случай, че България въведе система без подаване на заявления по реда на чл. 30 от Регламент 640/2014. Посочената процедура, с която данни, съдържащи се в компютърната база данни за животни, могат да бъдат използвани за целите на заявлението за подпомагане за животни, може да се въведе, при условие че </w:t>
      </w:r>
      <w:r w:rsidRPr="00522BBF">
        <w:rPr>
          <w:rFonts w:ascii="Verdana" w:hAnsi="Verdana"/>
          <w:u w:val="single"/>
        </w:rPr>
        <w:t>компютърната база данни за животни предлага за всяко отделно животно необходимото ниво на сигурност и на прилагане, което се изисква за правилното управление на съответните схеми за помощ или мерки за подпомагане</w:t>
      </w:r>
      <w:r w:rsidRPr="00522BBF">
        <w:rPr>
          <w:rFonts w:ascii="Verdana" w:hAnsi="Verdana"/>
        </w:rPr>
        <w:t xml:space="preserve"> (чл. 21, параграф 4 от Регламент 809/2014).</w:t>
      </w:r>
    </w:p>
    <w:p w:rsidR="00142FAB" w:rsidRPr="00522BBF" w:rsidRDefault="00142FAB" w:rsidP="00113880">
      <w:pPr>
        <w:spacing w:line="360" w:lineRule="auto"/>
        <w:jc w:val="both"/>
        <w:rPr>
          <w:rFonts w:ascii="Verdana" w:hAnsi="Verdana"/>
        </w:rPr>
      </w:pPr>
    </w:p>
    <w:p w:rsidR="0049086D" w:rsidRPr="00522BBF" w:rsidRDefault="0049086D" w:rsidP="00113880">
      <w:pPr>
        <w:spacing w:line="360" w:lineRule="auto"/>
        <w:rPr>
          <w:rFonts w:ascii="Verdana" w:hAnsi="Verdana"/>
        </w:rPr>
      </w:pPr>
    </w:p>
    <w:p w:rsidR="0049086D" w:rsidRPr="00522BBF" w:rsidRDefault="00113880" w:rsidP="00113880">
      <w:pPr>
        <w:spacing w:line="360" w:lineRule="auto"/>
        <w:ind w:left="360" w:hanging="360"/>
        <w:rPr>
          <w:rFonts w:ascii="Verdana" w:hAnsi="Verdana" w:cs="Arial"/>
          <w:b/>
        </w:rPr>
      </w:pPr>
      <w:r w:rsidRPr="00522BBF">
        <w:rPr>
          <w:rFonts w:ascii="Verdana" w:hAnsi="Verdana" w:cs="Arial"/>
        </w:rPr>
        <w:t xml:space="preserve">Въпрос: </w:t>
      </w:r>
      <w:r w:rsidR="0049086D" w:rsidRPr="00522BBF">
        <w:rPr>
          <w:rFonts w:ascii="Verdana" w:hAnsi="Verdana" w:cs="Arial"/>
          <w:b/>
        </w:rPr>
        <w:t xml:space="preserve">Качеството на ушните марки, </w:t>
      </w:r>
      <w:r w:rsidRPr="00522BBF">
        <w:rPr>
          <w:rFonts w:ascii="Verdana" w:hAnsi="Verdana" w:cs="Arial"/>
          <w:b/>
        </w:rPr>
        <w:t>снабдяване и срокове за подмяна</w:t>
      </w:r>
      <w:r w:rsidR="002914C6" w:rsidRPr="00522BBF">
        <w:rPr>
          <w:rFonts w:ascii="Verdana" w:hAnsi="Verdana" w:cs="Arial"/>
          <w:b/>
        </w:rPr>
        <w:t>;</w:t>
      </w:r>
    </w:p>
    <w:p w:rsidR="0049086D" w:rsidRPr="00522BBF" w:rsidRDefault="0049086D" w:rsidP="00113880">
      <w:pPr>
        <w:spacing w:line="360" w:lineRule="auto"/>
        <w:ind w:left="360" w:hanging="360"/>
        <w:rPr>
          <w:rFonts w:ascii="Verdana" w:hAnsi="Verdana" w:cs="Arial"/>
        </w:rPr>
      </w:pPr>
    </w:p>
    <w:p w:rsidR="0049086D" w:rsidRPr="00522BBF" w:rsidRDefault="0049086D" w:rsidP="00113880">
      <w:pPr>
        <w:spacing w:line="360" w:lineRule="auto"/>
        <w:ind w:firstLine="360"/>
        <w:jc w:val="both"/>
        <w:rPr>
          <w:rFonts w:ascii="Verdana" w:hAnsi="Verdana" w:cs="Arial"/>
        </w:rPr>
      </w:pPr>
      <w:r w:rsidRPr="00522BBF">
        <w:rPr>
          <w:rFonts w:ascii="Verdana" w:hAnsi="Verdana" w:cs="Arial"/>
        </w:rPr>
        <w:t xml:space="preserve">Изискванията за средствата за официална идентификация на селскостопанските животни - едри, дребни преживни животни и свине, които към момента се идентифицират с поставяне на ушите на животните на ушни марки, се определят с Наредба № 6 от 08 октомври 2013 г. за изискванията към средствата за официална идентификация на животните и използването им, условията, реда и контрола по събиране, въвеждане, поддържане и използване на информацията в Интегрираната информационна система на Българската агенция по безопасност на храните </w:t>
      </w:r>
      <w:r w:rsidRPr="00522BBF">
        <w:rPr>
          <w:rFonts w:ascii="Verdana" w:hAnsi="Verdana" w:cs="Arial"/>
          <w:i/>
          <w:iCs/>
        </w:rPr>
        <w:t>/</w:t>
      </w:r>
      <w:proofErr w:type="spellStart"/>
      <w:r w:rsidRPr="00522BBF">
        <w:rPr>
          <w:rFonts w:ascii="Verdana" w:hAnsi="Verdana" w:cs="Arial"/>
          <w:i/>
          <w:iCs/>
        </w:rPr>
        <w:t>обн</w:t>
      </w:r>
      <w:proofErr w:type="spellEnd"/>
      <w:r w:rsidRPr="00522BBF">
        <w:rPr>
          <w:rFonts w:ascii="Verdana" w:hAnsi="Verdana" w:cs="Arial"/>
          <w:i/>
          <w:iCs/>
        </w:rPr>
        <w:t>., ДВ, бр. 90 от 15.10.2013 г., /</w:t>
      </w:r>
    </w:p>
    <w:p w:rsidR="0049086D" w:rsidRPr="00522BBF" w:rsidRDefault="0049086D" w:rsidP="002914C6">
      <w:pPr>
        <w:spacing w:line="360" w:lineRule="auto"/>
        <w:ind w:firstLine="360"/>
        <w:jc w:val="both"/>
        <w:rPr>
          <w:rFonts w:ascii="Verdana" w:hAnsi="Verdana" w:cs="Arial"/>
        </w:rPr>
      </w:pPr>
      <w:r w:rsidRPr="00522BBF">
        <w:rPr>
          <w:rFonts w:ascii="Verdana" w:hAnsi="Verdana" w:cs="Arial"/>
        </w:rPr>
        <w:t xml:space="preserve">Посочените идентификатори се доставят до собствениците на селскостопански животни от производители и/или търговци на средства за идентификация на животните, които са вписани в регистъра на Българската агенция по безопасност на храните по чл. 7, ал. 3, т. 21 от Закона за ветеринарномедицинската дейност: </w:t>
      </w:r>
      <w:hyperlink r:id="rId8" w:history="1">
        <w:r w:rsidRPr="00522BBF">
          <w:rPr>
            <w:rStyle w:val="Hyperlink"/>
            <w:rFonts w:ascii="Verdana" w:hAnsi="Verdana" w:cs="Arial"/>
            <w:color w:val="auto"/>
          </w:rPr>
          <w:t>http://www.babh.government.bg/userfiles/files/ZHOJKF/Registri/Reg~ZVD-7-3-21-03-09-2015.pdf</w:t>
        </w:r>
      </w:hyperlink>
      <w:r w:rsidR="002914C6" w:rsidRPr="00522BBF">
        <w:rPr>
          <w:rFonts w:ascii="Verdana" w:hAnsi="Verdana" w:cs="Arial"/>
        </w:rPr>
        <w:t xml:space="preserve"> </w:t>
      </w:r>
    </w:p>
    <w:p w:rsidR="0049086D" w:rsidRPr="00522BBF" w:rsidRDefault="0049086D" w:rsidP="002914C6">
      <w:pPr>
        <w:spacing w:line="360" w:lineRule="auto"/>
        <w:ind w:firstLine="360"/>
        <w:jc w:val="both"/>
        <w:rPr>
          <w:rFonts w:ascii="Verdana" w:hAnsi="Verdana" w:cs="Arial"/>
        </w:rPr>
      </w:pPr>
      <w:r w:rsidRPr="00522BBF">
        <w:rPr>
          <w:rFonts w:ascii="Verdana" w:hAnsi="Verdana" w:cs="Arial"/>
        </w:rPr>
        <w:t xml:space="preserve">Същите се доставят до собствениците на животни на база подадена от тях заявка до посочените лица, които са задължени да уведомят директора на съответната Областна дирекция по безопасност на храните (ОДБХ) в срок от 2 работни дни от предоставяне на средствата за официална идентификация. (справка </w:t>
      </w:r>
      <w:proofErr w:type="spellStart"/>
      <w:r w:rsidRPr="00522BBF">
        <w:rPr>
          <w:rFonts w:ascii="Verdana" w:hAnsi="Verdana" w:cs="Arial"/>
        </w:rPr>
        <w:t>обр</w:t>
      </w:r>
      <w:proofErr w:type="spellEnd"/>
      <w:r w:rsidRPr="00522BBF">
        <w:rPr>
          <w:rFonts w:ascii="Verdana" w:hAnsi="Verdana" w:cs="Arial"/>
        </w:rPr>
        <w:t xml:space="preserve">. ЗХОЖ-182). В посочената справка са посочени освен данните на стопанина, номерата на средствата за идентификация на животните, така и данните за ветеринарния лекар с който стопанина има сключен договор и който следва да въведе в Интегрираната информационна система на БАБХ - </w:t>
      </w:r>
      <w:proofErr w:type="spellStart"/>
      <w:r w:rsidRPr="00522BBF">
        <w:rPr>
          <w:rFonts w:ascii="Verdana" w:hAnsi="Verdana" w:cs="Arial"/>
        </w:rPr>
        <w:t>ВетИС</w:t>
      </w:r>
      <w:proofErr w:type="spellEnd"/>
      <w:r w:rsidRPr="00522BBF">
        <w:rPr>
          <w:rFonts w:ascii="Verdana" w:hAnsi="Verdana" w:cs="Arial"/>
        </w:rPr>
        <w:t xml:space="preserve"> данните за новородените животни в тридневен срок, съгласно чл. 132, ал. 2 ЗВД.</w:t>
      </w:r>
    </w:p>
    <w:p w:rsidR="0049086D" w:rsidRPr="00522BBF" w:rsidRDefault="0049086D" w:rsidP="00113880">
      <w:pPr>
        <w:spacing w:line="360" w:lineRule="auto"/>
        <w:jc w:val="both"/>
        <w:rPr>
          <w:rFonts w:ascii="Verdana" w:hAnsi="Verdana" w:cs="Arial"/>
        </w:rPr>
      </w:pPr>
    </w:p>
    <w:p w:rsidR="0049086D" w:rsidRPr="00522BBF" w:rsidRDefault="0049086D" w:rsidP="002914C6">
      <w:pPr>
        <w:spacing w:line="360" w:lineRule="auto"/>
        <w:ind w:firstLine="708"/>
        <w:jc w:val="both"/>
        <w:rPr>
          <w:rFonts w:ascii="Verdana" w:hAnsi="Verdana" w:cs="Arial"/>
        </w:rPr>
      </w:pPr>
      <w:r w:rsidRPr="00522BBF">
        <w:rPr>
          <w:rFonts w:ascii="Verdana" w:hAnsi="Verdana" w:cs="Arial"/>
        </w:rPr>
        <w:t xml:space="preserve">Следва да се има в предвид, че собствениците на селскостопански животни </w:t>
      </w:r>
      <w:r w:rsidRPr="00522BBF">
        <w:rPr>
          <w:rFonts w:ascii="Verdana" w:hAnsi="Verdana" w:cs="Arial"/>
        </w:rPr>
        <w:lastRenderedPageBreak/>
        <w:t xml:space="preserve">имат задължението да  отговарят за официалната идентификация на животните, съгласно чл. 132, ал. 1, т. 10, в т. ч. и да предвидят и заявят необходимите им идентификатори за идентификация на новородените животни в обекта който стопанисват, с цел изпълнение на </w:t>
      </w:r>
      <w:proofErr w:type="spellStart"/>
      <w:r w:rsidRPr="00522BBF">
        <w:rPr>
          <w:rFonts w:ascii="Verdana" w:hAnsi="Verdana" w:cs="Arial"/>
        </w:rPr>
        <w:t>законоустановения</w:t>
      </w:r>
      <w:proofErr w:type="spellEnd"/>
      <w:r w:rsidRPr="00522BBF">
        <w:rPr>
          <w:rFonts w:ascii="Verdana" w:hAnsi="Verdana" w:cs="Arial"/>
        </w:rPr>
        <w:t xml:space="preserve"> срок за идентификация на животните (5 дни), предвиден в чл. 51а ЗВД. С настоящия ЗИД на ЗВД е предложено този </w:t>
      </w:r>
      <w:proofErr w:type="spellStart"/>
      <w:r w:rsidRPr="00522BBF">
        <w:rPr>
          <w:rFonts w:ascii="Verdana" w:hAnsi="Verdana" w:cs="Arial"/>
        </w:rPr>
        <w:t>законоустановен</w:t>
      </w:r>
      <w:proofErr w:type="spellEnd"/>
      <w:r w:rsidRPr="00522BBF">
        <w:rPr>
          <w:rFonts w:ascii="Verdana" w:hAnsi="Verdana" w:cs="Arial"/>
        </w:rPr>
        <w:t xml:space="preserve"> срок за идентификация на животните да бъде удължен, поради установяване на немалко случаи на неспазване на </w:t>
      </w:r>
      <w:proofErr w:type="spellStart"/>
      <w:r w:rsidRPr="00522BBF">
        <w:rPr>
          <w:rFonts w:ascii="Verdana" w:hAnsi="Verdana" w:cs="Arial"/>
        </w:rPr>
        <w:t>законоустановените</w:t>
      </w:r>
      <w:proofErr w:type="spellEnd"/>
      <w:r w:rsidRPr="00522BBF">
        <w:rPr>
          <w:rFonts w:ascii="Verdana" w:hAnsi="Verdana" w:cs="Arial"/>
        </w:rPr>
        <w:t xml:space="preserve"> срокове за идентификация и във връзка с това - налагане на санкции за съответните стопани.</w:t>
      </w:r>
    </w:p>
    <w:p w:rsidR="0049086D" w:rsidRPr="00522BBF" w:rsidRDefault="0049086D" w:rsidP="00113880">
      <w:pPr>
        <w:spacing w:line="360" w:lineRule="auto"/>
        <w:jc w:val="both"/>
        <w:rPr>
          <w:rFonts w:ascii="Verdana" w:hAnsi="Verdana" w:cs="Arial"/>
        </w:rPr>
      </w:pPr>
    </w:p>
    <w:p w:rsidR="0049086D" w:rsidRPr="00522BBF" w:rsidRDefault="0049086D" w:rsidP="002914C6">
      <w:pPr>
        <w:spacing w:line="360" w:lineRule="auto"/>
        <w:ind w:firstLine="708"/>
        <w:jc w:val="both"/>
        <w:rPr>
          <w:rFonts w:ascii="Verdana" w:hAnsi="Verdana" w:cs="Arial"/>
        </w:rPr>
      </w:pPr>
      <w:r w:rsidRPr="00522BBF">
        <w:rPr>
          <w:rFonts w:ascii="Verdana" w:hAnsi="Verdana" w:cs="Arial"/>
        </w:rPr>
        <w:t xml:space="preserve">В случаите на необходимост от подмяна на идентификатори, когато такива са паднали, загубени или нечетливи, същите следва да се заявят за подмяна в седем дневен срок от установяване на събитието, съгласно утвърдените от компетентния орган процедури. При едрите преживни животни (ЕПЖ) идентификаторите се заменят със същите номера и добавена римска цифра, показваща поредния номер на замяната, а при дребните преживни (ДПЖ) и свинете - според това, кой идентификатор е паднал - обикновена ушна марка или със същия номер или с друг номер/комплект, или в случаите на загуба на електронната ушна марка при ДПЖ - с електронен комплект идентификатори (комплект обикновена и електронна ушна марка) и отразяване в ИИС на БАБХ на новото/те средство за идентификация с цел пълно пълна </w:t>
      </w:r>
      <w:proofErr w:type="spellStart"/>
      <w:r w:rsidRPr="00522BBF">
        <w:rPr>
          <w:rFonts w:ascii="Verdana" w:hAnsi="Verdana" w:cs="Arial"/>
        </w:rPr>
        <w:t>проследимост</w:t>
      </w:r>
      <w:proofErr w:type="spellEnd"/>
      <w:r w:rsidRPr="00522BBF">
        <w:rPr>
          <w:rFonts w:ascii="Verdana" w:hAnsi="Verdana" w:cs="Arial"/>
        </w:rPr>
        <w:t xml:space="preserve"> на животното.</w:t>
      </w:r>
    </w:p>
    <w:p w:rsidR="0049086D" w:rsidRPr="00522BBF" w:rsidRDefault="0049086D" w:rsidP="00113880">
      <w:pPr>
        <w:spacing w:line="360" w:lineRule="auto"/>
        <w:jc w:val="both"/>
        <w:rPr>
          <w:rFonts w:ascii="Verdana" w:hAnsi="Verdana" w:cs="Arial"/>
        </w:rPr>
      </w:pPr>
    </w:p>
    <w:p w:rsidR="0049086D" w:rsidRPr="00522BBF" w:rsidRDefault="0049086D" w:rsidP="002914C6">
      <w:pPr>
        <w:spacing w:line="360" w:lineRule="auto"/>
        <w:ind w:firstLine="708"/>
        <w:jc w:val="both"/>
        <w:rPr>
          <w:rFonts w:ascii="Verdana" w:hAnsi="Verdana" w:cs="Arial"/>
        </w:rPr>
      </w:pPr>
      <w:r w:rsidRPr="00522BBF">
        <w:rPr>
          <w:rFonts w:ascii="Verdana" w:hAnsi="Verdana" w:cs="Arial"/>
        </w:rPr>
        <w:t xml:space="preserve">Качеството на идентификаторите се проверява при кандидатстване в БАБХ на производители и/или търговци на средства за идентификация на животните за вписване в регистъра по </w:t>
      </w:r>
      <w:proofErr w:type="spellStart"/>
      <w:r w:rsidRPr="00522BBF">
        <w:rPr>
          <w:rFonts w:ascii="Verdana" w:hAnsi="Verdana" w:cs="Arial"/>
        </w:rPr>
        <w:t>по</w:t>
      </w:r>
      <w:proofErr w:type="spellEnd"/>
      <w:r w:rsidRPr="00522BBF">
        <w:rPr>
          <w:rFonts w:ascii="Verdana" w:hAnsi="Verdana" w:cs="Arial"/>
        </w:rPr>
        <w:t xml:space="preserve"> чл. 7, ал. 3, т. 21 ЗВД съгласно процедурите по чл. 51б и чл. 51в ЗВД, където същите предоставят мостри на ушни марки и средства за тяхното поставяне съгласно изискванията на Наредба № 6 от 08 октомври 2013 г. </w:t>
      </w:r>
    </w:p>
    <w:p w:rsidR="0049086D" w:rsidRPr="00522BBF" w:rsidRDefault="0049086D" w:rsidP="00113880">
      <w:pPr>
        <w:spacing w:line="360" w:lineRule="auto"/>
        <w:jc w:val="both"/>
        <w:rPr>
          <w:rFonts w:ascii="Verdana" w:hAnsi="Verdana" w:cs="Arial"/>
        </w:rPr>
      </w:pPr>
    </w:p>
    <w:p w:rsidR="0049086D" w:rsidRPr="00522BBF" w:rsidRDefault="0049086D" w:rsidP="002914C6">
      <w:pPr>
        <w:spacing w:line="360" w:lineRule="auto"/>
        <w:ind w:firstLine="708"/>
        <w:jc w:val="both"/>
        <w:rPr>
          <w:rFonts w:ascii="Verdana" w:hAnsi="Verdana" w:cs="Arial"/>
        </w:rPr>
      </w:pPr>
      <w:r w:rsidRPr="00522BBF">
        <w:rPr>
          <w:rFonts w:ascii="Verdana" w:hAnsi="Verdana" w:cs="Arial"/>
        </w:rPr>
        <w:t xml:space="preserve">Следва да се има в предвид, че съгласно същата наредба производителите и/или търговците имат определени задължения, в установени случаи на доставени некачествени идентификатори с фабричен дефект, които следва да бъдат заменени за тяхна сметка. </w:t>
      </w:r>
    </w:p>
    <w:p w:rsidR="0049086D" w:rsidRPr="00522BBF" w:rsidRDefault="0049086D" w:rsidP="00113880">
      <w:pPr>
        <w:spacing w:line="360" w:lineRule="auto"/>
        <w:jc w:val="both"/>
        <w:rPr>
          <w:rFonts w:ascii="Verdana" w:hAnsi="Verdana" w:cs="Arial"/>
        </w:rPr>
      </w:pPr>
    </w:p>
    <w:p w:rsidR="0049086D" w:rsidRPr="00522BBF" w:rsidRDefault="0049086D" w:rsidP="002914C6">
      <w:pPr>
        <w:spacing w:line="360" w:lineRule="auto"/>
        <w:ind w:firstLine="708"/>
        <w:jc w:val="both"/>
        <w:rPr>
          <w:rFonts w:ascii="Verdana" w:hAnsi="Verdana" w:cs="Arial"/>
        </w:rPr>
      </w:pPr>
      <w:r w:rsidRPr="00522BBF">
        <w:rPr>
          <w:rFonts w:ascii="Verdana" w:hAnsi="Verdana" w:cs="Arial"/>
        </w:rPr>
        <w:t xml:space="preserve">От друга страна следва да </w:t>
      </w:r>
      <w:r w:rsidR="002F41B3" w:rsidRPr="00522BBF">
        <w:rPr>
          <w:rFonts w:ascii="Verdana" w:hAnsi="Verdana" w:cs="Arial"/>
        </w:rPr>
        <w:t xml:space="preserve">се </w:t>
      </w:r>
      <w:r w:rsidRPr="00522BBF">
        <w:rPr>
          <w:rFonts w:ascii="Verdana" w:hAnsi="Verdana" w:cs="Arial"/>
        </w:rPr>
        <w:t xml:space="preserve">посочи, че е необходимо </w:t>
      </w:r>
      <w:r w:rsidR="002914C6" w:rsidRPr="00522BBF">
        <w:rPr>
          <w:rFonts w:ascii="Verdana" w:hAnsi="Verdana" w:cs="Arial"/>
        </w:rPr>
        <w:t xml:space="preserve">да </w:t>
      </w:r>
      <w:r w:rsidRPr="00522BBF">
        <w:rPr>
          <w:rFonts w:ascii="Verdana" w:hAnsi="Verdana" w:cs="Arial"/>
        </w:rPr>
        <w:t>се спазват всички изисквания при поставяне на идентификаторите - на правилното място, на младо животно</w:t>
      </w:r>
      <w:r w:rsidR="002914C6" w:rsidRPr="00522BBF">
        <w:rPr>
          <w:rFonts w:ascii="Verdana" w:hAnsi="Verdana" w:cs="Arial"/>
        </w:rPr>
        <w:t>,</w:t>
      </w:r>
      <w:r w:rsidRPr="00522BBF">
        <w:rPr>
          <w:rFonts w:ascii="Verdana" w:hAnsi="Verdana" w:cs="Arial"/>
        </w:rPr>
        <w:t xml:space="preserve"> съгласно </w:t>
      </w:r>
      <w:proofErr w:type="spellStart"/>
      <w:r w:rsidRPr="00522BBF">
        <w:rPr>
          <w:rFonts w:ascii="Verdana" w:hAnsi="Verdana" w:cs="Arial"/>
        </w:rPr>
        <w:t>законоуставените</w:t>
      </w:r>
      <w:proofErr w:type="spellEnd"/>
      <w:r w:rsidRPr="00522BBF">
        <w:rPr>
          <w:rFonts w:ascii="Verdana" w:hAnsi="Verdana" w:cs="Arial"/>
        </w:rPr>
        <w:t xml:space="preserve"> срокове, </w:t>
      </w:r>
      <w:r w:rsidRPr="00522BBF">
        <w:rPr>
          <w:rFonts w:ascii="Verdana" w:hAnsi="Verdana" w:cs="Arial"/>
          <w:b/>
        </w:rPr>
        <w:t>най-вече със съответните нормално работещи клещи от същия производител</w:t>
      </w:r>
      <w:r w:rsidRPr="00522BBF">
        <w:rPr>
          <w:rFonts w:ascii="Verdana" w:hAnsi="Verdana" w:cs="Arial"/>
        </w:rPr>
        <w:t xml:space="preserve"> за да се осигури правилно поставяне на идентификаторите и трайно закрепване на ушите на същите. В случаи на поставяне на идентификатори от един производител с клещи от друг производител, или при идентификация на възрастни животни, поради дебелината на техния хрущял или при </w:t>
      </w:r>
      <w:proofErr w:type="spellStart"/>
      <w:r w:rsidRPr="00522BBF">
        <w:rPr>
          <w:rFonts w:ascii="Verdana" w:hAnsi="Verdana" w:cs="Arial"/>
        </w:rPr>
        <w:t>паша</w:t>
      </w:r>
      <w:proofErr w:type="spellEnd"/>
      <w:r w:rsidRPr="00522BBF">
        <w:rPr>
          <w:rFonts w:ascii="Verdana" w:hAnsi="Verdana" w:cs="Arial"/>
        </w:rPr>
        <w:t xml:space="preserve"> и отглеждане на животните в трудни условия - </w:t>
      </w:r>
      <w:proofErr w:type="spellStart"/>
      <w:r w:rsidRPr="00522BBF">
        <w:rPr>
          <w:rFonts w:ascii="Verdana" w:hAnsi="Verdana" w:cs="Arial"/>
        </w:rPr>
        <w:t>паша</w:t>
      </w:r>
      <w:proofErr w:type="spellEnd"/>
      <w:r w:rsidRPr="00522BBF">
        <w:rPr>
          <w:rFonts w:ascii="Verdana" w:hAnsi="Verdana" w:cs="Arial"/>
        </w:rPr>
        <w:t xml:space="preserve"> </w:t>
      </w:r>
      <w:r w:rsidRPr="00522BBF">
        <w:rPr>
          <w:rFonts w:ascii="Verdana" w:hAnsi="Verdana" w:cs="Arial"/>
        </w:rPr>
        <w:lastRenderedPageBreak/>
        <w:t xml:space="preserve">сред гъста растителност или покрай телени огради и др. е напълно възможно неправилно или недобре закрепени идентификатори да бъдат загубени. </w:t>
      </w:r>
    </w:p>
    <w:p w:rsidR="0049086D" w:rsidRPr="00522BBF" w:rsidRDefault="0049086D" w:rsidP="00113880">
      <w:pPr>
        <w:spacing w:line="360" w:lineRule="auto"/>
        <w:jc w:val="both"/>
        <w:rPr>
          <w:rFonts w:ascii="Verdana" w:hAnsi="Verdana" w:cs="Arial"/>
        </w:rPr>
      </w:pPr>
    </w:p>
    <w:p w:rsidR="0049086D" w:rsidRPr="00522BBF" w:rsidRDefault="0049086D" w:rsidP="002914C6">
      <w:pPr>
        <w:spacing w:line="360" w:lineRule="auto"/>
        <w:ind w:firstLine="708"/>
        <w:jc w:val="both"/>
        <w:rPr>
          <w:rFonts w:ascii="Verdana" w:hAnsi="Verdana" w:cs="Arial"/>
        </w:rPr>
      </w:pPr>
      <w:r w:rsidRPr="00522BBF">
        <w:rPr>
          <w:rFonts w:ascii="Verdana" w:hAnsi="Verdana" w:cs="Arial"/>
        </w:rPr>
        <w:t xml:space="preserve">Също така е важно да се посочи, че никой стопанин на животни няма право да сваля средство за идентификация на същите без разрешение на компетентния орган, с цел пълна </w:t>
      </w:r>
      <w:proofErr w:type="spellStart"/>
      <w:r w:rsidRPr="00522BBF">
        <w:rPr>
          <w:rFonts w:ascii="Verdana" w:hAnsi="Verdana" w:cs="Arial"/>
        </w:rPr>
        <w:t>проследимост</w:t>
      </w:r>
      <w:proofErr w:type="spellEnd"/>
      <w:r w:rsidRPr="00522BBF">
        <w:rPr>
          <w:rFonts w:ascii="Verdana" w:hAnsi="Verdana" w:cs="Arial"/>
        </w:rPr>
        <w:t xml:space="preserve"> на самите животни от обекта на </w:t>
      </w:r>
      <w:proofErr w:type="spellStart"/>
      <w:r w:rsidRPr="00522BBF">
        <w:rPr>
          <w:rFonts w:ascii="Verdana" w:hAnsi="Verdana" w:cs="Arial"/>
        </w:rPr>
        <w:t>местораждане</w:t>
      </w:r>
      <w:proofErr w:type="spellEnd"/>
      <w:r w:rsidRPr="00522BBF">
        <w:rPr>
          <w:rFonts w:ascii="Verdana" w:hAnsi="Verdana" w:cs="Arial"/>
        </w:rPr>
        <w:t xml:space="preserve"> в продължение на целия му живот. </w:t>
      </w:r>
    </w:p>
    <w:p w:rsidR="0049086D" w:rsidRPr="00522BBF" w:rsidRDefault="0049086D" w:rsidP="00113880">
      <w:pPr>
        <w:spacing w:line="360" w:lineRule="auto"/>
        <w:jc w:val="both"/>
        <w:rPr>
          <w:rFonts w:ascii="Verdana" w:hAnsi="Verdana" w:cs="Arial"/>
        </w:rPr>
      </w:pPr>
    </w:p>
    <w:p w:rsidR="0049086D" w:rsidRPr="00522BBF" w:rsidRDefault="0049086D" w:rsidP="002914C6">
      <w:pPr>
        <w:spacing w:line="360" w:lineRule="auto"/>
        <w:ind w:firstLine="708"/>
        <w:jc w:val="both"/>
        <w:rPr>
          <w:rFonts w:ascii="Verdana" w:hAnsi="Verdana" w:cs="Arial"/>
        </w:rPr>
      </w:pPr>
      <w:r w:rsidRPr="00522BBF">
        <w:rPr>
          <w:rFonts w:ascii="Verdana" w:hAnsi="Verdana" w:cs="Arial"/>
        </w:rPr>
        <w:t xml:space="preserve">Поставянето на нови идентификатори (т. н. </w:t>
      </w:r>
      <w:proofErr w:type="spellStart"/>
      <w:r w:rsidRPr="00522BBF">
        <w:rPr>
          <w:rFonts w:ascii="Verdana" w:hAnsi="Verdana" w:cs="Arial"/>
        </w:rPr>
        <w:t>премаркиране</w:t>
      </w:r>
      <w:proofErr w:type="spellEnd"/>
      <w:r w:rsidRPr="00522BBF">
        <w:rPr>
          <w:rFonts w:ascii="Verdana" w:hAnsi="Verdana" w:cs="Arial"/>
        </w:rPr>
        <w:t xml:space="preserve"> или </w:t>
      </w:r>
      <w:proofErr w:type="spellStart"/>
      <w:r w:rsidRPr="00522BBF">
        <w:rPr>
          <w:rFonts w:ascii="Verdana" w:hAnsi="Verdana" w:cs="Arial"/>
        </w:rPr>
        <w:t>домаркиране</w:t>
      </w:r>
      <w:proofErr w:type="spellEnd"/>
      <w:r w:rsidRPr="00522BBF">
        <w:rPr>
          <w:rFonts w:ascii="Verdana" w:hAnsi="Verdana" w:cs="Arial"/>
        </w:rPr>
        <w:t xml:space="preserve">) на животните е само в случаите на загуба/падане на идентификатори и е предвидено за да осигури тази </w:t>
      </w:r>
      <w:proofErr w:type="spellStart"/>
      <w:r w:rsidRPr="00522BBF">
        <w:rPr>
          <w:rFonts w:ascii="Verdana" w:hAnsi="Verdana" w:cs="Arial"/>
        </w:rPr>
        <w:t>проследяемост</w:t>
      </w:r>
      <w:proofErr w:type="spellEnd"/>
      <w:r w:rsidRPr="00522BBF">
        <w:rPr>
          <w:rFonts w:ascii="Verdana" w:hAnsi="Verdana" w:cs="Arial"/>
        </w:rPr>
        <w:t xml:space="preserve"> и стопаните с помощ</w:t>
      </w:r>
      <w:r w:rsidR="002914C6" w:rsidRPr="00522BBF">
        <w:rPr>
          <w:rFonts w:ascii="Verdana" w:hAnsi="Verdana" w:cs="Arial"/>
        </w:rPr>
        <w:t>т</w:t>
      </w:r>
      <w:r w:rsidRPr="00522BBF">
        <w:rPr>
          <w:rFonts w:ascii="Verdana" w:hAnsi="Verdana" w:cs="Arial"/>
        </w:rPr>
        <w:t xml:space="preserve">а на компетентния орган следва да изпълняват законовите изисквания по отношение на идентификацията на животните. </w:t>
      </w:r>
    </w:p>
    <w:p w:rsidR="0049086D" w:rsidRPr="00522BBF" w:rsidRDefault="0049086D" w:rsidP="00113880">
      <w:pPr>
        <w:spacing w:line="360" w:lineRule="auto"/>
        <w:jc w:val="both"/>
        <w:rPr>
          <w:rFonts w:ascii="Verdana" w:hAnsi="Verdana" w:cs="Arial"/>
        </w:rPr>
      </w:pPr>
    </w:p>
    <w:p w:rsidR="0049086D" w:rsidRPr="00522BBF" w:rsidRDefault="0049086D" w:rsidP="002914C6">
      <w:pPr>
        <w:spacing w:line="360" w:lineRule="auto"/>
        <w:ind w:firstLine="360"/>
        <w:jc w:val="both"/>
        <w:rPr>
          <w:rFonts w:ascii="Verdana" w:hAnsi="Verdana" w:cs="Arial"/>
        </w:rPr>
      </w:pPr>
      <w:r w:rsidRPr="00522BBF">
        <w:rPr>
          <w:rFonts w:ascii="Verdana" w:hAnsi="Verdana" w:cs="Arial"/>
        </w:rPr>
        <w:t xml:space="preserve">В допълнение на гореизложеното следва да се посочи, че в БАБХ в момента се работи по проект на стандартна оперативна процедура (СОП) по отношение на контрола на доставените средства за идентификация и тяхното качество, с цел осигуряване на допълнителни насоки на ОДБХ по отношение въвеждане и контрол на данните в ИИС на БАБХ, контрол на движението на идентификаторите и тяхното качество в съответствие с ЗВД. </w:t>
      </w:r>
    </w:p>
    <w:p w:rsidR="0049086D" w:rsidRPr="00522BBF" w:rsidRDefault="0049086D" w:rsidP="00113880">
      <w:pPr>
        <w:spacing w:line="360" w:lineRule="auto"/>
        <w:ind w:left="360" w:hanging="360"/>
        <w:rPr>
          <w:rFonts w:ascii="Verdana" w:hAnsi="Verdana" w:cs="Arial"/>
        </w:rPr>
      </w:pPr>
    </w:p>
    <w:p w:rsidR="0049086D" w:rsidRPr="00522BBF" w:rsidRDefault="0049086D" w:rsidP="002914C6">
      <w:pPr>
        <w:spacing w:line="360" w:lineRule="auto"/>
        <w:jc w:val="both"/>
        <w:rPr>
          <w:rFonts w:ascii="Verdana" w:hAnsi="Verdana" w:cs="Arial"/>
        </w:rPr>
      </w:pPr>
    </w:p>
    <w:p w:rsidR="0049086D" w:rsidRPr="00522BBF" w:rsidRDefault="002914C6" w:rsidP="002914C6">
      <w:pPr>
        <w:spacing w:line="360" w:lineRule="auto"/>
        <w:ind w:left="360" w:hanging="360"/>
        <w:jc w:val="both"/>
        <w:rPr>
          <w:rFonts w:ascii="Verdana" w:hAnsi="Verdana" w:cs="Arial"/>
        </w:rPr>
      </w:pPr>
      <w:r w:rsidRPr="00522BBF">
        <w:rPr>
          <w:rFonts w:ascii="Verdana" w:hAnsi="Verdana" w:cs="Arial"/>
        </w:rPr>
        <w:t>Въпрос:</w:t>
      </w:r>
      <w:r w:rsidR="0049086D" w:rsidRPr="00522BBF">
        <w:rPr>
          <w:rFonts w:ascii="Verdana" w:hAnsi="Verdana" w:cs="Arial"/>
        </w:rPr>
        <w:t xml:space="preserve">    </w:t>
      </w:r>
      <w:r w:rsidR="0049086D" w:rsidRPr="00522BBF">
        <w:rPr>
          <w:rFonts w:ascii="Verdana" w:hAnsi="Verdana" w:cs="Arial"/>
          <w:b/>
        </w:rPr>
        <w:t>Липса на отделни регламентирани кланици за източнобалканската порода свине, отглеждани в област Варна</w:t>
      </w:r>
      <w:r w:rsidR="0049086D" w:rsidRPr="00522BBF">
        <w:rPr>
          <w:rFonts w:ascii="Verdana" w:hAnsi="Verdana" w:cs="Arial"/>
        </w:rPr>
        <w:t>;</w:t>
      </w:r>
    </w:p>
    <w:p w:rsidR="0049086D" w:rsidRPr="00522BBF" w:rsidRDefault="0049086D" w:rsidP="002914C6">
      <w:pPr>
        <w:spacing w:line="360" w:lineRule="auto"/>
        <w:jc w:val="both"/>
        <w:rPr>
          <w:rFonts w:ascii="Verdana" w:hAnsi="Verdana" w:cs="Arial"/>
        </w:rPr>
      </w:pPr>
    </w:p>
    <w:p w:rsidR="0049086D" w:rsidRPr="00522BBF" w:rsidRDefault="0049086D" w:rsidP="002914C6">
      <w:pPr>
        <w:spacing w:line="360" w:lineRule="auto"/>
        <w:jc w:val="both"/>
        <w:rPr>
          <w:rFonts w:ascii="Verdana" w:hAnsi="Verdana" w:cs="Arial"/>
        </w:rPr>
      </w:pPr>
      <w:r w:rsidRPr="00522BBF">
        <w:rPr>
          <w:rFonts w:ascii="Verdana" w:hAnsi="Verdana" w:cs="Arial"/>
        </w:rPr>
        <w:t>Съгласно Заповед № РД11-45/26.01.2010 г. на Генералния директор на НВМС са определени</w:t>
      </w:r>
      <w:r w:rsidR="00EE63B2" w:rsidRPr="00522BBF">
        <w:rPr>
          <w:rFonts w:ascii="Verdana" w:hAnsi="Verdana" w:cs="Arial"/>
        </w:rPr>
        <w:t>те</w:t>
      </w:r>
      <w:r w:rsidRPr="00522BBF">
        <w:rPr>
          <w:rFonts w:ascii="Verdana" w:hAnsi="Verdana" w:cs="Arial"/>
        </w:rPr>
        <w:t xml:space="preserve"> кланици, в които може да се колят и източнобалкански свине </w:t>
      </w:r>
      <w:r w:rsidR="00EE63B2" w:rsidRPr="00522BBF">
        <w:rPr>
          <w:rFonts w:ascii="Verdana" w:hAnsi="Verdana" w:cs="Arial"/>
        </w:rPr>
        <w:t>з</w:t>
      </w:r>
      <w:r w:rsidRPr="00522BBF">
        <w:rPr>
          <w:rFonts w:ascii="Verdana" w:hAnsi="Verdana" w:cs="Arial"/>
        </w:rPr>
        <w:t>а област Варна са - "</w:t>
      </w:r>
      <w:proofErr w:type="spellStart"/>
      <w:r w:rsidRPr="00522BBF">
        <w:rPr>
          <w:rFonts w:ascii="Verdana" w:hAnsi="Verdana" w:cs="Arial"/>
        </w:rPr>
        <w:t>Агромес</w:t>
      </w:r>
      <w:proofErr w:type="spellEnd"/>
      <w:r w:rsidRPr="00522BBF">
        <w:rPr>
          <w:rFonts w:ascii="Verdana" w:hAnsi="Verdana" w:cs="Arial"/>
        </w:rPr>
        <w:t>" ООД, BG0301016, гр.Долни чифлик и "Алекс 83 - К.Д." ЕООД, BG0301017, с.Любен Каравелово</w:t>
      </w:r>
      <w:r w:rsidR="00EE63B2" w:rsidRPr="00522BBF">
        <w:rPr>
          <w:rFonts w:ascii="Verdana" w:hAnsi="Verdana" w:cs="Arial"/>
        </w:rPr>
        <w:t>, община Аксаково</w:t>
      </w:r>
      <w:r w:rsidRPr="00522BBF">
        <w:rPr>
          <w:rFonts w:ascii="Verdana" w:hAnsi="Verdana" w:cs="Arial"/>
        </w:rPr>
        <w:t>.</w:t>
      </w:r>
    </w:p>
    <w:p w:rsidR="0049086D" w:rsidRPr="00522BBF" w:rsidRDefault="0049086D" w:rsidP="002914C6">
      <w:pPr>
        <w:spacing w:line="360" w:lineRule="auto"/>
        <w:ind w:left="360" w:hanging="360"/>
        <w:jc w:val="both"/>
        <w:rPr>
          <w:rFonts w:ascii="Verdana" w:hAnsi="Verdana" w:cs="Arial"/>
        </w:rPr>
      </w:pPr>
    </w:p>
    <w:p w:rsidR="0049086D" w:rsidRPr="00522BBF" w:rsidRDefault="0049086D" w:rsidP="002914C6">
      <w:pPr>
        <w:spacing w:line="360" w:lineRule="auto"/>
        <w:ind w:left="360" w:hanging="360"/>
        <w:jc w:val="both"/>
        <w:rPr>
          <w:rFonts w:ascii="Verdana" w:hAnsi="Verdana" w:cs="Arial"/>
        </w:rPr>
      </w:pPr>
    </w:p>
    <w:p w:rsidR="0049086D" w:rsidRDefault="00A95B20" w:rsidP="002914C6">
      <w:pPr>
        <w:spacing w:line="360" w:lineRule="auto"/>
        <w:jc w:val="both"/>
        <w:rPr>
          <w:rFonts w:ascii="Verdana" w:hAnsi="Verdana" w:cs="Arial"/>
          <w:b/>
        </w:rPr>
      </w:pPr>
      <w:r>
        <w:rPr>
          <w:rFonts w:ascii="Verdana" w:hAnsi="Verdana" w:cs="Arial"/>
        </w:rPr>
        <w:t>Въпрос:</w:t>
      </w:r>
      <w:r w:rsidR="002914C6" w:rsidRPr="00522BBF">
        <w:rPr>
          <w:rFonts w:ascii="Verdana" w:hAnsi="Verdana" w:cs="Arial"/>
        </w:rPr>
        <w:t xml:space="preserve"> </w:t>
      </w:r>
      <w:r w:rsidR="0049086D" w:rsidRPr="00522BBF">
        <w:rPr>
          <w:rFonts w:ascii="Verdana" w:hAnsi="Verdana" w:cs="Arial"/>
          <w:b/>
        </w:rPr>
        <w:t xml:space="preserve">Да се разшири ареала на пасищно отглеждане на Източнобалканската свиня в </w:t>
      </w:r>
      <w:proofErr w:type="spellStart"/>
      <w:r w:rsidR="0049086D" w:rsidRPr="00522BBF">
        <w:rPr>
          <w:rFonts w:ascii="Verdana" w:hAnsi="Verdana" w:cs="Arial"/>
          <w:b/>
        </w:rPr>
        <w:t>обл</w:t>
      </w:r>
      <w:proofErr w:type="spellEnd"/>
      <w:r w:rsidR="0049086D" w:rsidRPr="00522BBF">
        <w:rPr>
          <w:rFonts w:ascii="Verdana" w:hAnsi="Verdana" w:cs="Arial"/>
          <w:b/>
        </w:rPr>
        <w:t>. Варна с вкл. на общините Аврен –землищата на с. При</w:t>
      </w:r>
      <w:r w:rsidR="002914C6" w:rsidRPr="00522BBF">
        <w:rPr>
          <w:rFonts w:ascii="Verdana" w:hAnsi="Verdana" w:cs="Arial"/>
          <w:b/>
        </w:rPr>
        <w:t>селци, с. Садово и с. Дъбравино;</w:t>
      </w:r>
    </w:p>
    <w:p w:rsidR="00A95B20" w:rsidRPr="00522BBF" w:rsidRDefault="00A95B20" w:rsidP="002914C6">
      <w:pPr>
        <w:spacing w:line="360" w:lineRule="auto"/>
        <w:jc w:val="both"/>
        <w:rPr>
          <w:rFonts w:ascii="Verdana" w:hAnsi="Verdana" w:cs="Arial"/>
          <w:b/>
        </w:rPr>
      </w:pPr>
    </w:p>
    <w:p w:rsidR="002861AB" w:rsidRPr="00522BBF" w:rsidRDefault="002861AB" w:rsidP="002861AB">
      <w:pPr>
        <w:spacing w:line="360" w:lineRule="auto"/>
        <w:ind w:firstLine="360"/>
        <w:jc w:val="both"/>
        <w:rPr>
          <w:rFonts w:ascii="Verdana" w:hAnsi="Verdana" w:cs="Arial"/>
        </w:rPr>
      </w:pPr>
      <w:r w:rsidRPr="00522BBF">
        <w:rPr>
          <w:rFonts w:ascii="Verdana" w:hAnsi="Verdana"/>
        </w:rPr>
        <w:t>Този въпрос още веднъж подчертава необходимостта от създаването на областните консултативни съвети по животновъдство и ролята им при решаване на голяма част от проблемите на животновъдите на местно ниво.</w:t>
      </w:r>
    </w:p>
    <w:p w:rsidR="00F0257A" w:rsidRPr="00522BBF" w:rsidRDefault="00F0257A" w:rsidP="00A95B20">
      <w:pPr>
        <w:widowControl/>
        <w:autoSpaceDE/>
        <w:autoSpaceDN/>
        <w:adjustRightInd/>
        <w:spacing w:after="200" w:line="360" w:lineRule="auto"/>
        <w:ind w:firstLine="360"/>
        <w:jc w:val="both"/>
        <w:rPr>
          <w:rFonts w:ascii="Verdana" w:eastAsiaTheme="minorHAnsi" w:hAnsi="Verdana" w:cs="Arial"/>
          <w:lang w:eastAsia="en-US"/>
        </w:rPr>
      </w:pPr>
      <w:r w:rsidRPr="00522BBF">
        <w:rPr>
          <w:rFonts w:ascii="Verdana" w:hAnsi="Verdana" w:cs="Arial"/>
        </w:rPr>
        <w:t xml:space="preserve">Възможността за включване на други общини в Приложение №1 към чл.2 от Наредба №6 </w:t>
      </w:r>
      <w:r w:rsidRPr="00522BBF">
        <w:rPr>
          <w:rFonts w:ascii="Verdana" w:eastAsiaTheme="minorHAnsi" w:hAnsi="Verdana" w:cstheme="minorBidi"/>
          <w:lang w:eastAsia="en-US"/>
        </w:rPr>
        <w:t xml:space="preserve">за пасищно отглеждане на свине от източнобалканската порода и </w:t>
      </w:r>
      <w:r w:rsidRPr="00522BBF">
        <w:rPr>
          <w:rFonts w:ascii="Verdana" w:eastAsiaTheme="minorHAnsi" w:hAnsi="Verdana" w:cstheme="minorBidi"/>
          <w:lang w:eastAsia="en-US"/>
        </w:rPr>
        <w:lastRenderedPageBreak/>
        <w:t xml:space="preserve">нейните кръстоски </w:t>
      </w:r>
      <w:r w:rsidRPr="00522BBF">
        <w:rPr>
          <w:rFonts w:ascii="Verdana" w:hAnsi="Verdana" w:cs="Arial"/>
        </w:rPr>
        <w:t>е в прерогативите на местната власт.</w:t>
      </w:r>
      <w:r w:rsidRPr="00522BBF">
        <w:rPr>
          <w:rFonts w:ascii="Verdana" w:eastAsiaTheme="minorHAnsi" w:hAnsi="Verdana" w:cs="Arial"/>
          <w:lang w:eastAsia="en-US"/>
        </w:rPr>
        <w:t xml:space="preserve"> Към настоящия момент съгласно Наредба №6 </w:t>
      </w:r>
      <w:r w:rsidRPr="00522BBF">
        <w:rPr>
          <w:rFonts w:ascii="Verdana" w:eastAsiaTheme="minorHAnsi" w:hAnsi="Verdana" w:cstheme="minorBidi"/>
          <w:lang w:eastAsia="en-US"/>
        </w:rPr>
        <w:t>за условията и реда за пасищно отглеждане на свине от източнобалканската порода и нейните кръстоски</w:t>
      </w:r>
      <w:r w:rsidRPr="00522BBF">
        <w:rPr>
          <w:rFonts w:ascii="Verdana" w:eastAsiaTheme="minorHAnsi" w:hAnsi="Verdana" w:cs="Arial"/>
          <w:lang w:eastAsia="en-US"/>
        </w:rPr>
        <w:t>, разрешените общини на територията на област Варна са: Долни чифлик, Бяла и Дългопол. Община Аврен е гранична община с община Долни чифлик. По предложение от страна на кмета на община Аврен (</w:t>
      </w:r>
      <w:r w:rsidRPr="00522BBF">
        <w:rPr>
          <w:rFonts w:ascii="Verdana" w:eastAsiaTheme="minorHAnsi" w:hAnsi="Verdana" w:cs="Arial"/>
          <w:i/>
          <w:lang w:eastAsia="en-US"/>
        </w:rPr>
        <w:t xml:space="preserve">съгласувано с постоянната </w:t>
      </w:r>
      <w:proofErr w:type="spellStart"/>
      <w:r w:rsidRPr="00522BBF">
        <w:rPr>
          <w:rFonts w:ascii="Verdana" w:eastAsiaTheme="minorHAnsi" w:hAnsi="Verdana" w:cs="Arial"/>
          <w:i/>
          <w:lang w:eastAsia="en-US"/>
        </w:rPr>
        <w:t>епизоотична</w:t>
      </w:r>
      <w:proofErr w:type="spellEnd"/>
      <w:r w:rsidRPr="00522BBF">
        <w:rPr>
          <w:rFonts w:ascii="Verdana" w:eastAsiaTheme="minorHAnsi" w:hAnsi="Verdana" w:cs="Arial"/>
          <w:i/>
          <w:lang w:eastAsia="en-US"/>
        </w:rPr>
        <w:t xml:space="preserve"> комисия по чл.128 от Закона за ветеринарномедицинската дейност</w:t>
      </w:r>
      <w:r w:rsidRPr="00522BBF">
        <w:rPr>
          <w:rFonts w:ascii="Verdana" w:eastAsiaTheme="minorHAnsi" w:hAnsi="Verdana" w:cs="Arial"/>
          <w:lang w:eastAsia="en-US"/>
        </w:rPr>
        <w:t xml:space="preserve">) </w:t>
      </w:r>
      <w:r w:rsidRPr="00522BBF">
        <w:rPr>
          <w:rFonts w:ascii="Verdana" w:hAnsi="Verdana" w:cs="Arial"/>
        </w:rPr>
        <w:t xml:space="preserve">до Българската агенция по безопасност на храните може да се инициира </w:t>
      </w:r>
      <w:r w:rsidRPr="00522BBF">
        <w:rPr>
          <w:rFonts w:ascii="Verdana" w:eastAsiaTheme="minorHAnsi" w:hAnsi="Verdana" w:cs="Arial"/>
          <w:lang w:eastAsia="en-US"/>
        </w:rPr>
        <w:t>промяна в Наредба №6 за включване на общината в разрешените територии за пасищно отглеждане на прасета от породата източнобалканска свиня.</w:t>
      </w:r>
    </w:p>
    <w:p w:rsidR="0049086D" w:rsidRPr="00522BBF" w:rsidRDefault="0049086D" w:rsidP="00113880">
      <w:pPr>
        <w:spacing w:line="360" w:lineRule="auto"/>
        <w:ind w:left="360" w:hanging="360"/>
        <w:rPr>
          <w:rFonts w:ascii="Verdana" w:hAnsi="Verdana" w:cs="Arial"/>
        </w:rPr>
      </w:pPr>
    </w:p>
    <w:p w:rsidR="0049086D" w:rsidRPr="00522BBF" w:rsidRDefault="002914C6" w:rsidP="002914C6">
      <w:pPr>
        <w:spacing w:line="360" w:lineRule="auto"/>
        <w:jc w:val="both"/>
        <w:rPr>
          <w:rFonts w:ascii="Verdana" w:hAnsi="Verdana" w:cs="Arial"/>
        </w:rPr>
      </w:pPr>
      <w:r w:rsidRPr="00522BBF">
        <w:rPr>
          <w:rFonts w:ascii="Verdana" w:hAnsi="Verdana" w:cs="Arial"/>
        </w:rPr>
        <w:t xml:space="preserve">Въпрос:    </w:t>
      </w:r>
      <w:r w:rsidR="0049086D" w:rsidRPr="00522BBF">
        <w:rPr>
          <w:rFonts w:ascii="Verdana" w:hAnsi="Verdana" w:cs="Arial"/>
          <w:b/>
        </w:rPr>
        <w:t>Искане за включване отново на пчелари-проверители в комисиите за профилактични прегледи на пчелните семейства</w:t>
      </w:r>
      <w:r w:rsidR="0049086D" w:rsidRPr="00522BBF">
        <w:rPr>
          <w:rFonts w:ascii="Verdana" w:hAnsi="Verdana" w:cs="Arial"/>
        </w:rPr>
        <w:t>;</w:t>
      </w:r>
    </w:p>
    <w:p w:rsidR="0049086D" w:rsidRPr="00522BBF" w:rsidRDefault="0049086D" w:rsidP="00113880">
      <w:pPr>
        <w:spacing w:line="360" w:lineRule="auto"/>
        <w:ind w:left="360" w:hanging="360"/>
        <w:rPr>
          <w:rFonts w:ascii="Verdana" w:hAnsi="Verdana" w:cs="Arial"/>
        </w:rPr>
      </w:pPr>
    </w:p>
    <w:p w:rsidR="002861AB" w:rsidRPr="00522BBF" w:rsidRDefault="002861AB" w:rsidP="00A95B20">
      <w:pPr>
        <w:widowControl/>
        <w:autoSpaceDE/>
        <w:autoSpaceDN/>
        <w:adjustRightInd/>
        <w:spacing w:line="360" w:lineRule="auto"/>
        <w:ind w:firstLine="360"/>
        <w:jc w:val="both"/>
        <w:textAlignment w:val="center"/>
        <w:rPr>
          <w:rFonts w:ascii="Verdana" w:eastAsia="Times New Roman" w:hAnsi="Verdana"/>
          <w:lang w:eastAsia="bg-BG"/>
        </w:rPr>
      </w:pPr>
      <w:r w:rsidRPr="00522BBF">
        <w:rPr>
          <w:rFonts w:ascii="Verdana" w:eastAsia="Times New Roman" w:hAnsi="Verdana"/>
          <w:lang w:eastAsia="bg-BG"/>
        </w:rPr>
        <w:t>Съгласно сега действащото законодателство /</w:t>
      </w:r>
      <w:r w:rsidRPr="00522BBF">
        <w:rPr>
          <w:rFonts w:ascii="Verdana" w:eastAsia="Times New Roman" w:hAnsi="Verdana"/>
          <w:i/>
          <w:lang w:eastAsia="bg-BG"/>
        </w:rPr>
        <w:t>чл. 46д. от Закона за ветеринарномедицинската дейност</w:t>
      </w:r>
      <w:r w:rsidRPr="00522BBF">
        <w:rPr>
          <w:rFonts w:ascii="Verdana" w:eastAsia="Times New Roman" w:hAnsi="Verdana"/>
          <w:lang w:eastAsia="bg-BG"/>
        </w:rPr>
        <w:t>/ „изпълнители на мерките по програмите за надзор и ликвидиране на болести по животните и държавната профилактична програма са ветеринарни лекари.”</w:t>
      </w:r>
    </w:p>
    <w:p w:rsidR="002861AB" w:rsidRPr="00522BBF" w:rsidRDefault="002861AB" w:rsidP="00A95B20">
      <w:pPr>
        <w:widowControl/>
        <w:autoSpaceDE/>
        <w:autoSpaceDN/>
        <w:adjustRightInd/>
        <w:spacing w:line="360" w:lineRule="auto"/>
        <w:ind w:firstLine="360"/>
        <w:jc w:val="both"/>
        <w:textAlignment w:val="center"/>
        <w:rPr>
          <w:rFonts w:ascii="Verdana" w:eastAsia="Times New Roman" w:hAnsi="Verdana"/>
          <w:lang w:eastAsia="bg-BG"/>
        </w:rPr>
      </w:pPr>
      <w:r w:rsidRPr="00522BBF">
        <w:rPr>
          <w:rFonts w:ascii="Verdana" w:eastAsia="Times New Roman" w:hAnsi="Verdana"/>
          <w:lang w:eastAsia="bg-BG"/>
        </w:rPr>
        <w:t>Това е предвидено и в чл. 6., ал.(1) от Наредба № 11 от 2 април 2015 г. за профилактика, ограничаване и ликвидиране на някои заразни болести по пчелите  - „За откриване на заразни и паразитни болести по пчелните семейства РВЛ извършват задължителни профилактични прегледи на пчелните семейства съгласно утвърдената Държавна профилактична програма.”</w:t>
      </w:r>
    </w:p>
    <w:p w:rsidR="002861AB" w:rsidRPr="00522BBF" w:rsidRDefault="002861AB" w:rsidP="00A95B20">
      <w:pPr>
        <w:widowControl/>
        <w:autoSpaceDE/>
        <w:autoSpaceDN/>
        <w:adjustRightInd/>
        <w:spacing w:line="360" w:lineRule="auto"/>
        <w:ind w:firstLine="360"/>
        <w:jc w:val="both"/>
        <w:textAlignment w:val="center"/>
        <w:rPr>
          <w:rFonts w:ascii="Verdana" w:eastAsia="Times New Roman" w:hAnsi="Verdana"/>
          <w:lang w:eastAsia="bg-BG"/>
        </w:rPr>
      </w:pPr>
      <w:r w:rsidRPr="00522BBF">
        <w:rPr>
          <w:rFonts w:ascii="Verdana" w:eastAsia="Times New Roman" w:hAnsi="Verdana"/>
          <w:lang w:eastAsia="bg-BG"/>
        </w:rPr>
        <w:t>Извършването на профилактичните прегледи кореспондира и със заплащането на мероприятието, което е субсидирана услуга и се заплаща по определен ред от ДФЗ – РА /Държавна помощ за компенсиране разходите на земеделски стопани, свързани с изпълнение на мерките по Държавната профилактична програма и програмите за надзор и л</w:t>
      </w:r>
      <w:r w:rsidR="00605D46">
        <w:rPr>
          <w:rFonts w:ascii="Verdana" w:eastAsia="Times New Roman" w:hAnsi="Verdana"/>
          <w:lang w:eastAsia="bg-BG"/>
        </w:rPr>
        <w:t>иквидира</w:t>
      </w:r>
      <w:r w:rsidRPr="00522BBF">
        <w:rPr>
          <w:rFonts w:ascii="Verdana" w:eastAsia="Times New Roman" w:hAnsi="Verdana"/>
          <w:lang w:eastAsia="bg-BG"/>
        </w:rPr>
        <w:t>н</w:t>
      </w:r>
      <w:r w:rsidR="00605D46">
        <w:rPr>
          <w:rFonts w:ascii="Verdana" w:eastAsia="Times New Roman" w:hAnsi="Verdana"/>
          <w:lang w:eastAsia="bg-BG"/>
        </w:rPr>
        <w:t>е</w:t>
      </w:r>
      <w:r w:rsidRPr="00522BBF">
        <w:rPr>
          <w:rFonts w:ascii="Verdana" w:eastAsia="Times New Roman" w:hAnsi="Verdana"/>
          <w:lang w:eastAsia="bg-BG"/>
        </w:rPr>
        <w:t xml:space="preserve"> на болестите по животните/.</w:t>
      </w:r>
    </w:p>
    <w:p w:rsidR="002861AB" w:rsidRPr="00522BBF" w:rsidRDefault="002861AB" w:rsidP="00A95B20">
      <w:pPr>
        <w:widowControl/>
        <w:autoSpaceDE/>
        <w:autoSpaceDN/>
        <w:adjustRightInd/>
        <w:spacing w:line="360" w:lineRule="auto"/>
        <w:ind w:firstLine="360"/>
        <w:jc w:val="both"/>
        <w:textAlignment w:val="center"/>
        <w:rPr>
          <w:rFonts w:ascii="Verdana" w:eastAsia="Times New Roman" w:hAnsi="Verdana"/>
        </w:rPr>
      </w:pPr>
      <w:r w:rsidRPr="00522BBF">
        <w:rPr>
          <w:rFonts w:ascii="Verdana" w:eastAsia="Times New Roman" w:hAnsi="Verdana"/>
        </w:rPr>
        <w:t>Едновременно с това в чл. 36, ал. 1 от Закона за пчеларството е дадена възможност на пчелари-проверители да участват при извършване на профилактични прегледи на пчелните семейства и то в рамките на постоянни комисии за опазване на пчелните семейства от отравяния.</w:t>
      </w:r>
    </w:p>
    <w:p w:rsidR="0049086D" w:rsidRPr="00522BBF" w:rsidRDefault="0049086D" w:rsidP="00113880">
      <w:pPr>
        <w:spacing w:line="360" w:lineRule="auto"/>
        <w:ind w:left="360" w:hanging="360"/>
        <w:rPr>
          <w:rFonts w:ascii="Verdana" w:hAnsi="Verdana" w:cs="Arial"/>
        </w:rPr>
      </w:pPr>
    </w:p>
    <w:p w:rsidR="0049086D" w:rsidRPr="00522BBF" w:rsidRDefault="002914C6" w:rsidP="002914C6">
      <w:pPr>
        <w:spacing w:line="360" w:lineRule="auto"/>
        <w:ind w:left="360" w:hanging="360"/>
        <w:jc w:val="both"/>
        <w:rPr>
          <w:rFonts w:ascii="Verdana" w:hAnsi="Verdana" w:cs="Arial"/>
          <w:b/>
        </w:rPr>
      </w:pPr>
      <w:r w:rsidRPr="00522BBF">
        <w:rPr>
          <w:rFonts w:ascii="Verdana" w:hAnsi="Verdana" w:cs="Arial"/>
        </w:rPr>
        <w:t xml:space="preserve">Въпрос:    </w:t>
      </w:r>
      <w:r w:rsidR="0049086D" w:rsidRPr="00522BBF">
        <w:rPr>
          <w:rFonts w:ascii="Verdana" w:hAnsi="Verdana" w:cs="Arial"/>
          <w:b/>
        </w:rPr>
        <w:t xml:space="preserve">Предлагат да се включи в списъка за подпомагане изследванията на пчелните семейства за </w:t>
      </w:r>
      <w:proofErr w:type="spellStart"/>
      <w:r w:rsidR="0049086D" w:rsidRPr="00522BBF">
        <w:rPr>
          <w:rFonts w:ascii="Verdana" w:hAnsi="Verdana" w:cs="Arial"/>
          <w:b/>
        </w:rPr>
        <w:t>Nosema</w:t>
      </w:r>
      <w:proofErr w:type="spellEnd"/>
      <w:r w:rsidR="0049086D" w:rsidRPr="00522BBF">
        <w:rPr>
          <w:rFonts w:ascii="Verdana" w:hAnsi="Verdana" w:cs="Arial"/>
          <w:b/>
        </w:rPr>
        <w:t xml:space="preserve"> </w:t>
      </w:r>
      <w:proofErr w:type="spellStart"/>
      <w:r w:rsidR="0049086D" w:rsidRPr="00522BBF">
        <w:rPr>
          <w:rFonts w:ascii="Verdana" w:hAnsi="Verdana" w:cs="Arial"/>
          <w:b/>
        </w:rPr>
        <w:t>ceranae</w:t>
      </w:r>
      <w:proofErr w:type="spellEnd"/>
      <w:r w:rsidR="0049086D" w:rsidRPr="00522BBF">
        <w:rPr>
          <w:rFonts w:ascii="Verdana" w:hAnsi="Verdana" w:cs="Arial"/>
          <w:b/>
        </w:rPr>
        <w:t>;</w:t>
      </w:r>
    </w:p>
    <w:p w:rsidR="0049086D" w:rsidRPr="00522BBF" w:rsidRDefault="0049086D" w:rsidP="00113880">
      <w:pPr>
        <w:spacing w:line="360" w:lineRule="auto"/>
        <w:rPr>
          <w:rFonts w:ascii="Verdana" w:hAnsi="Verdana" w:cs="Arial"/>
        </w:rPr>
      </w:pPr>
    </w:p>
    <w:p w:rsidR="0049086D" w:rsidRPr="00522BBF" w:rsidRDefault="0049086D" w:rsidP="002914C6">
      <w:pPr>
        <w:spacing w:line="360" w:lineRule="auto"/>
        <w:ind w:firstLine="360"/>
        <w:jc w:val="both"/>
        <w:rPr>
          <w:rFonts w:ascii="Verdana" w:hAnsi="Verdana" w:cs="Arial"/>
        </w:rPr>
      </w:pPr>
      <w:r w:rsidRPr="00522BBF">
        <w:rPr>
          <w:rFonts w:ascii="Verdana" w:hAnsi="Verdana" w:cs="Arial"/>
        </w:rPr>
        <w:t xml:space="preserve">БАБХ не е съгласна за включване на тази болест в списъка за подпомагане, тъй като </w:t>
      </w:r>
      <w:proofErr w:type="spellStart"/>
      <w:r w:rsidRPr="00522BBF">
        <w:rPr>
          <w:rFonts w:ascii="Verdana" w:hAnsi="Verdana" w:cs="Arial"/>
        </w:rPr>
        <w:t>нозематозата</w:t>
      </w:r>
      <w:proofErr w:type="spellEnd"/>
      <w:r w:rsidRPr="00522BBF">
        <w:rPr>
          <w:rFonts w:ascii="Verdana" w:hAnsi="Verdana" w:cs="Arial"/>
        </w:rPr>
        <w:t xml:space="preserve"> е паразитно заболяване и съществуват редица ВМП за лечение на заболяването, като то зависи до голяма степен и от положените от страна на собствениците грижи. </w:t>
      </w:r>
    </w:p>
    <w:p w:rsidR="0049086D" w:rsidRPr="00522BBF" w:rsidRDefault="0049086D" w:rsidP="00113880">
      <w:pPr>
        <w:spacing w:line="360" w:lineRule="auto"/>
        <w:ind w:left="360" w:hanging="360"/>
        <w:rPr>
          <w:rFonts w:ascii="Verdana" w:hAnsi="Verdana" w:cs="Arial"/>
        </w:rPr>
      </w:pPr>
    </w:p>
    <w:p w:rsidR="0049086D" w:rsidRPr="00522BBF" w:rsidRDefault="002914C6" w:rsidP="002914C6">
      <w:pPr>
        <w:spacing w:line="360" w:lineRule="auto"/>
        <w:ind w:left="360" w:hanging="360"/>
        <w:jc w:val="both"/>
        <w:rPr>
          <w:rFonts w:ascii="Verdana" w:hAnsi="Verdana" w:cs="Arial"/>
          <w:b/>
        </w:rPr>
      </w:pPr>
      <w:r w:rsidRPr="00522BBF">
        <w:rPr>
          <w:rFonts w:ascii="Verdana" w:hAnsi="Verdana" w:cs="Arial"/>
        </w:rPr>
        <w:t xml:space="preserve">Въпрос:    </w:t>
      </w:r>
      <w:r w:rsidR="0049086D" w:rsidRPr="00522BBF">
        <w:rPr>
          <w:rFonts w:ascii="Verdana" w:hAnsi="Verdana" w:cs="Arial"/>
          <w:b/>
        </w:rPr>
        <w:t>На животновъдите да бъде предоставено определено ниво на достъп до Интегрираната информационна система на БАБХ (</w:t>
      </w:r>
      <w:proofErr w:type="spellStart"/>
      <w:r w:rsidR="0049086D" w:rsidRPr="00522BBF">
        <w:rPr>
          <w:rFonts w:ascii="Verdana" w:hAnsi="Verdana" w:cs="Arial"/>
          <w:b/>
        </w:rPr>
        <w:t>ВетИС</w:t>
      </w:r>
      <w:proofErr w:type="spellEnd"/>
      <w:r w:rsidR="0049086D" w:rsidRPr="00522BBF">
        <w:rPr>
          <w:rFonts w:ascii="Verdana" w:hAnsi="Verdana" w:cs="Arial"/>
          <w:b/>
        </w:rPr>
        <w:t>) за разглеждане на данните, касаещи собствените им животни, за да контролират собствените си стопанства, поради постоянно допускане на грешки;</w:t>
      </w:r>
    </w:p>
    <w:p w:rsidR="0049086D" w:rsidRPr="00522BBF" w:rsidRDefault="0049086D" w:rsidP="00113880">
      <w:pPr>
        <w:spacing w:line="360" w:lineRule="auto"/>
        <w:ind w:left="360" w:hanging="360"/>
        <w:rPr>
          <w:rFonts w:ascii="Verdana" w:hAnsi="Verdana" w:cs="Arial"/>
        </w:rPr>
      </w:pPr>
    </w:p>
    <w:p w:rsidR="0049086D" w:rsidRPr="00522BBF" w:rsidRDefault="0049086D" w:rsidP="002914C6">
      <w:pPr>
        <w:spacing w:line="360" w:lineRule="auto"/>
        <w:ind w:firstLine="360"/>
        <w:jc w:val="both"/>
        <w:rPr>
          <w:rFonts w:ascii="Verdana" w:hAnsi="Verdana" w:cs="Arial"/>
        </w:rPr>
      </w:pPr>
      <w:r w:rsidRPr="00522BBF">
        <w:rPr>
          <w:rFonts w:ascii="Verdana" w:hAnsi="Verdana" w:cs="Arial"/>
        </w:rPr>
        <w:t>Към настоящия момент всички стопани имат възможността да получат по всяко време справки от съответния официален лекар по здравеопазване на животните, отговорен за общината</w:t>
      </w:r>
      <w:r w:rsidR="00144D5D" w:rsidRPr="00522BBF">
        <w:rPr>
          <w:rFonts w:ascii="Verdana" w:hAnsi="Verdana" w:cs="Arial"/>
        </w:rPr>
        <w:t>,</w:t>
      </w:r>
      <w:r w:rsidRPr="00522BBF">
        <w:rPr>
          <w:rFonts w:ascii="Verdana" w:hAnsi="Verdana" w:cs="Arial"/>
        </w:rPr>
        <w:t xml:space="preserve"> в която се намира животновъдния обект, в който се отглежда</w:t>
      </w:r>
      <w:r w:rsidR="002914C6" w:rsidRPr="00522BBF">
        <w:rPr>
          <w:rFonts w:ascii="Verdana" w:hAnsi="Verdana" w:cs="Arial"/>
        </w:rPr>
        <w:t>т</w:t>
      </w:r>
      <w:r w:rsidRPr="00522BBF">
        <w:rPr>
          <w:rFonts w:ascii="Verdana" w:hAnsi="Verdana" w:cs="Arial"/>
        </w:rPr>
        <w:t xml:space="preserve"> животните. Тези справки показва</w:t>
      </w:r>
      <w:r w:rsidR="002914C6" w:rsidRPr="00522BBF">
        <w:rPr>
          <w:rFonts w:ascii="Verdana" w:hAnsi="Verdana" w:cs="Arial"/>
        </w:rPr>
        <w:t>т</w:t>
      </w:r>
      <w:r w:rsidRPr="00522BBF">
        <w:rPr>
          <w:rFonts w:ascii="Verdana" w:hAnsi="Verdana" w:cs="Arial"/>
        </w:rPr>
        <w:t xml:space="preserve"> данните, извлечени от ИИС на БАБХ - </w:t>
      </w:r>
      <w:proofErr w:type="spellStart"/>
      <w:r w:rsidRPr="00522BBF">
        <w:rPr>
          <w:rFonts w:ascii="Verdana" w:hAnsi="Verdana" w:cs="Arial"/>
        </w:rPr>
        <w:t>ВетИС</w:t>
      </w:r>
      <w:proofErr w:type="spellEnd"/>
      <w:r w:rsidRPr="00522BBF">
        <w:rPr>
          <w:rFonts w:ascii="Verdana" w:hAnsi="Verdana" w:cs="Arial"/>
        </w:rPr>
        <w:t xml:space="preserve"> за съответния животновъден обект и животните в него. </w:t>
      </w:r>
    </w:p>
    <w:p w:rsidR="0049086D" w:rsidRPr="00522BBF" w:rsidRDefault="0049086D" w:rsidP="00113880">
      <w:pPr>
        <w:spacing w:line="360" w:lineRule="auto"/>
        <w:jc w:val="both"/>
        <w:rPr>
          <w:rFonts w:ascii="Verdana" w:hAnsi="Verdana" w:cs="Arial"/>
        </w:rPr>
      </w:pPr>
    </w:p>
    <w:p w:rsidR="0049086D" w:rsidRPr="00522BBF" w:rsidRDefault="0049086D" w:rsidP="002914C6">
      <w:pPr>
        <w:spacing w:line="360" w:lineRule="auto"/>
        <w:ind w:firstLine="360"/>
        <w:jc w:val="both"/>
        <w:rPr>
          <w:rFonts w:ascii="Verdana" w:hAnsi="Verdana" w:cs="Arial"/>
        </w:rPr>
      </w:pPr>
      <w:r w:rsidRPr="00522BBF">
        <w:rPr>
          <w:rFonts w:ascii="Verdana" w:hAnsi="Verdana" w:cs="Arial"/>
        </w:rPr>
        <w:t xml:space="preserve">Много важно е да се посочи, че собствениците на селскостопански животни имат изричното задължение съгласно чл. 132, ал. 1, т. 21 да извършват ежегодно в периода от 1 до 20 октомври инвентаризация на животните в обекта и да подават до официалния ветеринарен лекар, отговарящ за съответната община, декларация по образец съдържаща данните от тази инвентаризация. Съответно след това официалния лекар предприема необходимите законови мерки и действия за контрол, включително и това да отрази актуалното състояние на животните в обекта като информация в ИИС на БАБХ. В случаи на нарушаване на това изискване, освен нарушение на законодателството се опорочава и актуалността на информацията поддържана в ИИС на БАБХ, като същата не е възможно да бъде поддържана само на база регулярни или проверки по сигнал в животновъдните обекти. </w:t>
      </w:r>
    </w:p>
    <w:p w:rsidR="0049086D" w:rsidRPr="00522BBF" w:rsidRDefault="0049086D" w:rsidP="00113880">
      <w:pPr>
        <w:spacing w:line="360" w:lineRule="auto"/>
        <w:jc w:val="both"/>
        <w:rPr>
          <w:rFonts w:ascii="Verdana" w:hAnsi="Verdana" w:cs="Arial"/>
        </w:rPr>
      </w:pPr>
    </w:p>
    <w:p w:rsidR="0049086D" w:rsidRPr="00522BBF" w:rsidRDefault="0049086D" w:rsidP="00654213">
      <w:pPr>
        <w:spacing w:line="360" w:lineRule="auto"/>
        <w:ind w:firstLine="360"/>
        <w:jc w:val="both"/>
        <w:rPr>
          <w:rFonts w:ascii="Verdana" w:hAnsi="Verdana" w:cs="Arial"/>
        </w:rPr>
      </w:pPr>
      <w:r w:rsidRPr="00522BBF">
        <w:rPr>
          <w:rFonts w:ascii="Verdana" w:hAnsi="Verdana" w:cs="Arial"/>
        </w:rPr>
        <w:t xml:space="preserve">Основния начин за актуализация на данните в ИИС на БАБХ - </w:t>
      </w:r>
      <w:proofErr w:type="spellStart"/>
      <w:r w:rsidRPr="00522BBF">
        <w:rPr>
          <w:rFonts w:ascii="Verdana" w:hAnsi="Verdana" w:cs="Arial"/>
        </w:rPr>
        <w:t>ВетИС</w:t>
      </w:r>
      <w:proofErr w:type="spellEnd"/>
      <w:r w:rsidRPr="00522BBF">
        <w:rPr>
          <w:rFonts w:ascii="Verdana" w:hAnsi="Verdana" w:cs="Arial"/>
        </w:rPr>
        <w:t xml:space="preserve"> е навременната и коректна информация от страна на стопанина на животните, която се въвежда от ветеринарния лекар, с който той има договор, а при някои извънредни случаи, такава информация може да бъде въведена и от официалния ветеринарен лекар. Тази информация касае данните за новородените животни, за техните движения, смърт и др. съгласно ЗВД и е необходимо стопанина да подава писмено тази информация с цел </w:t>
      </w:r>
      <w:proofErr w:type="spellStart"/>
      <w:r w:rsidRPr="00522BBF">
        <w:rPr>
          <w:rFonts w:ascii="Verdana" w:hAnsi="Verdana" w:cs="Arial"/>
        </w:rPr>
        <w:t>одитна</w:t>
      </w:r>
      <w:proofErr w:type="spellEnd"/>
      <w:r w:rsidRPr="00522BBF">
        <w:rPr>
          <w:rFonts w:ascii="Verdana" w:hAnsi="Verdana" w:cs="Arial"/>
        </w:rPr>
        <w:t xml:space="preserve"> следа и документиране на събитията, на база които се поддържат данните във </w:t>
      </w:r>
      <w:proofErr w:type="spellStart"/>
      <w:r w:rsidRPr="00522BBF">
        <w:rPr>
          <w:rFonts w:ascii="Verdana" w:hAnsi="Verdana" w:cs="Arial"/>
        </w:rPr>
        <w:t>ВетИС</w:t>
      </w:r>
      <w:proofErr w:type="spellEnd"/>
      <w:r w:rsidRPr="00522BBF">
        <w:rPr>
          <w:rFonts w:ascii="Verdana" w:hAnsi="Verdana" w:cs="Arial"/>
        </w:rPr>
        <w:t xml:space="preserve">. </w:t>
      </w:r>
    </w:p>
    <w:p w:rsidR="0049086D" w:rsidRPr="00522BBF" w:rsidRDefault="0049086D" w:rsidP="00113880">
      <w:pPr>
        <w:spacing w:line="360" w:lineRule="auto"/>
        <w:jc w:val="both"/>
        <w:rPr>
          <w:rFonts w:ascii="Verdana" w:hAnsi="Verdana" w:cs="Arial"/>
        </w:rPr>
      </w:pPr>
    </w:p>
    <w:p w:rsidR="0049086D" w:rsidRPr="00522BBF" w:rsidRDefault="00144D5D" w:rsidP="00654213">
      <w:pPr>
        <w:spacing w:line="360" w:lineRule="auto"/>
        <w:ind w:firstLine="360"/>
        <w:jc w:val="both"/>
        <w:rPr>
          <w:rFonts w:ascii="Verdana" w:hAnsi="Verdana" w:cs="Arial"/>
        </w:rPr>
      </w:pPr>
      <w:r w:rsidRPr="00522BBF">
        <w:rPr>
          <w:rFonts w:ascii="Verdana" w:hAnsi="Verdana" w:cs="Arial"/>
        </w:rPr>
        <w:t xml:space="preserve">В заключение </w:t>
      </w:r>
      <w:r w:rsidR="0049086D" w:rsidRPr="00522BBF">
        <w:rPr>
          <w:rFonts w:ascii="Verdana" w:hAnsi="Verdana" w:cs="Arial"/>
        </w:rPr>
        <w:t xml:space="preserve"> в </w:t>
      </w:r>
      <w:r w:rsidRPr="00522BBF">
        <w:rPr>
          <w:rFonts w:ascii="Verdana" w:hAnsi="Verdana" w:cs="Arial"/>
        </w:rPr>
        <w:t>БАБХ</w:t>
      </w:r>
      <w:r w:rsidR="0049086D" w:rsidRPr="00522BBF">
        <w:rPr>
          <w:rFonts w:ascii="Verdana" w:hAnsi="Verdana" w:cs="Arial"/>
        </w:rPr>
        <w:t xml:space="preserve"> са извършвани и се извършват проучвания за възможността стопаните да получават и друг вид справки и/или получаване на определен вид достъп до информацията във </w:t>
      </w:r>
      <w:proofErr w:type="spellStart"/>
      <w:r w:rsidR="0049086D" w:rsidRPr="00522BBF">
        <w:rPr>
          <w:rFonts w:ascii="Verdana" w:hAnsi="Verdana" w:cs="Arial"/>
        </w:rPr>
        <w:t>ВетИС</w:t>
      </w:r>
      <w:proofErr w:type="spellEnd"/>
      <w:r w:rsidR="0049086D" w:rsidRPr="00522BBF">
        <w:rPr>
          <w:rFonts w:ascii="Verdana" w:hAnsi="Verdana" w:cs="Arial"/>
        </w:rPr>
        <w:t xml:space="preserve">. </w:t>
      </w:r>
    </w:p>
    <w:p w:rsidR="0049086D" w:rsidRPr="00522BBF" w:rsidRDefault="0049086D" w:rsidP="00113880">
      <w:pPr>
        <w:spacing w:line="360" w:lineRule="auto"/>
        <w:ind w:left="360" w:hanging="360"/>
        <w:rPr>
          <w:rFonts w:ascii="Verdana" w:hAnsi="Verdana" w:cs="Arial"/>
        </w:rPr>
      </w:pPr>
    </w:p>
    <w:p w:rsidR="0049086D" w:rsidRPr="00522BBF" w:rsidRDefault="00654213" w:rsidP="00654213">
      <w:pPr>
        <w:spacing w:line="360" w:lineRule="auto"/>
        <w:ind w:left="360" w:hanging="360"/>
        <w:jc w:val="both"/>
        <w:rPr>
          <w:rFonts w:ascii="Verdana" w:hAnsi="Verdana" w:cs="Arial"/>
          <w:b/>
        </w:rPr>
      </w:pPr>
      <w:r w:rsidRPr="00522BBF">
        <w:rPr>
          <w:rFonts w:ascii="Verdana" w:hAnsi="Verdana" w:cs="Arial"/>
        </w:rPr>
        <w:t xml:space="preserve">Въпрос:    </w:t>
      </w:r>
      <w:r w:rsidR="0049086D" w:rsidRPr="00522BBF">
        <w:rPr>
          <w:rFonts w:ascii="Verdana" w:hAnsi="Verdana" w:cs="Arial"/>
          <w:b/>
        </w:rPr>
        <w:t xml:space="preserve">За маркиране на ДРД над 200 броя да се използват </w:t>
      </w:r>
      <w:proofErr w:type="spellStart"/>
      <w:r w:rsidR="0049086D" w:rsidRPr="00522BBF">
        <w:rPr>
          <w:rFonts w:ascii="Verdana" w:hAnsi="Verdana" w:cs="Arial"/>
          <w:b/>
        </w:rPr>
        <w:t>болуси</w:t>
      </w:r>
      <w:proofErr w:type="spellEnd"/>
      <w:r w:rsidR="0049086D" w:rsidRPr="00522BBF">
        <w:rPr>
          <w:rFonts w:ascii="Verdana" w:hAnsi="Verdana" w:cs="Arial"/>
          <w:b/>
        </w:rPr>
        <w:t xml:space="preserve"> в търбуха/чипове (заради некачествени ушни марки);</w:t>
      </w:r>
    </w:p>
    <w:p w:rsidR="0049086D" w:rsidRPr="00522BBF" w:rsidRDefault="0049086D" w:rsidP="00113880">
      <w:pPr>
        <w:spacing w:line="360" w:lineRule="auto"/>
        <w:rPr>
          <w:rFonts w:ascii="Verdana" w:hAnsi="Verdana" w:cs="Arial"/>
        </w:rPr>
      </w:pPr>
    </w:p>
    <w:p w:rsidR="0049086D" w:rsidRPr="00522BBF" w:rsidRDefault="0049086D" w:rsidP="00654213">
      <w:pPr>
        <w:spacing w:line="360" w:lineRule="auto"/>
        <w:ind w:firstLine="360"/>
        <w:jc w:val="both"/>
        <w:rPr>
          <w:rFonts w:ascii="Verdana" w:hAnsi="Verdana" w:cs="Arial"/>
        </w:rPr>
      </w:pPr>
      <w:r w:rsidRPr="00522BBF">
        <w:rPr>
          <w:rFonts w:ascii="Verdana" w:hAnsi="Verdana" w:cs="Arial"/>
        </w:rPr>
        <w:t xml:space="preserve">В БАБХ до момента са обсъждани варианти за идентификация на животни, основно на преживни животни с </w:t>
      </w:r>
      <w:proofErr w:type="spellStart"/>
      <w:r w:rsidRPr="00522BBF">
        <w:rPr>
          <w:rFonts w:ascii="Verdana" w:hAnsi="Verdana" w:cs="Arial"/>
        </w:rPr>
        <w:t>болуси</w:t>
      </w:r>
      <w:proofErr w:type="spellEnd"/>
      <w:r w:rsidRPr="00522BBF">
        <w:rPr>
          <w:rFonts w:ascii="Verdana" w:hAnsi="Verdana" w:cs="Arial"/>
        </w:rPr>
        <w:t xml:space="preserve">, които са позволени от съответните регламенти за идентификация на ЕПЖ и ДПЖ, като тяхното приложение в определена степен зависи от възрастта на животните на които се поставят, основно ДПЖ поради </w:t>
      </w:r>
      <w:proofErr w:type="spellStart"/>
      <w:r w:rsidRPr="00522BBF">
        <w:rPr>
          <w:rFonts w:ascii="Verdana" w:hAnsi="Verdana" w:cs="Arial"/>
        </w:rPr>
        <w:t>недоразвитието</w:t>
      </w:r>
      <w:proofErr w:type="spellEnd"/>
      <w:r w:rsidRPr="00522BBF">
        <w:rPr>
          <w:rFonts w:ascii="Verdana" w:hAnsi="Verdana" w:cs="Arial"/>
        </w:rPr>
        <w:t xml:space="preserve"> на </w:t>
      </w:r>
      <w:proofErr w:type="spellStart"/>
      <w:r w:rsidRPr="00522BBF">
        <w:rPr>
          <w:rFonts w:ascii="Verdana" w:hAnsi="Verdana" w:cs="Arial"/>
        </w:rPr>
        <w:t>предстомашията</w:t>
      </w:r>
      <w:proofErr w:type="spellEnd"/>
      <w:r w:rsidRPr="00522BBF">
        <w:rPr>
          <w:rFonts w:ascii="Verdana" w:hAnsi="Verdana" w:cs="Arial"/>
        </w:rPr>
        <w:t xml:space="preserve"> в млада възраст при тях и необходимостта идентификаторите, комплект ушна марка и </w:t>
      </w:r>
      <w:proofErr w:type="spellStart"/>
      <w:r w:rsidRPr="00522BBF">
        <w:rPr>
          <w:rFonts w:ascii="Verdana" w:hAnsi="Verdana" w:cs="Arial"/>
        </w:rPr>
        <w:t>болус</w:t>
      </w:r>
      <w:proofErr w:type="spellEnd"/>
      <w:r w:rsidRPr="00522BBF">
        <w:rPr>
          <w:rFonts w:ascii="Verdana" w:hAnsi="Verdana" w:cs="Arial"/>
        </w:rPr>
        <w:t xml:space="preserve"> да бъдат поставяни в отдалечен период от време на едно и също животно, което в известна степен поражда риск и поставя необходимостта от достатъчно добър контрол от страна на фермера при идентификацията на тези животни. Към момента ЗВД ограничава при тези животни употребата на </w:t>
      </w:r>
      <w:proofErr w:type="spellStart"/>
      <w:r w:rsidRPr="00522BBF">
        <w:rPr>
          <w:rFonts w:ascii="Verdana" w:hAnsi="Verdana" w:cs="Arial"/>
        </w:rPr>
        <w:t>болуси</w:t>
      </w:r>
      <w:proofErr w:type="spellEnd"/>
      <w:r w:rsidRPr="00522BBF">
        <w:rPr>
          <w:rFonts w:ascii="Verdana" w:hAnsi="Verdana" w:cs="Arial"/>
        </w:rPr>
        <w:t>, поради изискването за идентификация до 5-я ден, но при приемане на новия ЗИД</w:t>
      </w:r>
      <w:r w:rsidR="00654213" w:rsidRPr="00522BBF">
        <w:rPr>
          <w:rFonts w:ascii="Verdana" w:hAnsi="Verdana" w:cs="Arial"/>
        </w:rPr>
        <w:t xml:space="preserve"> на</w:t>
      </w:r>
      <w:r w:rsidRPr="00522BBF">
        <w:rPr>
          <w:rFonts w:ascii="Verdana" w:hAnsi="Verdana" w:cs="Arial"/>
        </w:rPr>
        <w:t xml:space="preserve"> ЗВД това би било възможно. В тази връзка смятаме, че е необходим широк фронт на дискусии между институциите и неправителствените структури, имащи отношение към въпроса, с цел да бъдат подпомогнати стопаните в тяхната дейност. </w:t>
      </w:r>
    </w:p>
    <w:p w:rsidR="0049086D" w:rsidRPr="00522BBF" w:rsidRDefault="0049086D" w:rsidP="00113880">
      <w:pPr>
        <w:spacing w:line="360" w:lineRule="auto"/>
        <w:jc w:val="both"/>
        <w:rPr>
          <w:rFonts w:ascii="Verdana" w:hAnsi="Verdana" w:cs="Arial"/>
        </w:rPr>
      </w:pPr>
    </w:p>
    <w:p w:rsidR="0049086D" w:rsidRPr="00522BBF" w:rsidRDefault="0049086D" w:rsidP="00654213">
      <w:pPr>
        <w:spacing w:line="360" w:lineRule="auto"/>
        <w:ind w:firstLine="360"/>
        <w:jc w:val="both"/>
        <w:rPr>
          <w:rFonts w:ascii="Verdana" w:hAnsi="Verdana" w:cs="Arial"/>
        </w:rPr>
      </w:pPr>
      <w:r w:rsidRPr="00522BBF">
        <w:rPr>
          <w:rFonts w:ascii="Verdana" w:hAnsi="Verdana" w:cs="Arial"/>
        </w:rPr>
        <w:t xml:space="preserve">Както беше посочено в т. 1 качеството на идентификаторите в много голяма степен може да бъде опорочено още при тяхното поставяне, като на второ място отпадането на идентификатори се случва по време на </w:t>
      </w:r>
      <w:proofErr w:type="spellStart"/>
      <w:r w:rsidRPr="00522BBF">
        <w:rPr>
          <w:rFonts w:ascii="Verdana" w:hAnsi="Verdana" w:cs="Arial"/>
        </w:rPr>
        <w:t>паша</w:t>
      </w:r>
      <w:proofErr w:type="spellEnd"/>
      <w:r w:rsidRPr="00522BBF">
        <w:rPr>
          <w:rFonts w:ascii="Verdana" w:hAnsi="Verdana" w:cs="Arial"/>
        </w:rPr>
        <w:t xml:space="preserve"> в трудни условия. </w:t>
      </w:r>
    </w:p>
    <w:p w:rsidR="0049086D" w:rsidRPr="00522BBF" w:rsidRDefault="0049086D" w:rsidP="00113880">
      <w:pPr>
        <w:spacing w:line="360" w:lineRule="auto"/>
        <w:jc w:val="both"/>
        <w:rPr>
          <w:rFonts w:ascii="Verdana" w:hAnsi="Verdana" w:cs="Arial"/>
        </w:rPr>
      </w:pPr>
    </w:p>
    <w:p w:rsidR="00142FAB" w:rsidRPr="00522BBF" w:rsidRDefault="0049086D" w:rsidP="00654213">
      <w:pPr>
        <w:spacing w:line="360" w:lineRule="auto"/>
        <w:ind w:firstLine="360"/>
        <w:jc w:val="both"/>
        <w:rPr>
          <w:rFonts w:ascii="Verdana" w:hAnsi="Verdana" w:cs="Arial"/>
        </w:rPr>
      </w:pPr>
      <w:r w:rsidRPr="00522BBF">
        <w:rPr>
          <w:rFonts w:ascii="Verdana" w:hAnsi="Verdana" w:cs="Arial"/>
        </w:rPr>
        <w:t>Стремежа на БАБХ да осигурява спазване на законовите изисквания и да работи в посока на подобряване на процеса на идентификация на селскостопанските животни.</w:t>
      </w:r>
    </w:p>
    <w:p w:rsidR="00957A73" w:rsidRDefault="00957A73" w:rsidP="00957A73">
      <w:pPr>
        <w:spacing w:line="360" w:lineRule="auto"/>
        <w:jc w:val="both"/>
        <w:rPr>
          <w:rFonts w:ascii="Verdana" w:hAnsi="Verdana" w:cs="Arial"/>
          <w:b/>
        </w:rPr>
      </w:pPr>
      <w:r w:rsidRPr="00522BBF">
        <w:rPr>
          <w:rFonts w:ascii="Verdana" w:hAnsi="Verdana" w:cs="Arial"/>
        </w:rPr>
        <w:t xml:space="preserve">Въпрос: </w:t>
      </w:r>
      <w:r w:rsidRPr="00522BBF">
        <w:rPr>
          <w:rFonts w:ascii="Verdana" w:hAnsi="Verdana" w:cs="Arial"/>
          <w:b/>
        </w:rPr>
        <w:t>Липса на акредитирана лаборатория за изпитване на мляко в Русе;</w:t>
      </w:r>
    </w:p>
    <w:p w:rsidR="00522BBF" w:rsidRPr="00522BBF" w:rsidRDefault="00522BBF" w:rsidP="00957A73">
      <w:pPr>
        <w:spacing w:line="360" w:lineRule="auto"/>
        <w:jc w:val="both"/>
        <w:rPr>
          <w:rFonts w:ascii="Verdana" w:hAnsi="Verdana" w:cs="Arial"/>
        </w:rPr>
      </w:pPr>
    </w:p>
    <w:p w:rsidR="00957A73" w:rsidRPr="00522BBF" w:rsidRDefault="00957A73" w:rsidP="00957A73">
      <w:pPr>
        <w:spacing w:line="360" w:lineRule="auto"/>
        <w:ind w:firstLine="708"/>
        <w:jc w:val="both"/>
        <w:rPr>
          <w:rFonts w:ascii="Verdana" w:hAnsi="Verdana" w:cs="Arial"/>
        </w:rPr>
      </w:pPr>
      <w:r w:rsidRPr="00522BBF">
        <w:rPr>
          <w:rFonts w:ascii="Verdana" w:hAnsi="Verdana" w:cs="Arial"/>
        </w:rPr>
        <w:t>От публикувания регистър на акредитираните лаборатории в рубриката „Пазар на млякото“ е видно</w:t>
      </w:r>
      <w:r w:rsidR="00522BBF">
        <w:rPr>
          <w:rFonts w:ascii="Verdana" w:hAnsi="Verdana" w:cs="Arial"/>
        </w:rPr>
        <w:t>,</w:t>
      </w:r>
      <w:r w:rsidRPr="00522BBF">
        <w:rPr>
          <w:rFonts w:ascii="Verdana" w:hAnsi="Verdana" w:cs="Arial"/>
        </w:rPr>
        <w:t xml:space="preserve"> че в област Русе има акредитирана лаборатория:</w:t>
      </w:r>
    </w:p>
    <w:p w:rsidR="00957A73" w:rsidRPr="00522BBF" w:rsidRDefault="00957A73" w:rsidP="00654213">
      <w:pPr>
        <w:spacing w:line="360" w:lineRule="auto"/>
        <w:ind w:firstLine="360"/>
        <w:jc w:val="both"/>
        <w:rPr>
          <w:rFonts w:ascii="Verdana" w:hAnsi="Verdana" w:cs="Arial"/>
        </w:rPr>
      </w:pPr>
    </w:p>
    <w:tbl>
      <w:tblPr>
        <w:tblStyle w:val="TableGrid"/>
        <w:tblW w:w="10241" w:type="dxa"/>
        <w:tblInd w:w="-574" w:type="dxa"/>
        <w:tblLayout w:type="fixed"/>
        <w:tblLook w:val="01E0" w:firstRow="1" w:lastRow="1" w:firstColumn="1" w:lastColumn="1" w:noHBand="0" w:noVBand="0"/>
      </w:tblPr>
      <w:tblGrid>
        <w:gridCol w:w="1701"/>
        <w:gridCol w:w="2127"/>
        <w:gridCol w:w="1842"/>
        <w:gridCol w:w="1842"/>
        <w:gridCol w:w="1484"/>
        <w:gridCol w:w="1245"/>
      </w:tblGrid>
      <w:tr w:rsidR="00957A73" w:rsidRPr="00522BBF" w:rsidTr="005B49B6">
        <w:tc>
          <w:tcPr>
            <w:tcW w:w="1701" w:type="dxa"/>
          </w:tcPr>
          <w:p w:rsidR="00957A73" w:rsidRPr="00522BBF" w:rsidRDefault="00957A73" w:rsidP="004B3B60">
            <w:pPr>
              <w:pStyle w:val="BodyTextIndent"/>
              <w:spacing w:line="240" w:lineRule="auto"/>
              <w:ind w:firstLine="0"/>
              <w:jc w:val="left"/>
              <w:rPr>
                <w:rFonts w:ascii="Verdana" w:hAnsi="Verdana"/>
                <w:sz w:val="20"/>
                <w:szCs w:val="20"/>
              </w:rPr>
            </w:pPr>
            <w:proofErr w:type="spellStart"/>
            <w:r w:rsidRPr="00522BBF">
              <w:rPr>
                <w:rFonts w:ascii="Verdana" w:hAnsi="Verdana"/>
                <w:sz w:val="20"/>
                <w:szCs w:val="20"/>
                <w:lang w:val="bg-BG"/>
              </w:rPr>
              <w:t>Изпитвателна</w:t>
            </w:r>
            <w:proofErr w:type="spellEnd"/>
            <w:r w:rsidRPr="00522BBF">
              <w:rPr>
                <w:rFonts w:ascii="Verdana" w:hAnsi="Verdana"/>
                <w:sz w:val="20"/>
                <w:szCs w:val="20"/>
                <w:lang w:val="bg-BG"/>
              </w:rPr>
              <w:t xml:space="preserve"> лаборатория „Районна ветеринарна станция” гр. </w:t>
            </w:r>
            <w:proofErr w:type="spellStart"/>
            <w:r w:rsidRPr="00522BBF">
              <w:rPr>
                <w:rFonts w:ascii="Verdana" w:hAnsi="Verdana"/>
                <w:sz w:val="20"/>
                <w:szCs w:val="20"/>
              </w:rPr>
              <w:t>Русе</w:t>
            </w:r>
            <w:proofErr w:type="spellEnd"/>
            <w:r w:rsidRPr="00522BBF">
              <w:rPr>
                <w:rFonts w:ascii="Verdana" w:hAnsi="Verdana"/>
                <w:sz w:val="20"/>
                <w:szCs w:val="20"/>
              </w:rPr>
              <w:t xml:space="preserve"> ЕООД</w:t>
            </w:r>
          </w:p>
        </w:tc>
        <w:tc>
          <w:tcPr>
            <w:tcW w:w="2127" w:type="dxa"/>
          </w:tcPr>
          <w:p w:rsidR="00957A73" w:rsidRPr="00522BBF" w:rsidRDefault="00957A73" w:rsidP="004B3B60">
            <w:pPr>
              <w:pStyle w:val="BodyTextIndent"/>
              <w:spacing w:line="240" w:lineRule="auto"/>
              <w:ind w:firstLine="0"/>
              <w:jc w:val="left"/>
              <w:rPr>
                <w:rFonts w:ascii="Verdana" w:hAnsi="Verdana"/>
                <w:sz w:val="20"/>
                <w:szCs w:val="20"/>
              </w:rPr>
            </w:pPr>
            <w:proofErr w:type="spellStart"/>
            <w:proofErr w:type="gramStart"/>
            <w:r w:rsidRPr="00522BBF">
              <w:rPr>
                <w:rFonts w:ascii="Verdana" w:hAnsi="Verdana"/>
                <w:sz w:val="20"/>
                <w:szCs w:val="20"/>
              </w:rPr>
              <w:t>гр</w:t>
            </w:r>
            <w:proofErr w:type="spellEnd"/>
            <w:proofErr w:type="gramEnd"/>
            <w:r w:rsidRPr="00522BBF">
              <w:rPr>
                <w:rFonts w:ascii="Verdana" w:hAnsi="Verdana"/>
                <w:sz w:val="20"/>
                <w:szCs w:val="20"/>
              </w:rPr>
              <w:t xml:space="preserve">. </w:t>
            </w:r>
            <w:proofErr w:type="spellStart"/>
            <w:r w:rsidRPr="00522BBF">
              <w:rPr>
                <w:rFonts w:ascii="Verdana" w:hAnsi="Verdana"/>
                <w:sz w:val="20"/>
                <w:szCs w:val="20"/>
              </w:rPr>
              <w:t>Русе</w:t>
            </w:r>
            <w:proofErr w:type="spellEnd"/>
          </w:p>
          <w:p w:rsidR="00957A73" w:rsidRPr="00522BBF" w:rsidRDefault="00957A73" w:rsidP="004B3B60">
            <w:pPr>
              <w:pStyle w:val="BodyTextIndent"/>
              <w:spacing w:line="240" w:lineRule="auto"/>
              <w:ind w:firstLine="0"/>
              <w:jc w:val="left"/>
              <w:rPr>
                <w:rFonts w:ascii="Verdana" w:hAnsi="Verdana"/>
                <w:sz w:val="20"/>
                <w:szCs w:val="20"/>
              </w:rPr>
            </w:pPr>
            <w:proofErr w:type="spellStart"/>
            <w:proofErr w:type="gramStart"/>
            <w:r w:rsidRPr="00522BBF">
              <w:rPr>
                <w:rFonts w:ascii="Verdana" w:hAnsi="Verdana"/>
                <w:sz w:val="20"/>
                <w:szCs w:val="20"/>
              </w:rPr>
              <w:t>ул</w:t>
            </w:r>
            <w:proofErr w:type="spellEnd"/>
            <w:proofErr w:type="gramEnd"/>
            <w:r w:rsidRPr="00522BBF">
              <w:rPr>
                <w:rFonts w:ascii="Verdana" w:hAnsi="Verdana"/>
                <w:sz w:val="20"/>
                <w:szCs w:val="20"/>
              </w:rPr>
              <w:t xml:space="preserve">. </w:t>
            </w:r>
            <w:r w:rsidRPr="00522BBF">
              <w:rPr>
                <w:rFonts w:ascii="Verdana" w:hAnsi="Verdana"/>
                <w:sz w:val="20"/>
                <w:szCs w:val="20"/>
                <w:lang w:val="ru-RU"/>
              </w:rPr>
              <w:t>“</w:t>
            </w:r>
            <w:proofErr w:type="spellStart"/>
            <w:r w:rsidRPr="00522BBF">
              <w:rPr>
                <w:rFonts w:ascii="Verdana" w:hAnsi="Verdana"/>
                <w:sz w:val="20"/>
                <w:szCs w:val="20"/>
              </w:rPr>
              <w:t>Марица</w:t>
            </w:r>
            <w:proofErr w:type="spellEnd"/>
            <w:r w:rsidRPr="00522BBF">
              <w:rPr>
                <w:rFonts w:ascii="Verdana" w:hAnsi="Verdana"/>
                <w:sz w:val="20"/>
                <w:szCs w:val="20"/>
              </w:rPr>
              <w:t>”№ 3</w:t>
            </w:r>
          </w:p>
        </w:tc>
        <w:tc>
          <w:tcPr>
            <w:tcW w:w="1842" w:type="dxa"/>
          </w:tcPr>
          <w:p w:rsidR="00957A73" w:rsidRPr="00522BBF" w:rsidRDefault="00957A73" w:rsidP="004B3B60">
            <w:pPr>
              <w:pStyle w:val="BodyTextIndent"/>
              <w:spacing w:line="240" w:lineRule="auto"/>
              <w:ind w:firstLine="0"/>
              <w:jc w:val="left"/>
              <w:rPr>
                <w:rFonts w:ascii="Verdana" w:hAnsi="Verdana"/>
                <w:sz w:val="20"/>
                <w:szCs w:val="20"/>
              </w:rPr>
            </w:pPr>
            <w:proofErr w:type="spellStart"/>
            <w:proofErr w:type="gramStart"/>
            <w:r w:rsidRPr="00522BBF">
              <w:rPr>
                <w:rFonts w:ascii="Verdana" w:hAnsi="Verdana"/>
                <w:sz w:val="20"/>
                <w:szCs w:val="20"/>
              </w:rPr>
              <w:t>гр</w:t>
            </w:r>
            <w:proofErr w:type="spellEnd"/>
            <w:proofErr w:type="gramEnd"/>
            <w:r w:rsidRPr="00522BBF">
              <w:rPr>
                <w:rFonts w:ascii="Verdana" w:hAnsi="Verdana"/>
                <w:sz w:val="20"/>
                <w:szCs w:val="20"/>
              </w:rPr>
              <w:t xml:space="preserve">. </w:t>
            </w:r>
            <w:proofErr w:type="spellStart"/>
            <w:r w:rsidRPr="00522BBF">
              <w:rPr>
                <w:rFonts w:ascii="Verdana" w:hAnsi="Verdana"/>
                <w:sz w:val="20"/>
                <w:szCs w:val="20"/>
              </w:rPr>
              <w:t>Русе</w:t>
            </w:r>
            <w:proofErr w:type="spellEnd"/>
          </w:p>
          <w:p w:rsidR="00957A73" w:rsidRPr="00522BBF" w:rsidRDefault="00957A73" w:rsidP="004B3B60">
            <w:pPr>
              <w:pStyle w:val="BodyTextIndent"/>
              <w:spacing w:line="240" w:lineRule="auto"/>
              <w:ind w:firstLine="0"/>
              <w:jc w:val="left"/>
              <w:rPr>
                <w:rFonts w:ascii="Verdana" w:hAnsi="Verdana"/>
                <w:sz w:val="20"/>
                <w:szCs w:val="20"/>
              </w:rPr>
            </w:pPr>
            <w:proofErr w:type="spellStart"/>
            <w:proofErr w:type="gramStart"/>
            <w:r w:rsidRPr="00522BBF">
              <w:rPr>
                <w:rFonts w:ascii="Verdana" w:hAnsi="Verdana"/>
                <w:sz w:val="20"/>
                <w:szCs w:val="20"/>
              </w:rPr>
              <w:t>ул</w:t>
            </w:r>
            <w:proofErr w:type="spellEnd"/>
            <w:proofErr w:type="gramEnd"/>
            <w:r w:rsidRPr="00522BBF">
              <w:rPr>
                <w:rFonts w:ascii="Verdana" w:hAnsi="Verdana"/>
                <w:sz w:val="20"/>
                <w:szCs w:val="20"/>
              </w:rPr>
              <w:t xml:space="preserve">. </w:t>
            </w:r>
            <w:r w:rsidRPr="00522BBF">
              <w:rPr>
                <w:rFonts w:ascii="Verdana" w:hAnsi="Verdana"/>
                <w:sz w:val="20"/>
                <w:szCs w:val="20"/>
                <w:lang w:val="ru-RU"/>
              </w:rPr>
              <w:t>“</w:t>
            </w:r>
            <w:proofErr w:type="spellStart"/>
            <w:r w:rsidRPr="00522BBF">
              <w:rPr>
                <w:rFonts w:ascii="Verdana" w:hAnsi="Verdana"/>
                <w:sz w:val="20"/>
                <w:szCs w:val="20"/>
              </w:rPr>
              <w:t>Марица</w:t>
            </w:r>
            <w:proofErr w:type="spellEnd"/>
            <w:r w:rsidRPr="00522BBF">
              <w:rPr>
                <w:rFonts w:ascii="Verdana" w:hAnsi="Verdana"/>
                <w:sz w:val="20"/>
                <w:szCs w:val="20"/>
              </w:rPr>
              <w:t>”№ 3</w:t>
            </w:r>
          </w:p>
        </w:tc>
        <w:tc>
          <w:tcPr>
            <w:tcW w:w="1842" w:type="dxa"/>
          </w:tcPr>
          <w:p w:rsidR="00957A73" w:rsidRPr="00522BBF" w:rsidRDefault="00957A73" w:rsidP="004B3B60">
            <w:pPr>
              <w:pStyle w:val="BodyTextIndent"/>
              <w:spacing w:line="240" w:lineRule="auto"/>
              <w:ind w:firstLine="0"/>
              <w:jc w:val="left"/>
              <w:rPr>
                <w:rFonts w:ascii="Verdana" w:hAnsi="Verdana"/>
                <w:sz w:val="20"/>
                <w:szCs w:val="20"/>
              </w:rPr>
            </w:pPr>
            <w:r w:rsidRPr="00522BBF">
              <w:rPr>
                <w:rFonts w:ascii="Verdana" w:hAnsi="Verdana"/>
                <w:sz w:val="20"/>
                <w:szCs w:val="20"/>
              </w:rPr>
              <w:t xml:space="preserve">д-р </w:t>
            </w:r>
            <w:proofErr w:type="spellStart"/>
            <w:r w:rsidRPr="00522BBF">
              <w:rPr>
                <w:rFonts w:ascii="Verdana" w:hAnsi="Verdana"/>
                <w:sz w:val="20"/>
                <w:szCs w:val="20"/>
              </w:rPr>
              <w:t>Росица</w:t>
            </w:r>
            <w:proofErr w:type="spellEnd"/>
            <w:r w:rsidRPr="00522BBF">
              <w:rPr>
                <w:rFonts w:ascii="Verdana" w:hAnsi="Verdana"/>
                <w:sz w:val="20"/>
                <w:szCs w:val="20"/>
              </w:rPr>
              <w:t xml:space="preserve"> </w:t>
            </w:r>
            <w:proofErr w:type="spellStart"/>
            <w:r w:rsidRPr="00522BBF">
              <w:rPr>
                <w:rFonts w:ascii="Verdana" w:hAnsi="Verdana"/>
                <w:sz w:val="20"/>
                <w:szCs w:val="20"/>
              </w:rPr>
              <w:t>Йорданова</w:t>
            </w:r>
            <w:proofErr w:type="spellEnd"/>
          </w:p>
        </w:tc>
        <w:tc>
          <w:tcPr>
            <w:tcW w:w="1484" w:type="dxa"/>
          </w:tcPr>
          <w:p w:rsidR="00957A73" w:rsidRPr="00522BBF" w:rsidRDefault="00957A73" w:rsidP="004B3B60">
            <w:pPr>
              <w:pStyle w:val="BodyTextIndent"/>
              <w:spacing w:line="240" w:lineRule="auto"/>
              <w:ind w:firstLine="0"/>
              <w:rPr>
                <w:rFonts w:ascii="Verdana" w:hAnsi="Verdana"/>
                <w:sz w:val="20"/>
                <w:szCs w:val="20"/>
              </w:rPr>
            </w:pPr>
            <w:r w:rsidRPr="00522BBF">
              <w:rPr>
                <w:rFonts w:ascii="Verdana" w:hAnsi="Verdana"/>
                <w:sz w:val="20"/>
                <w:szCs w:val="20"/>
              </w:rPr>
              <w:t>082/845683</w:t>
            </w:r>
          </w:p>
          <w:p w:rsidR="00957A73" w:rsidRPr="00522BBF" w:rsidRDefault="00957A73" w:rsidP="004B3B60">
            <w:pPr>
              <w:pStyle w:val="BodyTextIndent"/>
              <w:spacing w:line="240" w:lineRule="auto"/>
              <w:ind w:firstLine="0"/>
              <w:rPr>
                <w:rFonts w:ascii="Verdana" w:hAnsi="Verdana"/>
                <w:sz w:val="20"/>
                <w:szCs w:val="20"/>
              </w:rPr>
            </w:pPr>
            <w:r w:rsidRPr="00522BBF">
              <w:rPr>
                <w:rFonts w:ascii="Verdana" w:hAnsi="Verdana"/>
                <w:sz w:val="20"/>
                <w:szCs w:val="20"/>
              </w:rPr>
              <w:t>0886137956</w:t>
            </w:r>
          </w:p>
        </w:tc>
        <w:tc>
          <w:tcPr>
            <w:tcW w:w="1245" w:type="dxa"/>
          </w:tcPr>
          <w:p w:rsidR="00957A73" w:rsidRPr="00522BBF" w:rsidRDefault="00957A73" w:rsidP="004B3B60">
            <w:pPr>
              <w:pStyle w:val="BodyTextIndent"/>
              <w:spacing w:line="240" w:lineRule="auto"/>
              <w:ind w:firstLine="0"/>
              <w:jc w:val="left"/>
              <w:rPr>
                <w:rFonts w:ascii="Verdana" w:hAnsi="Verdana"/>
                <w:sz w:val="20"/>
                <w:szCs w:val="20"/>
              </w:rPr>
            </w:pPr>
            <w:r w:rsidRPr="00522BBF">
              <w:rPr>
                <w:rFonts w:ascii="Verdana" w:hAnsi="Verdana"/>
                <w:sz w:val="20"/>
                <w:szCs w:val="20"/>
              </w:rPr>
              <w:t>№</w:t>
            </w:r>
            <w:r w:rsidRPr="00522BBF">
              <w:rPr>
                <w:rFonts w:ascii="Verdana" w:hAnsi="Verdana"/>
                <w:sz w:val="20"/>
                <w:szCs w:val="20"/>
                <w:lang w:val="ru-RU"/>
              </w:rPr>
              <w:t xml:space="preserve"> </w:t>
            </w:r>
            <w:r w:rsidRPr="00522BBF">
              <w:rPr>
                <w:rFonts w:ascii="Verdana" w:hAnsi="Verdana"/>
                <w:sz w:val="20"/>
                <w:szCs w:val="20"/>
              </w:rPr>
              <w:t>55</w:t>
            </w:r>
            <w:r w:rsidRPr="00522BBF">
              <w:rPr>
                <w:rFonts w:ascii="Verdana" w:hAnsi="Verdana"/>
                <w:sz w:val="20"/>
                <w:szCs w:val="20"/>
                <w:lang w:val="ru-RU"/>
              </w:rPr>
              <w:t xml:space="preserve"> </w:t>
            </w:r>
            <w:r w:rsidRPr="00522BBF">
              <w:rPr>
                <w:rFonts w:ascii="Verdana" w:hAnsi="Verdana"/>
                <w:sz w:val="20"/>
                <w:szCs w:val="20"/>
              </w:rPr>
              <w:t>ЛИ/15.07.2013 г.     /</w:t>
            </w:r>
            <w:proofErr w:type="spellStart"/>
            <w:r w:rsidRPr="00522BBF">
              <w:rPr>
                <w:rFonts w:ascii="Verdana" w:hAnsi="Verdana"/>
                <w:sz w:val="20"/>
                <w:szCs w:val="20"/>
              </w:rPr>
              <w:t>валиден</w:t>
            </w:r>
            <w:proofErr w:type="spellEnd"/>
            <w:r w:rsidRPr="00522BBF">
              <w:rPr>
                <w:rFonts w:ascii="Verdana" w:hAnsi="Verdana"/>
                <w:sz w:val="20"/>
                <w:szCs w:val="20"/>
              </w:rPr>
              <w:t xml:space="preserve"> </w:t>
            </w:r>
            <w:proofErr w:type="spellStart"/>
            <w:r w:rsidRPr="00522BBF">
              <w:rPr>
                <w:rFonts w:ascii="Verdana" w:hAnsi="Verdana"/>
                <w:sz w:val="20"/>
                <w:szCs w:val="20"/>
              </w:rPr>
              <w:t>до</w:t>
            </w:r>
            <w:proofErr w:type="spellEnd"/>
            <w:r w:rsidRPr="00522BBF">
              <w:rPr>
                <w:rFonts w:ascii="Verdana" w:hAnsi="Verdana"/>
                <w:sz w:val="20"/>
                <w:szCs w:val="20"/>
              </w:rPr>
              <w:t xml:space="preserve"> 31.03.2016 г./</w:t>
            </w:r>
          </w:p>
          <w:p w:rsidR="00957A73" w:rsidRPr="00522BBF" w:rsidRDefault="00957A73" w:rsidP="004B3B60">
            <w:pPr>
              <w:pStyle w:val="BodyTextIndent"/>
              <w:spacing w:line="240" w:lineRule="auto"/>
              <w:ind w:firstLine="0"/>
              <w:jc w:val="left"/>
              <w:rPr>
                <w:rFonts w:ascii="Verdana" w:hAnsi="Verdana"/>
                <w:sz w:val="20"/>
                <w:szCs w:val="20"/>
              </w:rPr>
            </w:pPr>
          </w:p>
        </w:tc>
      </w:tr>
    </w:tbl>
    <w:p w:rsidR="00957A73" w:rsidRPr="00522BBF" w:rsidRDefault="00957A73" w:rsidP="00654213">
      <w:pPr>
        <w:spacing w:line="360" w:lineRule="auto"/>
        <w:ind w:firstLine="360"/>
        <w:jc w:val="both"/>
        <w:rPr>
          <w:rFonts w:ascii="Verdana" w:hAnsi="Verdana"/>
        </w:rPr>
      </w:pPr>
    </w:p>
    <w:p w:rsidR="008A140C" w:rsidRPr="00522BBF" w:rsidRDefault="008A140C" w:rsidP="00AE0547">
      <w:pPr>
        <w:spacing w:line="360" w:lineRule="auto"/>
        <w:jc w:val="both"/>
        <w:rPr>
          <w:rFonts w:ascii="Verdana" w:hAnsi="Verdana"/>
          <w:b/>
        </w:rPr>
      </w:pPr>
      <w:r w:rsidRPr="00522BBF">
        <w:rPr>
          <w:rFonts w:ascii="Verdana" w:hAnsi="Verdana"/>
        </w:rPr>
        <w:t xml:space="preserve">Въпрос: </w:t>
      </w:r>
      <w:r w:rsidRPr="00522BBF">
        <w:rPr>
          <w:rFonts w:ascii="Verdana" w:hAnsi="Verdana"/>
          <w:b/>
        </w:rPr>
        <w:t>Включването на имоти в ПДП - при условие, че има проверки от ТИ на РА и се установи, че площите са допустими за подпомагане, защо не се отразява промяната в слоя служебно</w:t>
      </w:r>
      <w:r w:rsidR="002329CE" w:rsidRPr="00522BBF">
        <w:rPr>
          <w:rFonts w:ascii="Verdana" w:hAnsi="Verdana"/>
          <w:b/>
        </w:rPr>
        <w:t>,</w:t>
      </w:r>
      <w:r w:rsidRPr="00522BBF">
        <w:rPr>
          <w:rFonts w:ascii="Verdana" w:hAnsi="Verdana"/>
          <w:b/>
        </w:rPr>
        <w:t xml:space="preserve"> а е необходимо да се подава възражение за това;</w:t>
      </w:r>
    </w:p>
    <w:p w:rsidR="008A140C" w:rsidRPr="00522BBF" w:rsidRDefault="008A140C" w:rsidP="008A140C">
      <w:pPr>
        <w:rPr>
          <w:rFonts w:ascii="Verdana" w:hAnsi="Verdana"/>
        </w:rPr>
      </w:pPr>
      <w:r w:rsidRPr="00522BBF">
        <w:rPr>
          <w:rFonts w:ascii="Verdana" w:hAnsi="Verdana"/>
        </w:rPr>
        <w:t> </w:t>
      </w:r>
    </w:p>
    <w:p w:rsidR="008A140C" w:rsidRPr="00522BBF" w:rsidRDefault="008A140C" w:rsidP="008A140C">
      <w:pPr>
        <w:spacing w:line="360" w:lineRule="auto"/>
        <w:ind w:firstLine="708"/>
        <w:jc w:val="both"/>
        <w:rPr>
          <w:rFonts w:ascii="Verdana" w:hAnsi="Verdana"/>
        </w:rPr>
      </w:pPr>
      <w:r w:rsidRPr="00522BBF">
        <w:rPr>
          <w:rFonts w:ascii="Verdana" w:hAnsi="Verdana" w:cs="Arial"/>
          <w:color w:val="000000"/>
        </w:rPr>
        <w:t xml:space="preserve">Не е необходимо да се подава възражение. Кандидатите, проверени на място </w:t>
      </w:r>
      <w:r w:rsidRPr="00522BBF">
        <w:rPr>
          <w:rFonts w:ascii="Verdana" w:hAnsi="Verdana" w:cs="Arial"/>
          <w:color w:val="000000"/>
        </w:rPr>
        <w:lastRenderedPageBreak/>
        <w:t xml:space="preserve">от ТИ на РА дори не могат да подават възражения по образец срещу обхвата на специализирания слой ПДП, т.к. </w:t>
      </w:r>
      <w:proofErr w:type="spellStart"/>
      <w:r w:rsidRPr="00522BBF">
        <w:rPr>
          <w:rFonts w:ascii="Verdana" w:hAnsi="Verdana" w:cs="Arial"/>
          <w:color w:val="000000"/>
        </w:rPr>
        <w:t>оторизацията</w:t>
      </w:r>
      <w:proofErr w:type="spellEnd"/>
      <w:r w:rsidRPr="00522BBF">
        <w:rPr>
          <w:rFonts w:ascii="Verdana" w:hAnsi="Verdana" w:cs="Arial"/>
          <w:color w:val="000000"/>
        </w:rPr>
        <w:t xml:space="preserve"> на техните плащания за съответната година не зависи от обхвата на слоя, а зависи именно от резултата на проверката на ТИ. Не е необходимо и подаване на друго възражение или жалба, извън образеца и процедурата за преглед на слой ПДП.</w:t>
      </w:r>
    </w:p>
    <w:p w:rsidR="008A140C" w:rsidRPr="00522BBF" w:rsidRDefault="008A140C" w:rsidP="008A140C">
      <w:pPr>
        <w:spacing w:line="360" w:lineRule="auto"/>
        <w:ind w:firstLine="708"/>
        <w:jc w:val="both"/>
        <w:rPr>
          <w:rFonts w:ascii="Verdana" w:hAnsi="Verdana"/>
        </w:rPr>
      </w:pPr>
      <w:r w:rsidRPr="00522BBF">
        <w:rPr>
          <w:rFonts w:ascii="Verdana" w:hAnsi="Verdana" w:cs="Arial"/>
          <w:color w:val="000000"/>
        </w:rPr>
        <w:t>Резултатите от проверките на ТИ на РА се предоставят в края на всяка календарна година в МЗХ именно за служебно отразяване, което се извършва в периода януари-февруари на следващата година, преди началото на ежегодното подаване на заявления от 1 март.</w:t>
      </w:r>
    </w:p>
    <w:p w:rsidR="008A140C" w:rsidRPr="00522BBF" w:rsidRDefault="008A140C" w:rsidP="008A140C">
      <w:pPr>
        <w:spacing w:line="360" w:lineRule="auto"/>
        <w:ind w:firstLine="708"/>
        <w:jc w:val="both"/>
        <w:rPr>
          <w:rFonts w:ascii="Verdana" w:hAnsi="Verdana"/>
        </w:rPr>
      </w:pPr>
      <w:r w:rsidRPr="00522BBF">
        <w:rPr>
          <w:rFonts w:ascii="Verdana" w:hAnsi="Verdana" w:cs="Arial"/>
        </w:rPr>
        <w:t>Трябва да се има предвид все пак, че отразяването на проверките на място на ТИ не става автоматично. Резултатите от тях често се преценяват в съвкупност с останалата налична информация в СИЗП - актуално за годината заснемане (самолетно или сателитно) и/или теренни проверки на физически блокове на МЗХ, когато са налични такива. Също така не са редки случаите, при които даден резултат е невъзможно да бъде отразен в СИЗП по технически причини.</w:t>
      </w:r>
    </w:p>
    <w:p w:rsidR="008A140C" w:rsidRPr="00522BBF" w:rsidRDefault="008A140C" w:rsidP="008A140C">
      <w:pPr>
        <w:spacing w:line="360" w:lineRule="auto"/>
        <w:ind w:firstLine="360"/>
        <w:jc w:val="both"/>
        <w:rPr>
          <w:rFonts w:ascii="Verdana" w:hAnsi="Verdana"/>
        </w:rPr>
      </w:pPr>
    </w:p>
    <w:sectPr w:rsidR="008A140C" w:rsidRPr="00522BBF" w:rsidSect="002914C6">
      <w:headerReference w:type="even" r:id="rId9"/>
      <w:headerReference w:type="default" r:id="rId10"/>
      <w:footerReference w:type="even" r:id="rId11"/>
      <w:footerReference w:type="default" r:id="rId12"/>
      <w:headerReference w:type="first" r:id="rId13"/>
      <w:footerReference w:type="first" r:id="rId14"/>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C0D" w:rsidRDefault="006E3C0D" w:rsidP="002329CE">
      <w:r>
        <w:separator/>
      </w:r>
    </w:p>
  </w:endnote>
  <w:endnote w:type="continuationSeparator" w:id="0">
    <w:p w:rsidR="006E3C0D" w:rsidRDefault="006E3C0D" w:rsidP="0023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CE" w:rsidRDefault="002329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518874"/>
      <w:docPartObj>
        <w:docPartGallery w:val="Page Numbers (Bottom of Page)"/>
        <w:docPartUnique/>
      </w:docPartObj>
    </w:sdtPr>
    <w:sdtEndPr>
      <w:rPr>
        <w:noProof/>
      </w:rPr>
    </w:sdtEndPr>
    <w:sdtContent>
      <w:p w:rsidR="002329CE" w:rsidRDefault="002329CE">
        <w:pPr>
          <w:pStyle w:val="Footer"/>
          <w:jc w:val="right"/>
        </w:pPr>
        <w:r>
          <w:fldChar w:fldCharType="begin"/>
        </w:r>
        <w:r>
          <w:instrText xml:space="preserve"> PAGE   \* MERGEFORMAT </w:instrText>
        </w:r>
        <w:r>
          <w:fldChar w:fldCharType="separate"/>
        </w:r>
        <w:r w:rsidR="0066035F">
          <w:rPr>
            <w:noProof/>
          </w:rPr>
          <w:t>2</w:t>
        </w:r>
        <w:r>
          <w:rPr>
            <w:noProof/>
          </w:rPr>
          <w:fldChar w:fldCharType="end"/>
        </w:r>
      </w:p>
    </w:sdtContent>
  </w:sdt>
  <w:p w:rsidR="002329CE" w:rsidRDefault="002329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CE" w:rsidRDefault="00232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C0D" w:rsidRDefault="006E3C0D" w:rsidP="002329CE">
      <w:r>
        <w:separator/>
      </w:r>
    </w:p>
  </w:footnote>
  <w:footnote w:type="continuationSeparator" w:id="0">
    <w:p w:rsidR="006E3C0D" w:rsidRDefault="006E3C0D" w:rsidP="00232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CE" w:rsidRDefault="002329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CE" w:rsidRDefault="002329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CE" w:rsidRDefault="002329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687"/>
    <w:multiLevelType w:val="hybridMultilevel"/>
    <w:tmpl w:val="BDE0E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15039"/>
    <w:multiLevelType w:val="hybridMultilevel"/>
    <w:tmpl w:val="F48C4D76"/>
    <w:lvl w:ilvl="0" w:tplc="9FA65240">
      <w:start w:val="2"/>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4ABF4B07"/>
    <w:multiLevelType w:val="hybridMultilevel"/>
    <w:tmpl w:val="50D2F8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5A4715EB"/>
    <w:multiLevelType w:val="hybridMultilevel"/>
    <w:tmpl w:val="223CA926"/>
    <w:lvl w:ilvl="0" w:tplc="04020011">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1BB"/>
    <w:rsid w:val="000470E0"/>
    <w:rsid w:val="000B6093"/>
    <w:rsid w:val="00113880"/>
    <w:rsid w:val="00142FAB"/>
    <w:rsid w:val="00144D5D"/>
    <w:rsid w:val="00152E3C"/>
    <w:rsid w:val="00155AFF"/>
    <w:rsid w:val="001E0A80"/>
    <w:rsid w:val="002057BA"/>
    <w:rsid w:val="002329CE"/>
    <w:rsid w:val="002843F0"/>
    <w:rsid w:val="0028562E"/>
    <w:rsid w:val="002861AB"/>
    <w:rsid w:val="002914C6"/>
    <w:rsid w:val="002A080D"/>
    <w:rsid w:val="002D180C"/>
    <w:rsid w:val="002F41B3"/>
    <w:rsid w:val="003014E1"/>
    <w:rsid w:val="0030544B"/>
    <w:rsid w:val="0031090E"/>
    <w:rsid w:val="003321D2"/>
    <w:rsid w:val="00363617"/>
    <w:rsid w:val="003B3E55"/>
    <w:rsid w:val="003C3D69"/>
    <w:rsid w:val="00420123"/>
    <w:rsid w:val="00457A86"/>
    <w:rsid w:val="00471390"/>
    <w:rsid w:val="00481211"/>
    <w:rsid w:val="0049086D"/>
    <w:rsid w:val="00522BBF"/>
    <w:rsid w:val="00535445"/>
    <w:rsid w:val="005B49B6"/>
    <w:rsid w:val="005B57B2"/>
    <w:rsid w:val="005C0DC4"/>
    <w:rsid w:val="005E5A3C"/>
    <w:rsid w:val="00605D46"/>
    <w:rsid w:val="00617D11"/>
    <w:rsid w:val="006368F5"/>
    <w:rsid w:val="006429C3"/>
    <w:rsid w:val="00654213"/>
    <w:rsid w:val="0066035F"/>
    <w:rsid w:val="00662FA8"/>
    <w:rsid w:val="006A7D50"/>
    <w:rsid w:val="006E3C0D"/>
    <w:rsid w:val="007526D0"/>
    <w:rsid w:val="00770C58"/>
    <w:rsid w:val="007E6430"/>
    <w:rsid w:val="007E7968"/>
    <w:rsid w:val="0080710E"/>
    <w:rsid w:val="00857B08"/>
    <w:rsid w:val="00881811"/>
    <w:rsid w:val="008927B1"/>
    <w:rsid w:val="00896E45"/>
    <w:rsid w:val="008A140C"/>
    <w:rsid w:val="008D49A1"/>
    <w:rsid w:val="008D4C7C"/>
    <w:rsid w:val="008F2308"/>
    <w:rsid w:val="0091282D"/>
    <w:rsid w:val="00957A73"/>
    <w:rsid w:val="00966C35"/>
    <w:rsid w:val="009760FA"/>
    <w:rsid w:val="009C3201"/>
    <w:rsid w:val="00A12E9A"/>
    <w:rsid w:val="00A140E3"/>
    <w:rsid w:val="00A37ABE"/>
    <w:rsid w:val="00A533A9"/>
    <w:rsid w:val="00A57B2E"/>
    <w:rsid w:val="00A62D7E"/>
    <w:rsid w:val="00A94747"/>
    <w:rsid w:val="00A95B20"/>
    <w:rsid w:val="00AA300D"/>
    <w:rsid w:val="00AE0547"/>
    <w:rsid w:val="00B061AC"/>
    <w:rsid w:val="00B360E3"/>
    <w:rsid w:val="00B44887"/>
    <w:rsid w:val="00B53C46"/>
    <w:rsid w:val="00BB173F"/>
    <w:rsid w:val="00C144B6"/>
    <w:rsid w:val="00C715D0"/>
    <w:rsid w:val="00CD3DDB"/>
    <w:rsid w:val="00CD55ED"/>
    <w:rsid w:val="00CE1606"/>
    <w:rsid w:val="00DB363A"/>
    <w:rsid w:val="00E04A97"/>
    <w:rsid w:val="00E141BB"/>
    <w:rsid w:val="00E73DE2"/>
    <w:rsid w:val="00E80DAE"/>
    <w:rsid w:val="00EA7B4A"/>
    <w:rsid w:val="00EC78A8"/>
    <w:rsid w:val="00ED5030"/>
    <w:rsid w:val="00EE63B2"/>
    <w:rsid w:val="00F0257A"/>
    <w:rsid w:val="00F20F9E"/>
    <w:rsid w:val="00F75119"/>
    <w:rsid w:val="00FF70DD"/>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1BB"/>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E9A"/>
    <w:pPr>
      <w:ind w:left="720"/>
      <w:contextualSpacing/>
    </w:pPr>
  </w:style>
  <w:style w:type="paragraph" w:customStyle="1" w:styleId="2CharCharCharChar">
    <w:name w:val="Знак Знак2 Char Char Знак Знак Char Char Знак Знак"/>
    <w:basedOn w:val="Normal"/>
    <w:rsid w:val="0049086D"/>
    <w:pPr>
      <w:widowControl/>
      <w:autoSpaceDE/>
      <w:autoSpaceDN/>
      <w:adjustRightInd/>
    </w:pPr>
    <w:rPr>
      <w:rFonts w:eastAsia="Times New Roman"/>
      <w:sz w:val="24"/>
      <w:szCs w:val="24"/>
      <w:lang w:val="pl-PL" w:eastAsia="pl-PL"/>
    </w:rPr>
  </w:style>
  <w:style w:type="character" w:styleId="Hyperlink">
    <w:name w:val="Hyperlink"/>
    <w:basedOn w:val="DefaultParagraphFont"/>
    <w:uiPriority w:val="99"/>
    <w:semiHidden/>
    <w:unhideWhenUsed/>
    <w:rsid w:val="0049086D"/>
    <w:rPr>
      <w:color w:val="0000FF"/>
      <w:u w:val="single"/>
    </w:rPr>
  </w:style>
  <w:style w:type="paragraph" w:styleId="BodyTextIndent">
    <w:name w:val="Body Text Indent"/>
    <w:basedOn w:val="Normal"/>
    <w:link w:val="BodyTextIndentChar"/>
    <w:rsid w:val="00957A73"/>
    <w:pPr>
      <w:widowControl/>
      <w:autoSpaceDE/>
      <w:autoSpaceDN/>
      <w:adjustRightInd/>
      <w:spacing w:line="360" w:lineRule="auto"/>
      <w:ind w:firstLine="902"/>
      <w:jc w:val="both"/>
    </w:pPr>
    <w:rPr>
      <w:rFonts w:eastAsia="Times New Roman"/>
      <w:sz w:val="24"/>
      <w:szCs w:val="24"/>
      <w:lang w:eastAsia="en-US"/>
    </w:rPr>
  </w:style>
  <w:style w:type="character" w:customStyle="1" w:styleId="BodyTextIndentChar">
    <w:name w:val="Body Text Indent Char"/>
    <w:basedOn w:val="DefaultParagraphFont"/>
    <w:link w:val="BodyTextIndent"/>
    <w:rsid w:val="00957A73"/>
    <w:rPr>
      <w:rFonts w:ascii="Times New Roman" w:eastAsia="Times New Roman" w:hAnsi="Times New Roman" w:cs="Times New Roman"/>
      <w:sz w:val="24"/>
      <w:szCs w:val="24"/>
      <w:lang w:eastAsia="en-US"/>
    </w:rPr>
  </w:style>
  <w:style w:type="table" w:styleId="TableGrid">
    <w:name w:val="Table Grid"/>
    <w:basedOn w:val="TableNormal"/>
    <w:rsid w:val="00957A73"/>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0123"/>
    <w:rPr>
      <w:color w:val="800080" w:themeColor="followedHyperlink"/>
      <w:u w:val="single"/>
    </w:rPr>
  </w:style>
  <w:style w:type="character" w:customStyle="1" w:styleId="newdocreference1">
    <w:name w:val="newdocreference1"/>
    <w:basedOn w:val="DefaultParagraphFont"/>
    <w:rsid w:val="00BB173F"/>
    <w:rPr>
      <w:i w:val="0"/>
      <w:iCs w:val="0"/>
      <w:color w:val="0000FF"/>
      <w:u w:val="single"/>
    </w:rPr>
  </w:style>
  <w:style w:type="paragraph" w:styleId="BalloonText">
    <w:name w:val="Balloon Text"/>
    <w:basedOn w:val="Normal"/>
    <w:link w:val="BalloonTextChar"/>
    <w:uiPriority w:val="99"/>
    <w:semiHidden/>
    <w:unhideWhenUsed/>
    <w:rsid w:val="00BB173F"/>
    <w:rPr>
      <w:rFonts w:ascii="Tahoma" w:hAnsi="Tahoma" w:cs="Tahoma"/>
      <w:sz w:val="16"/>
      <w:szCs w:val="16"/>
    </w:rPr>
  </w:style>
  <w:style w:type="character" w:customStyle="1" w:styleId="BalloonTextChar">
    <w:name w:val="Balloon Text Char"/>
    <w:basedOn w:val="DefaultParagraphFont"/>
    <w:link w:val="BalloonText"/>
    <w:uiPriority w:val="99"/>
    <w:semiHidden/>
    <w:rsid w:val="00BB173F"/>
    <w:rPr>
      <w:rFonts w:ascii="Tahoma" w:hAnsi="Tahoma" w:cs="Tahoma"/>
      <w:sz w:val="16"/>
      <w:szCs w:val="16"/>
    </w:rPr>
  </w:style>
  <w:style w:type="paragraph" w:styleId="Header">
    <w:name w:val="header"/>
    <w:basedOn w:val="Normal"/>
    <w:link w:val="HeaderChar"/>
    <w:uiPriority w:val="99"/>
    <w:unhideWhenUsed/>
    <w:rsid w:val="002329CE"/>
    <w:pPr>
      <w:tabs>
        <w:tab w:val="center" w:pos="4703"/>
        <w:tab w:val="right" w:pos="9406"/>
      </w:tabs>
    </w:pPr>
  </w:style>
  <w:style w:type="character" w:customStyle="1" w:styleId="HeaderChar">
    <w:name w:val="Header Char"/>
    <w:basedOn w:val="DefaultParagraphFont"/>
    <w:link w:val="Header"/>
    <w:uiPriority w:val="99"/>
    <w:rsid w:val="002329CE"/>
    <w:rPr>
      <w:rFonts w:ascii="Times New Roman" w:hAnsi="Times New Roman" w:cs="Times New Roman"/>
      <w:sz w:val="20"/>
      <w:szCs w:val="20"/>
    </w:rPr>
  </w:style>
  <w:style w:type="paragraph" w:styleId="Footer">
    <w:name w:val="footer"/>
    <w:basedOn w:val="Normal"/>
    <w:link w:val="FooterChar"/>
    <w:uiPriority w:val="99"/>
    <w:unhideWhenUsed/>
    <w:rsid w:val="002329CE"/>
    <w:pPr>
      <w:tabs>
        <w:tab w:val="center" w:pos="4703"/>
        <w:tab w:val="right" w:pos="9406"/>
      </w:tabs>
    </w:pPr>
  </w:style>
  <w:style w:type="character" w:customStyle="1" w:styleId="FooterChar">
    <w:name w:val="Footer Char"/>
    <w:basedOn w:val="DefaultParagraphFont"/>
    <w:link w:val="Footer"/>
    <w:uiPriority w:val="99"/>
    <w:rsid w:val="002329CE"/>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1BB"/>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E9A"/>
    <w:pPr>
      <w:ind w:left="720"/>
      <w:contextualSpacing/>
    </w:pPr>
  </w:style>
  <w:style w:type="paragraph" w:customStyle="1" w:styleId="2CharCharCharChar">
    <w:name w:val="Знак Знак2 Char Char Знак Знак Char Char Знак Знак"/>
    <w:basedOn w:val="Normal"/>
    <w:rsid w:val="0049086D"/>
    <w:pPr>
      <w:widowControl/>
      <w:autoSpaceDE/>
      <w:autoSpaceDN/>
      <w:adjustRightInd/>
    </w:pPr>
    <w:rPr>
      <w:rFonts w:eastAsia="Times New Roman"/>
      <w:sz w:val="24"/>
      <w:szCs w:val="24"/>
      <w:lang w:val="pl-PL" w:eastAsia="pl-PL"/>
    </w:rPr>
  </w:style>
  <w:style w:type="character" w:styleId="Hyperlink">
    <w:name w:val="Hyperlink"/>
    <w:basedOn w:val="DefaultParagraphFont"/>
    <w:uiPriority w:val="99"/>
    <w:semiHidden/>
    <w:unhideWhenUsed/>
    <w:rsid w:val="0049086D"/>
    <w:rPr>
      <w:color w:val="0000FF"/>
      <w:u w:val="single"/>
    </w:rPr>
  </w:style>
  <w:style w:type="paragraph" w:styleId="BodyTextIndent">
    <w:name w:val="Body Text Indent"/>
    <w:basedOn w:val="Normal"/>
    <w:link w:val="BodyTextIndentChar"/>
    <w:rsid w:val="00957A73"/>
    <w:pPr>
      <w:widowControl/>
      <w:autoSpaceDE/>
      <w:autoSpaceDN/>
      <w:adjustRightInd/>
      <w:spacing w:line="360" w:lineRule="auto"/>
      <w:ind w:firstLine="902"/>
      <w:jc w:val="both"/>
    </w:pPr>
    <w:rPr>
      <w:rFonts w:eastAsia="Times New Roman"/>
      <w:sz w:val="24"/>
      <w:szCs w:val="24"/>
      <w:lang w:eastAsia="en-US"/>
    </w:rPr>
  </w:style>
  <w:style w:type="character" w:customStyle="1" w:styleId="BodyTextIndentChar">
    <w:name w:val="Body Text Indent Char"/>
    <w:basedOn w:val="DefaultParagraphFont"/>
    <w:link w:val="BodyTextIndent"/>
    <w:rsid w:val="00957A73"/>
    <w:rPr>
      <w:rFonts w:ascii="Times New Roman" w:eastAsia="Times New Roman" w:hAnsi="Times New Roman" w:cs="Times New Roman"/>
      <w:sz w:val="24"/>
      <w:szCs w:val="24"/>
      <w:lang w:eastAsia="en-US"/>
    </w:rPr>
  </w:style>
  <w:style w:type="table" w:styleId="TableGrid">
    <w:name w:val="Table Grid"/>
    <w:basedOn w:val="TableNormal"/>
    <w:rsid w:val="00957A73"/>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0123"/>
    <w:rPr>
      <w:color w:val="800080" w:themeColor="followedHyperlink"/>
      <w:u w:val="single"/>
    </w:rPr>
  </w:style>
  <w:style w:type="character" w:customStyle="1" w:styleId="newdocreference1">
    <w:name w:val="newdocreference1"/>
    <w:basedOn w:val="DefaultParagraphFont"/>
    <w:rsid w:val="00BB173F"/>
    <w:rPr>
      <w:i w:val="0"/>
      <w:iCs w:val="0"/>
      <w:color w:val="0000FF"/>
      <w:u w:val="single"/>
    </w:rPr>
  </w:style>
  <w:style w:type="paragraph" w:styleId="BalloonText">
    <w:name w:val="Balloon Text"/>
    <w:basedOn w:val="Normal"/>
    <w:link w:val="BalloonTextChar"/>
    <w:uiPriority w:val="99"/>
    <w:semiHidden/>
    <w:unhideWhenUsed/>
    <w:rsid w:val="00BB173F"/>
    <w:rPr>
      <w:rFonts w:ascii="Tahoma" w:hAnsi="Tahoma" w:cs="Tahoma"/>
      <w:sz w:val="16"/>
      <w:szCs w:val="16"/>
    </w:rPr>
  </w:style>
  <w:style w:type="character" w:customStyle="1" w:styleId="BalloonTextChar">
    <w:name w:val="Balloon Text Char"/>
    <w:basedOn w:val="DefaultParagraphFont"/>
    <w:link w:val="BalloonText"/>
    <w:uiPriority w:val="99"/>
    <w:semiHidden/>
    <w:rsid w:val="00BB173F"/>
    <w:rPr>
      <w:rFonts w:ascii="Tahoma" w:hAnsi="Tahoma" w:cs="Tahoma"/>
      <w:sz w:val="16"/>
      <w:szCs w:val="16"/>
    </w:rPr>
  </w:style>
  <w:style w:type="paragraph" w:styleId="Header">
    <w:name w:val="header"/>
    <w:basedOn w:val="Normal"/>
    <w:link w:val="HeaderChar"/>
    <w:uiPriority w:val="99"/>
    <w:unhideWhenUsed/>
    <w:rsid w:val="002329CE"/>
    <w:pPr>
      <w:tabs>
        <w:tab w:val="center" w:pos="4703"/>
        <w:tab w:val="right" w:pos="9406"/>
      </w:tabs>
    </w:pPr>
  </w:style>
  <w:style w:type="character" w:customStyle="1" w:styleId="HeaderChar">
    <w:name w:val="Header Char"/>
    <w:basedOn w:val="DefaultParagraphFont"/>
    <w:link w:val="Header"/>
    <w:uiPriority w:val="99"/>
    <w:rsid w:val="002329CE"/>
    <w:rPr>
      <w:rFonts w:ascii="Times New Roman" w:hAnsi="Times New Roman" w:cs="Times New Roman"/>
      <w:sz w:val="20"/>
      <w:szCs w:val="20"/>
    </w:rPr>
  </w:style>
  <w:style w:type="paragraph" w:styleId="Footer">
    <w:name w:val="footer"/>
    <w:basedOn w:val="Normal"/>
    <w:link w:val="FooterChar"/>
    <w:uiPriority w:val="99"/>
    <w:unhideWhenUsed/>
    <w:rsid w:val="002329CE"/>
    <w:pPr>
      <w:tabs>
        <w:tab w:val="center" w:pos="4703"/>
        <w:tab w:val="right" w:pos="9406"/>
      </w:tabs>
    </w:pPr>
  </w:style>
  <w:style w:type="character" w:customStyle="1" w:styleId="FooterChar">
    <w:name w:val="Footer Char"/>
    <w:basedOn w:val="DefaultParagraphFont"/>
    <w:link w:val="Footer"/>
    <w:uiPriority w:val="99"/>
    <w:rsid w:val="002329CE"/>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12579">
      <w:bodyDiv w:val="1"/>
      <w:marLeft w:val="0"/>
      <w:marRight w:val="0"/>
      <w:marTop w:val="0"/>
      <w:marBottom w:val="0"/>
      <w:divBdr>
        <w:top w:val="none" w:sz="0" w:space="0" w:color="auto"/>
        <w:left w:val="none" w:sz="0" w:space="0" w:color="auto"/>
        <w:bottom w:val="none" w:sz="0" w:space="0" w:color="auto"/>
        <w:right w:val="none" w:sz="0" w:space="0" w:color="auto"/>
      </w:divBdr>
    </w:div>
    <w:div w:id="665019470">
      <w:bodyDiv w:val="1"/>
      <w:marLeft w:val="0"/>
      <w:marRight w:val="0"/>
      <w:marTop w:val="0"/>
      <w:marBottom w:val="0"/>
      <w:divBdr>
        <w:top w:val="none" w:sz="0" w:space="0" w:color="auto"/>
        <w:left w:val="none" w:sz="0" w:space="0" w:color="auto"/>
        <w:bottom w:val="none" w:sz="0" w:space="0" w:color="auto"/>
        <w:right w:val="none" w:sz="0" w:space="0" w:color="auto"/>
      </w:divBdr>
    </w:div>
    <w:div w:id="832918086">
      <w:bodyDiv w:val="1"/>
      <w:marLeft w:val="0"/>
      <w:marRight w:val="0"/>
      <w:marTop w:val="0"/>
      <w:marBottom w:val="0"/>
      <w:divBdr>
        <w:top w:val="none" w:sz="0" w:space="0" w:color="auto"/>
        <w:left w:val="none" w:sz="0" w:space="0" w:color="auto"/>
        <w:bottom w:val="none" w:sz="0" w:space="0" w:color="auto"/>
        <w:right w:val="none" w:sz="0" w:space="0" w:color="auto"/>
      </w:divBdr>
    </w:div>
    <w:div w:id="1373924384">
      <w:bodyDiv w:val="1"/>
      <w:marLeft w:val="0"/>
      <w:marRight w:val="0"/>
      <w:marTop w:val="0"/>
      <w:marBottom w:val="0"/>
      <w:divBdr>
        <w:top w:val="none" w:sz="0" w:space="0" w:color="auto"/>
        <w:left w:val="none" w:sz="0" w:space="0" w:color="auto"/>
        <w:bottom w:val="none" w:sz="0" w:space="0" w:color="auto"/>
        <w:right w:val="none" w:sz="0" w:space="0" w:color="auto"/>
      </w:divBdr>
      <w:divsChild>
        <w:div w:id="1863589011">
          <w:marLeft w:val="0"/>
          <w:marRight w:val="0"/>
          <w:marTop w:val="0"/>
          <w:marBottom w:val="150"/>
          <w:divBdr>
            <w:top w:val="none" w:sz="0" w:space="0" w:color="auto"/>
            <w:left w:val="none" w:sz="0" w:space="0" w:color="auto"/>
            <w:bottom w:val="none" w:sz="0" w:space="0" w:color="auto"/>
            <w:right w:val="none" w:sz="0" w:space="0" w:color="auto"/>
          </w:divBdr>
          <w:divsChild>
            <w:div w:id="1949194808">
              <w:marLeft w:val="0"/>
              <w:marRight w:val="0"/>
              <w:marTop w:val="0"/>
              <w:marBottom w:val="0"/>
              <w:divBdr>
                <w:top w:val="none" w:sz="0" w:space="0" w:color="auto"/>
                <w:left w:val="none" w:sz="0" w:space="0" w:color="auto"/>
                <w:bottom w:val="none" w:sz="0" w:space="0" w:color="auto"/>
                <w:right w:val="none" w:sz="0" w:space="0" w:color="auto"/>
              </w:divBdr>
            </w:div>
            <w:div w:id="692531797">
              <w:marLeft w:val="0"/>
              <w:marRight w:val="0"/>
              <w:marTop w:val="0"/>
              <w:marBottom w:val="0"/>
              <w:divBdr>
                <w:top w:val="none" w:sz="0" w:space="0" w:color="auto"/>
                <w:left w:val="none" w:sz="0" w:space="0" w:color="auto"/>
                <w:bottom w:val="none" w:sz="0" w:space="0" w:color="auto"/>
                <w:right w:val="none" w:sz="0" w:space="0" w:color="auto"/>
              </w:divBdr>
            </w:div>
            <w:div w:id="19090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4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bh.government.bg/userfiles/files/ZHOJKF/Registri/Reg~ZVD-7-3-21-03-09-2015.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9</Pages>
  <Words>3062</Words>
  <Characters>17459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Stefka Damyanova</dc:creator>
  <cp:lastModifiedBy>Siyka Peeva</cp:lastModifiedBy>
  <cp:revision>10</cp:revision>
  <cp:lastPrinted>2015-11-19T12:45:00Z</cp:lastPrinted>
  <dcterms:created xsi:type="dcterms:W3CDTF">2015-11-24T11:56:00Z</dcterms:created>
  <dcterms:modified xsi:type="dcterms:W3CDTF">2015-11-25T15:17:00Z</dcterms:modified>
</cp:coreProperties>
</file>