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94" w:rsidRDefault="00010E98" w:rsidP="009E7BF8">
      <w:pPr>
        <w:pStyle w:val="1"/>
        <w:tabs>
          <w:tab w:val="left" w:pos="1276"/>
          <w:tab w:val="left" w:pos="2160"/>
          <w:tab w:val="left" w:pos="2340"/>
          <w:tab w:val="left" w:pos="3240"/>
        </w:tabs>
        <w:jc w:val="left"/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F2F3A64" wp14:editId="61DFFE6B">
            <wp:simplePos x="0" y="0"/>
            <wp:positionH relativeFrom="column">
              <wp:posOffset>0</wp:posOffset>
            </wp:positionH>
            <wp:positionV relativeFrom="paragraph">
              <wp:posOffset>-115570</wp:posOffset>
            </wp:positionV>
            <wp:extent cx="694690" cy="831215"/>
            <wp:effectExtent l="0" t="0" r="0" b="6985"/>
            <wp:wrapSquare wrapText="bothSides"/>
            <wp:docPr id="3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C9F"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3EFF7827" wp14:editId="69B13AF2">
                <wp:simplePos x="0" y="0"/>
                <wp:positionH relativeFrom="column">
                  <wp:posOffset>85089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7pt;margin-top:0;width:0;height:48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BjVmX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 xml:space="preserve">  РЕПУБЛИКА БЪЛГАРИЯ</w:t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ab/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ab/>
        <w:t xml:space="preserve">                  </w:t>
      </w:r>
      <w:r w:rsidR="000C2794"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  <w:t xml:space="preserve">  </w:t>
      </w:r>
    </w:p>
    <w:p w:rsidR="000C2794" w:rsidRDefault="000C2794" w:rsidP="00010E98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>
        <w:rPr>
          <w:smallCaps/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Министерство на земеделието</w:t>
      </w:r>
    </w:p>
    <w:p w:rsidR="000C2794" w:rsidRDefault="000C2794" w:rsidP="009E7BF8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smallCaps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0C2794" w:rsidRDefault="000C2794" w:rsidP="009E7BF8">
      <w:pPr>
        <w:rPr>
          <w:lang w:val="bg-BG"/>
        </w:rPr>
      </w:pPr>
    </w:p>
    <w:p w:rsidR="000C2794" w:rsidRDefault="000C2794" w:rsidP="009E7BF8">
      <w:pPr>
        <w:rPr>
          <w:lang w:val="bg-BG"/>
        </w:rPr>
      </w:pPr>
    </w:p>
    <w:p w:rsidR="00533DDA" w:rsidRPr="00393FF5" w:rsidRDefault="00533DDA" w:rsidP="00533DDA">
      <w:pPr>
        <w:ind w:left="1134" w:right="1468"/>
        <w:jc w:val="center"/>
        <w:rPr>
          <w:sz w:val="28"/>
          <w:szCs w:val="28"/>
          <w:lang w:val="ru-RU" w:eastAsia="bg-BG"/>
        </w:rPr>
      </w:pPr>
    </w:p>
    <w:p w:rsidR="00533DDA" w:rsidRPr="00414E55" w:rsidRDefault="00533DDA" w:rsidP="001D5730">
      <w:pPr>
        <w:ind w:left="993" w:right="1083"/>
        <w:jc w:val="center"/>
        <w:rPr>
          <w:color w:val="000000"/>
          <w:lang w:val="bg-BG"/>
        </w:rPr>
      </w:pPr>
      <w:r w:rsidRPr="00414E55">
        <w:rPr>
          <w:color w:val="000000"/>
          <w:lang w:val="bg-BG"/>
        </w:rPr>
        <w:t>А</w:t>
      </w:r>
      <w:proofErr w:type="spellStart"/>
      <w:r w:rsidRPr="00414E55">
        <w:rPr>
          <w:color w:val="000000"/>
          <w:lang w:val="en"/>
        </w:rPr>
        <w:t>ктуализиран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списък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категориите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информация</w:t>
      </w:r>
      <w:proofErr w:type="spellEnd"/>
      <w:r w:rsidRPr="00414E55">
        <w:rPr>
          <w:color w:val="000000"/>
          <w:lang w:val="en"/>
        </w:rPr>
        <w:t xml:space="preserve">, </w:t>
      </w:r>
      <w:proofErr w:type="spellStart"/>
      <w:r w:rsidRPr="00414E55">
        <w:rPr>
          <w:color w:val="000000"/>
          <w:lang w:val="en"/>
        </w:rPr>
        <w:t>подлежаща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публикуване</w:t>
      </w:r>
      <w:proofErr w:type="spellEnd"/>
      <w:r w:rsidRPr="00414E55">
        <w:rPr>
          <w:color w:val="000000"/>
          <w:lang w:val="en"/>
        </w:rPr>
        <w:t xml:space="preserve"> в </w:t>
      </w:r>
      <w:proofErr w:type="spellStart"/>
      <w:r w:rsidRPr="00414E55">
        <w:rPr>
          <w:color w:val="000000"/>
          <w:lang w:val="en"/>
        </w:rPr>
        <w:t>интернет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за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сферата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дейност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r w:rsidRPr="00414E55">
        <w:rPr>
          <w:color w:val="000000"/>
          <w:lang w:val="bg-BG"/>
        </w:rPr>
        <w:t>ОД „Земеделие“- Сливен</w:t>
      </w:r>
      <w:r w:rsidRPr="00414E55">
        <w:rPr>
          <w:color w:val="000000"/>
          <w:lang w:val="en"/>
        </w:rPr>
        <w:t xml:space="preserve">, </w:t>
      </w:r>
      <w:proofErr w:type="spellStart"/>
      <w:r w:rsidRPr="00414E55">
        <w:rPr>
          <w:color w:val="000000"/>
          <w:lang w:val="en"/>
        </w:rPr>
        <w:t>както</w:t>
      </w:r>
      <w:proofErr w:type="spellEnd"/>
      <w:r w:rsidRPr="00414E55">
        <w:rPr>
          <w:color w:val="000000"/>
          <w:lang w:val="en"/>
        </w:rPr>
        <w:t xml:space="preserve"> и </w:t>
      </w:r>
      <w:proofErr w:type="spellStart"/>
      <w:r w:rsidRPr="00414E55">
        <w:rPr>
          <w:color w:val="000000"/>
          <w:lang w:val="en"/>
        </w:rPr>
        <w:t>форматите</w:t>
      </w:r>
      <w:proofErr w:type="spellEnd"/>
      <w:r w:rsidRPr="00414E55">
        <w:rPr>
          <w:color w:val="000000"/>
          <w:lang w:val="en"/>
        </w:rPr>
        <w:t xml:space="preserve">, в </w:t>
      </w:r>
      <w:proofErr w:type="spellStart"/>
      <w:r w:rsidRPr="00414E55">
        <w:rPr>
          <w:color w:val="000000"/>
          <w:lang w:val="en"/>
        </w:rPr>
        <w:t>които</w:t>
      </w:r>
      <w:proofErr w:type="spellEnd"/>
      <w:r w:rsidRPr="00414E55">
        <w:rPr>
          <w:color w:val="000000"/>
          <w:lang w:val="en"/>
        </w:rPr>
        <w:t xml:space="preserve"> е </w:t>
      </w:r>
      <w:proofErr w:type="spellStart"/>
      <w:r w:rsidRPr="00414E55">
        <w:rPr>
          <w:color w:val="000000"/>
          <w:lang w:val="en"/>
        </w:rPr>
        <w:t>достъпна</w:t>
      </w:r>
      <w:proofErr w:type="spellEnd"/>
    </w:p>
    <w:p w:rsidR="00533DDA" w:rsidRPr="00414E55" w:rsidRDefault="009F7D12" w:rsidP="00533DDA">
      <w:pPr>
        <w:ind w:left="1843" w:right="1468"/>
        <w:jc w:val="center"/>
        <w:rPr>
          <w:b/>
          <w:i/>
          <w:u w:val="single"/>
          <w:lang w:val="bg-BG"/>
        </w:rPr>
      </w:pPr>
      <w:r>
        <w:rPr>
          <w:b/>
          <w:i/>
          <w:u w:val="single"/>
          <w:lang w:val="bg-BG"/>
        </w:rPr>
        <w:t xml:space="preserve">м. </w:t>
      </w:r>
      <w:proofErr w:type="gramStart"/>
      <w:r w:rsidR="0045094E">
        <w:rPr>
          <w:b/>
          <w:i/>
          <w:u w:val="single"/>
        </w:rPr>
        <w:t>10</w:t>
      </w:r>
      <w:r w:rsidR="00666654">
        <w:rPr>
          <w:b/>
          <w:i/>
          <w:u w:val="single"/>
        </w:rPr>
        <w:t>.</w:t>
      </w:r>
      <w:r w:rsidR="001D5730" w:rsidRPr="00414E55">
        <w:rPr>
          <w:b/>
          <w:i/>
          <w:u w:val="single"/>
          <w:lang w:val="bg-BG"/>
        </w:rPr>
        <w:t>20</w:t>
      </w:r>
      <w:r w:rsidR="00666654">
        <w:rPr>
          <w:b/>
          <w:i/>
          <w:u w:val="single"/>
        </w:rPr>
        <w:t>2</w:t>
      </w:r>
      <w:r w:rsidR="00010E98">
        <w:rPr>
          <w:b/>
          <w:i/>
          <w:u w:val="single"/>
        </w:rPr>
        <w:t>2</w:t>
      </w:r>
      <w:r w:rsidR="001D5730" w:rsidRPr="00414E55">
        <w:rPr>
          <w:b/>
          <w:i/>
          <w:u w:val="single"/>
          <w:lang w:val="bg-BG"/>
        </w:rPr>
        <w:t>г.</w:t>
      </w:r>
      <w:proofErr w:type="gramEnd"/>
    </w:p>
    <w:p w:rsidR="00533DDA" w:rsidRDefault="00533DDA" w:rsidP="00533DDA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6194"/>
        <w:gridCol w:w="1558"/>
      </w:tblGrid>
      <w:tr w:rsidR="00533DDA" w:rsidRPr="00393FF5" w:rsidTr="00C111A6">
        <w:tc>
          <w:tcPr>
            <w:tcW w:w="777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№ по ред</w:t>
            </w: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КАТЕГОРИЯ  ИНФОРМАЦИЯ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ФОРМАТ</w:t>
            </w:r>
          </w:p>
        </w:tc>
      </w:tr>
      <w:tr w:rsidR="001D5730" w:rsidRPr="0077181B" w:rsidTr="00C111A6">
        <w:tc>
          <w:tcPr>
            <w:tcW w:w="777" w:type="dxa"/>
            <w:vAlign w:val="center"/>
          </w:tcPr>
          <w:p w:rsidR="001D5730" w:rsidRPr="001D5730" w:rsidRDefault="001D5730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1D5730" w:rsidRPr="00393FF5" w:rsidRDefault="001D5730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>Описание на функциите и правомощията на директора н</w:t>
            </w:r>
            <w:r>
              <w:rPr>
                <w:lang w:val="bg-BG"/>
              </w:rPr>
              <w:t>а ОД „Земеделие”</w:t>
            </w:r>
            <w:r w:rsidRPr="00393FF5">
              <w:rPr>
                <w:lang w:val="bg-BG"/>
              </w:rPr>
              <w:t xml:space="preserve">– </w:t>
            </w:r>
            <w:r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 xml:space="preserve"> и Главния секретар </w:t>
            </w:r>
          </w:p>
        </w:tc>
        <w:tc>
          <w:tcPr>
            <w:tcW w:w="1558" w:type="dxa"/>
            <w:vAlign w:val="center"/>
          </w:tcPr>
          <w:p w:rsidR="001D5730" w:rsidRPr="00393FF5" w:rsidRDefault="001D5730" w:rsidP="00C111A6">
            <w:pPr>
              <w:rPr>
                <w:color w:val="000000"/>
                <w:lang w:val="ru-RU"/>
              </w:rPr>
            </w:pPr>
          </w:p>
          <w:p w:rsidR="001D5730" w:rsidRPr="00393FF5" w:rsidRDefault="001D5730" w:rsidP="00C111A6">
            <w:pPr>
              <w:rPr>
                <w:color w:val="000000"/>
                <w:lang w:val="ru-RU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 xml:space="preserve">Данни за структурата, функциите и отговорностите на общата и специализираната администрация в структурата на ОД „Земеделие”– </w:t>
            </w:r>
            <w:r w:rsidR="00BE5490"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, както и на нейните териториални звена.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ED1605">
            <w:pPr>
              <w:rPr>
                <w:lang w:val="bg-BG" w:eastAsia="bg-BG"/>
              </w:rPr>
            </w:pPr>
            <w:r w:rsidRPr="00393FF5">
              <w:rPr>
                <w:color w:val="000000"/>
                <w:lang w:val="bg-BG" w:eastAsia="bg-BG"/>
              </w:rPr>
              <w:t>Наименование, адрес</w:t>
            </w:r>
            <w:r w:rsidR="00BE5490">
              <w:rPr>
                <w:color w:val="000000"/>
                <w:lang w:val="bg-BG" w:eastAsia="bg-BG"/>
              </w:rPr>
              <w:t xml:space="preserve">, </w:t>
            </w:r>
            <w:proofErr w:type="spellStart"/>
            <w:r w:rsidR="00BE5490">
              <w:rPr>
                <w:color w:val="000000"/>
                <w:lang w:val="bg-BG" w:eastAsia="bg-BG"/>
              </w:rPr>
              <w:t>адрес</w:t>
            </w:r>
            <w:proofErr w:type="spellEnd"/>
            <w:r w:rsidRPr="00393FF5">
              <w:rPr>
                <w:color w:val="000000"/>
                <w:lang w:val="bg-BG" w:eastAsia="bg-BG"/>
              </w:rPr>
              <w:t xml:space="preserve"> на електронната поща, телефон</w:t>
            </w:r>
            <w:r w:rsidR="00BE5490">
              <w:rPr>
                <w:color w:val="000000"/>
                <w:lang w:val="bg-BG" w:eastAsia="bg-BG"/>
              </w:rPr>
              <w:t>и</w:t>
            </w:r>
            <w:r w:rsidRPr="00393FF5">
              <w:rPr>
                <w:color w:val="000000"/>
                <w:lang w:val="bg-BG" w:eastAsia="bg-BG"/>
              </w:rPr>
              <w:t xml:space="preserve"> и работното време на </w:t>
            </w:r>
            <w:r w:rsidR="00ED1605">
              <w:rPr>
                <w:color w:val="000000"/>
                <w:lang w:val="bg-BG" w:eastAsia="bg-BG"/>
              </w:rPr>
              <w:t>центъра</w:t>
            </w:r>
            <w:r w:rsidRPr="00393FF5">
              <w:rPr>
                <w:color w:val="000000"/>
                <w:lang w:val="bg-BG" w:eastAsia="bg-BG"/>
              </w:rPr>
              <w:t xml:space="preserve"> за административно обслужване в ОД „Земеделие” – </w:t>
            </w:r>
            <w:r w:rsidR="00BE5490">
              <w:rPr>
                <w:color w:val="000000"/>
                <w:lang w:val="bg-BG" w:eastAsia="bg-BG"/>
              </w:rPr>
              <w:t>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ru-RU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0F1127" w:rsidRPr="0077181B" w:rsidTr="00C111A6">
        <w:tc>
          <w:tcPr>
            <w:tcW w:w="777" w:type="dxa"/>
            <w:vAlign w:val="center"/>
          </w:tcPr>
          <w:p w:rsidR="000F1127" w:rsidRPr="001D5730" w:rsidRDefault="000F1127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0F1127" w:rsidRPr="00393FF5" w:rsidRDefault="009523E1" w:rsidP="00C111A6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Контакти и работно време на Общинските служби по земеделие към ОД „Земеделие“- Сливен</w:t>
            </w:r>
          </w:p>
        </w:tc>
        <w:tc>
          <w:tcPr>
            <w:tcW w:w="1558" w:type="dxa"/>
            <w:vAlign w:val="center"/>
          </w:tcPr>
          <w:p w:rsidR="000F1127" w:rsidRPr="00393FF5" w:rsidRDefault="009523E1" w:rsidP="00C111A6">
            <w:pPr>
              <w:rPr>
                <w:color w:val="000000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  <w:lang w:val="bg-BG" w:eastAsia="bg-BG"/>
              </w:rPr>
              <w:t xml:space="preserve">Новини и актуални събития, свързани с дейността на ОД „Земеделие” – </w:t>
            </w:r>
            <w:r w:rsidR="00BE5490">
              <w:rPr>
                <w:color w:val="000000"/>
                <w:lang w:val="bg-BG" w:eastAsia="bg-BG"/>
              </w:rPr>
              <w:t>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BE5490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8B56A3" w:rsidRPr="008B56A3" w:rsidRDefault="00533DDA" w:rsidP="00C445B7">
            <w:pPr>
              <w:rPr>
                <w:color w:val="000000"/>
                <w:lang w:val="bg-BG" w:eastAsia="bg-BG"/>
              </w:rPr>
            </w:pPr>
            <w:r w:rsidRPr="00393FF5">
              <w:rPr>
                <w:color w:val="000000"/>
                <w:lang w:val="bg-BG" w:eastAsia="bg-BG"/>
              </w:rPr>
              <w:t xml:space="preserve">Официални документи, включващи доклади, програми, </w:t>
            </w:r>
            <w:r w:rsidRPr="00BE5490">
              <w:rPr>
                <w:color w:val="000000"/>
                <w:lang w:val="bg-BG" w:eastAsia="bg-BG"/>
              </w:rPr>
              <w:t>бюлетини</w:t>
            </w:r>
            <w:r w:rsidRPr="00393FF5">
              <w:rPr>
                <w:color w:val="000000"/>
                <w:lang w:val="bg-BG" w:eastAsia="bg-BG"/>
              </w:rPr>
              <w:t xml:space="preserve"> и други документи, свързани с дейността на ОД „Земеделие” –</w:t>
            </w:r>
            <w:r w:rsidR="00BE5490">
              <w:rPr>
                <w:color w:val="000000"/>
                <w:lang w:val="bg-BG" w:eastAsia="bg-BG"/>
              </w:rPr>
              <w:t xml:space="preserve"> Сливен</w:t>
            </w:r>
            <w:r w:rsidR="00C445B7">
              <w:rPr>
                <w:color w:val="000000"/>
                <w:lang w:val="bg-BG" w:eastAsia="bg-BG"/>
              </w:rPr>
              <w:t>, ОСП 2021-2027-виз</w:t>
            </w:r>
            <w:r w:rsidR="005F180A">
              <w:rPr>
                <w:color w:val="000000"/>
                <w:lang w:val="bg-BG" w:eastAsia="bg-BG"/>
              </w:rPr>
              <w:t>и</w:t>
            </w:r>
            <w:r w:rsidR="00C445B7">
              <w:rPr>
                <w:color w:val="000000"/>
                <w:lang w:val="bg-BG" w:eastAsia="bg-BG"/>
              </w:rPr>
              <w:t>я, бюлетини, законодателство, документи по тематиката</w:t>
            </w:r>
          </w:p>
        </w:tc>
        <w:tc>
          <w:tcPr>
            <w:tcW w:w="1558" w:type="dxa"/>
            <w:vAlign w:val="center"/>
          </w:tcPr>
          <w:p w:rsidR="00533DDA" w:rsidRPr="005F180A" w:rsidRDefault="00BE5490" w:rsidP="00C1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rtf, </w:t>
            </w:r>
            <w:r w:rsidR="00BC339F" w:rsidRPr="00393FF5">
              <w:rPr>
                <w:color w:val="000000"/>
              </w:rPr>
              <w:t>doc</w:t>
            </w:r>
            <w:r w:rsidR="00BC339F">
              <w:rPr>
                <w:color w:val="000000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="00BC339F">
              <w:rPr>
                <w:color w:val="000000"/>
              </w:rPr>
              <w:t>,</w:t>
            </w:r>
            <w:r w:rsidR="00BC339F" w:rsidRPr="00393FF5">
              <w:rPr>
                <w:color w:val="000000"/>
              </w:rPr>
              <w:t xml:space="preserve"> pdf</w:t>
            </w:r>
            <w:r w:rsidR="008B56A3">
              <w:rPr>
                <w:color w:val="000000"/>
                <w:lang w:val="bg-BG"/>
              </w:rPr>
              <w:t xml:space="preserve">, </w:t>
            </w:r>
            <w:proofErr w:type="spellStart"/>
            <w:r w:rsidR="00C445B7">
              <w:rPr>
                <w:color w:val="000000"/>
              </w:rPr>
              <w:t>mht</w:t>
            </w:r>
            <w:proofErr w:type="spellEnd"/>
            <w:r w:rsidR="00C445B7">
              <w:rPr>
                <w:color w:val="000000"/>
              </w:rPr>
              <w:t>, html</w:t>
            </w:r>
            <w:r w:rsidR="005F180A">
              <w:rPr>
                <w:color w:val="000000"/>
                <w:lang w:val="bg-BG"/>
              </w:rPr>
              <w:t xml:space="preserve">, </w:t>
            </w:r>
            <w:proofErr w:type="spellStart"/>
            <w:r w:rsidR="005F180A">
              <w:rPr>
                <w:color w:val="000000"/>
              </w:rPr>
              <w:t>pptx</w:t>
            </w:r>
            <w:proofErr w:type="spellEnd"/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 xml:space="preserve">Нормативни актове, включващи закони, постановления, наредби, правилници и проекти на нормативни актове, свързани с дейността на </w:t>
            </w:r>
            <w:r w:rsidRPr="00393FF5">
              <w:rPr>
                <w:color w:val="000000"/>
                <w:lang w:val="bg-BG" w:eastAsia="bg-BG"/>
              </w:rPr>
              <w:t>ОД „Земеделие”</w:t>
            </w:r>
            <w:r w:rsidR="00BE5490">
              <w:rPr>
                <w:lang w:val="bg-BG" w:eastAsia="bg-BG"/>
              </w:rPr>
              <w:t>- Сливен</w:t>
            </w:r>
          </w:p>
        </w:tc>
        <w:tc>
          <w:tcPr>
            <w:tcW w:w="1558" w:type="dxa"/>
            <w:vAlign w:val="center"/>
          </w:tcPr>
          <w:p w:rsidR="00533DDA" w:rsidRPr="00BC339F" w:rsidRDefault="00BE5490" w:rsidP="00C1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rtf, </w:t>
            </w:r>
            <w:r w:rsidR="00533DDA" w:rsidRPr="00393FF5">
              <w:rPr>
                <w:color w:val="000000"/>
              </w:rPr>
              <w:t>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>Информация за провеждани обществени поръчки, определена за публикуване в профила на купувача съгласно</w:t>
            </w:r>
            <w:r w:rsidR="00ED1605">
              <w:rPr>
                <w:lang w:val="bg-BG" w:eastAsia="bg-BG"/>
              </w:rPr>
              <w:t xml:space="preserve"> Закона за обществените поръчки</w:t>
            </w:r>
          </w:p>
        </w:tc>
        <w:tc>
          <w:tcPr>
            <w:tcW w:w="1558" w:type="dxa"/>
            <w:vAlign w:val="center"/>
          </w:tcPr>
          <w:p w:rsidR="00533DDA" w:rsidRPr="00393FF5" w:rsidRDefault="00ED1605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html</w:t>
            </w:r>
            <w:r w:rsidRPr="00393FF5">
              <w:rPr>
                <w:color w:val="000000"/>
              </w:rPr>
              <w:t xml:space="preserve"> </w:t>
            </w:r>
            <w:r>
              <w:rPr>
                <w:color w:val="000000"/>
                <w:lang w:val="bg-BG"/>
              </w:rPr>
              <w:t xml:space="preserve"> </w:t>
            </w:r>
            <w:r w:rsidR="00533DDA" w:rsidRPr="00393FF5">
              <w:rPr>
                <w:color w:val="000000"/>
              </w:rPr>
              <w:t>doc</w:t>
            </w:r>
            <w:r w:rsidR="00BC339F">
              <w:rPr>
                <w:color w:val="000000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="00BC339F">
              <w:rPr>
                <w:color w:val="000000"/>
              </w:rPr>
              <w:t>,</w:t>
            </w:r>
            <w:r w:rsidR="00533DDA" w:rsidRPr="00393FF5">
              <w:rPr>
                <w:color w:val="000000"/>
              </w:rPr>
              <w:t xml:space="preserve"> pdf</w:t>
            </w:r>
          </w:p>
        </w:tc>
      </w:tr>
      <w:tr w:rsidR="00533DDA" w:rsidRPr="0077181B" w:rsidTr="00C111A6">
        <w:trPr>
          <w:trHeight w:val="620"/>
        </w:trPr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 w:eastAsia="bg-BG"/>
              </w:rPr>
            </w:pPr>
            <w:r w:rsidRPr="00393FF5">
              <w:rPr>
                <w:lang w:val="bg-BG" w:eastAsia="bg-BG"/>
              </w:rPr>
              <w:t>Обявления за</w:t>
            </w:r>
            <w:r w:rsidR="00ED1605">
              <w:rPr>
                <w:lang w:val="bg-BG" w:eastAsia="bg-BG"/>
              </w:rPr>
              <w:t xml:space="preserve"> конкурси за държавни служители</w:t>
            </w:r>
          </w:p>
        </w:tc>
        <w:tc>
          <w:tcPr>
            <w:tcW w:w="1558" w:type="dxa"/>
            <w:vAlign w:val="center"/>
          </w:tcPr>
          <w:p w:rsidR="00533DDA" w:rsidRPr="00393FF5" w:rsidRDefault="00BC339F" w:rsidP="00C111A6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rtf,</w:t>
            </w:r>
            <w:r w:rsidRPr="00393FF5">
              <w:rPr>
                <w:color w:val="000000"/>
              </w:rPr>
              <w:t xml:space="preserve"> 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Pr="001D5730" w:rsidRDefault="00010E98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010E98" w:rsidRPr="00217301" w:rsidRDefault="00010E98" w:rsidP="00C111A6">
            <w:pPr>
              <w:rPr>
                <w:lang w:val="bg-BG" w:eastAsia="bg-BG"/>
              </w:rPr>
            </w:pPr>
            <w:r w:rsidRPr="00217301">
              <w:rPr>
                <w:lang w:val="bg-BG" w:eastAsia="bg-BG"/>
              </w:rPr>
              <w:t>Информация за административното обслужване в ОД „Земеделие”–  Сливен, харта на клиента, вкл. стандарти на административното об</w:t>
            </w:r>
            <w:r>
              <w:rPr>
                <w:lang w:val="bg-BG" w:eastAsia="bg-BG"/>
              </w:rPr>
              <w:t>с</w:t>
            </w:r>
            <w:r w:rsidRPr="00217301">
              <w:rPr>
                <w:lang w:val="bg-BG" w:eastAsia="bg-BG"/>
              </w:rPr>
              <w:t>лужване и образци на документи, категоризирани ОДЗ/ОСЗ</w:t>
            </w:r>
          </w:p>
        </w:tc>
        <w:tc>
          <w:tcPr>
            <w:tcW w:w="1558" w:type="dxa"/>
            <w:vAlign w:val="center"/>
          </w:tcPr>
          <w:p w:rsidR="00010E98" w:rsidRPr="00393FF5" w:rsidRDefault="00010E98" w:rsidP="0094798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Pr="001D5730" w:rsidRDefault="00010E98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010E98" w:rsidRPr="00393FF5" w:rsidRDefault="00010E98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>Информация за упражняването на правото на достъп до обществена информация, реда и условията за повторно използване на информация, реда и условията за редовно използване на информация, таксите по чл. 41ж</w:t>
            </w:r>
            <w:r w:rsidRPr="00393FF5">
              <w:rPr>
                <w:rFonts w:ascii="TimesNewRomanUnicode" w:hAnsi="TimesNewRomanUnicode" w:cs="TimesNewRomanUnicode"/>
                <w:lang w:val="bg-BG" w:eastAsia="bg-BG"/>
              </w:rPr>
              <w:t xml:space="preserve"> </w:t>
            </w:r>
            <w:r w:rsidRPr="00393FF5">
              <w:rPr>
                <w:lang w:val="bg-BG" w:eastAsia="bg-BG"/>
              </w:rPr>
              <w:t>от Закона за достъп до обществена информация и форматите, в които се поддържа информацията</w:t>
            </w:r>
          </w:p>
        </w:tc>
        <w:tc>
          <w:tcPr>
            <w:tcW w:w="1558" w:type="dxa"/>
            <w:vAlign w:val="center"/>
          </w:tcPr>
          <w:p w:rsidR="00010E98" w:rsidRPr="00393FF5" w:rsidRDefault="00ED1605" w:rsidP="0094798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html</w:t>
            </w:r>
            <w:r>
              <w:rPr>
                <w:color w:val="000000"/>
                <w:lang w:val="bg-BG"/>
              </w:rPr>
              <w:t>,</w:t>
            </w:r>
            <w:r>
              <w:rPr>
                <w:color w:val="000000"/>
              </w:rPr>
              <w:t xml:space="preserve"> </w:t>
            </w:r>
            <w:r w:rsidR="00010E98">
              <w:rPr>
                <w:color w:val="000000"/>
              </w:rPr>
              <w:t xml:space="preserve">rtf, </w:t>
            </w:r>
            <w:proofErr w:type="spellStart"/>
            <w:r w:rsidR="00010E98">
              <w:rPr>
                <w:color w:val="000000"/>
              </w:rPr>
              <w:t>xls</w:t>
            </w:r>
            <w:proofErr w:type="spellEnd"/>
            <w:r w:rsidR="00010E98">
              <w:rPr>
                <w:color w:val="000000"/>
              </w:rPr>
              <w:t>/</w:t>
            </w:r>
            <w:proofErr w:type="spellStart"/>
            <w:r w:rsidR="00010E98">
              <w:rPr>
                <w:color w:val="000000"/>
              </w:rPr>
              <w:t>xlsx</w:t>
            </w:r>
            <w:proofErr w:type="spellEnd"/>
            <w:r w:rsidR="00010E98">
              <w:rPr>
                <w:color w:val="000000"/>
                <w:lang w:val="bg-BG"/>
              </w:rPr>
              <w:t xml:space="preserve"> </w:t>
            </w:r>
            <w:r w:rsidR="00010E98" w:rsidRPr="00393FF5">
              <w:rPr>
                <w:color w:val="000000"/>
              </w:rPr>
              <w:t>doc</w:t>
            </w:r>
            <w:r w:rsidR="00010E98">
              <w:rPr>
                <w:color w:val="000000"/>
              </w:rPr>
              <w:t>/</w:t>
            </w:r>
            <w:proofErr w:type="spellStart"/>
            <w:r w:rsidR="00010E98">
              <w:rPr>
                <w:color w:val="000000"/>
              </w:rPr>
              <w:t>docx</w:t>
            </w:r>
            <w:proofErr w:type="spellEnd"/>
            <w:r w:rsidR="00010E98">
              <w:rPr>
                <w:color w:val="000000"/>
              </w:rPr>
              <w:t>,</w:t>
            </w:r>
            <w:r w:rsidR="00010E98" w:rsidRPr="00393FF5">
              <w:rPr>
                <w:color w:val="000000"/>
              </w:rPr>
              <w:t xml:space="preserve"> pdf</w:t>
            </w:r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Pr="001D5730" w:rsidRDefault="00010E98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010E98" w:rsidRPr="00393FF5" w:rsidRDefault="00010E98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 xml:space="preserve">Информация за ползване на земеделските земи в област </w:t>
            </w:r>
            <w:r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– обща информация, образци на документи, процедури по чл. 37</w:t>
            </w:r>
            <w:r>
              <w:rPr>
                <w:lang w:val="bg-BG"/>
              </w:rPr>
              <w:t>в от ЗСПЗЗ по стопански години и по общини</w:t>
            </w:r>
          </w:p>
        </w:tc>
        <w:tc>
          <w:tcPr>
            <w:tcW w:w="1558" w:type="dxa"/>
            <w:vAlign w:val="center"/>
          </w:tcPr>
          <w:p w:rsidR="00010E98" w:rsidRPr="00393FF5" w:rsidRDefault="00ED1605" w:rsidP="00C111A6">
            <w:pPr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</w:rPr>
              <w:t>rar</w:t>
            </w:r>
            <w:proofErr w:type="spellEnd"/>
            <w:r>
              <w:rPr>
                <w:color w:val="000000"/>
              </w:rPr>
              <w:t xml:space="preserve">, zip, </w:t>
            </w:r>
            <w:r w:rsidR="00010E98" w:rsidRPr="00393FF5">
              <w:rPr>
                <w:color w:val="000000"/>
              </w:rPr>
              <w:t>doc</w:t>
            </w:r>
            <w:r w:rsidR="00010E98">
              <w:rPr>
                <w:color w:val="000000"/>
                <w:lang w:val="bg-BG"/>
              </w:rPr>
              <w:t>/</w:t>
            </w:r>
            <w:proofErr w:type="spellStart"/>
            <w:r w:rsidR="00010E98">
              <w:rPr>
                <w:color w:val="000000"/>
              </w:rPr>
              <w:t>docx</w:t>
            </w:r>
            <w:proofErr w:type="spellEnd"/>
            <w:r w:rsidR="00010E98">
              <w:rPr>
                <w:color w:val="000000"/>
              </w:rPr>
              <w:t>, pdf</w:t>
            </w:r>
          </w:p>
        </w:tc>
      </w:tr>
      <w:tr w:rsidR="00ED1605" w:rsidRPr="0077181B" w:rsidTr="00C111A6">
        <w:tc>
          <w:tcPr>
            <w:tcW w:w="777" w:type="dxa"/>
            <w:vAlign w:val="center"/>
          </w:tcPr>
          <w:p w:rsidR="00ED1605" w:rsidRPr="00BC339F" w:rsidRDefault="00ED1605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ED1605" w:rsidRPr="00393FF5" w:rsidRDefault="00ED1605" w:rsidP="00C111A6">
            <w:pPr>
              <w:rPr>
                <w:lang w:val="bg-BG" w:eastAsia="bg-BG"/>
              </w:rPr>
            </w:pPr>
            <w:r w:rsidRPr="00393FF5">
              <w:rPr>
                <w:lang w:val="bg-BG"/>
              </w:rPr>
              <w:t xml:space="preserve">Информация за ползване на земеделските земи в област </w:t>
            </w:r>
            <w:r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– обща информация, образци на документи, процедури по чл. 37</w:t>
            </w:r>
            <w:r>
              <w:rPr>
                <w:lang w:val="bg-BG"/>
              </w:rPr>
              <w:t>ж от ЗСПЗЗ по стопански години и по общини</w:t>
            </w:r>
          </w:p>
        </w:tc>
        <w:tc>
          <w:tcPr>
            <w:tcW w:w="1558" w:type="dxa"/>
            <w:vAlign w:val="center"/>
          </w:tcPr>
          <w:p w:rsidR="00ED1605" w:rsidRPr="00393FF5" w:rsidRDefault="00ED1605" w:rsidP="007477EE">
            <w:pPr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</w:rPr>
              <w:t>rar</w:t>
            </w:r>
            <w:proofErr w:type="spellEnd"/>
            <w:r>
              <w:rPr>
                <w:color w:val="000000"/>
              </w:rPr>
              <w:t xml:space="preserve">, zip,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  <w:lang w:val="bg-BG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 pdf</w:t>
            </w:r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Pr="00BC339F" w:rsidRDefault="00010E98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010E98" w:rsidRPr="00BC339F" w:rsidRDefault="00010E98" w:rsidP="00C111A6">
            <w:pPr>
              <w:rPr>
                <w:lang w:eastAsia="bg-BG"/>
              </w:rPr>
            </w:pPr>
            <w:r w:rsidRPr="00393FF5">
              <w:rPr>
                <w:lang w:val="bg-BG" w:eastAsia="bg-BG"/>
              </w:rPr>
              <w:t>Подлежащата на публикуване информация по Закона за предотвратяване и установяване на конфликт на интереси</w:t>
            </w:r>
          </w:p>
        </w:tc>
        <w:tc>
          <w:tcPr>
            <w:tcW w:w="1558" w:type="dxa"/>
            <w:vAlign w:val="center"/>
          </w:tcPr>
          <w:p w:rsidR="00010E98" w:rsidRPr="00393FF5" w:rsidRDefault="00010E98" w:rsidP="00C111A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Pr="00BC339F" w:rsidRDefault="00010E98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010E98" w:rsidRPr="00C91581" w:rsidRDefault="00010E98" w:rsidP="00C111A6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Информация </w:t>
            </w:r>
            <w:r w:rsidRPr="00C91581">
              <w:rPr>
                <w:lang w:val="bg-BG" w:eastAsia="bg-BG"/>
              </w:rPr>
              <w:t xml:space="preserve">за </w:t>
            </w:r>
            <w:r>
              <w:rPr>
                <w:color w:val="000000"/>
                <w:lang w:val="bg-BG"/>
              </w:rPr>
              <w:t>п</w:t>
            </w:r>
            <w:proofErr w:type="spellStart"/>
            <w:r w:rsidRPr="00C91581">
              <w:rPr>
                <w:color w:val="000000"/>
              </w:rPr>
              <w:t>остъпили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сигнали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корупция</w:t>
            </w:r>
            <w:proofErr w:type="spellEnd"/>
            <w:r w:rsidRPr="00C91581">
              <w:rPr>
                <w:color w:val="000000"/>
                <w:lang w:val="bg-BG"/>
              </w:rPr>
              <w:t xml:space="preserve">, </w:t>
            </w:r>
            <w:r w:rsidRPr="00C91581">
              <w:rPr>
                <w:color w:val="000000"/>
              </w:rPr>
              <w:t xml:space="preserve">ВЪТРЕШНИ ПРАВИЛА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организацията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реда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извършване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проверка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декларациите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Закона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противодействие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корупцията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отнемане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незаконно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придобитото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имущество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установяване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конфликт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интереси</w:t>
            </w:r>
            <w:proofErr w:type="spellEnd"/>
            <w:r w:rsidRPr="00C91581">
              <w:rPr>
                <w:color w:val="000000"/>
              </w:rPr>
              <w:t xml:space="preserve"> в ОД „</w:t>
            </w:r>
            <w:proofErr w:type="spellStart"/>
            <w:r w:rsidRPr="00C91581">
              <w:rPr>
                <w:color w:val="000000"/>
              </w:rPr>
              <w:t>Земеделие</w:t>
            </w:r>
            <w:proofErr w:type="spellEnd"/>
            <w:r w:rsidRPr="00C91581">
              <w:rPr>
                <w:color w:val="000000"/>
              </w:rPr>
              <w:t xml:space="preserve">” </w:t>
            </w:r>
            <w:proofErr w:type="spellStart"/>
            <w:r w:rsidRPr="00C91581">
              <w:rPr>
                <w:color w:val="000000"/>
              </w:rPr>
              <w:t>гр</w:t>
            </w:r>
            <w:proofErr w:type="spellEnd"/>
            <w:r w:rsidRPr="00C91581">
              <w:rPr>
                <w:color w:val="000000"/>
              </w:rPr>
              <w:t xml:space="preserve">. </w:t>
            </w:r>
            <w:proofErr w:type="spellStart"/>
            <w:r w:rsidRPr="00C91581">
              <w:rPr>
                <w:color w:val="000000"/>
              </w:rPr>
              <w:t>Сливен</w:t>
            </w:r>
            <w:proofErr w:type="spellEnd"/>
            <w:r w:rsidRPr="00C91581">
              <w:rPr>
                <w:color w:val="000000"/>
                <w:lang w:val="bg-BG"/>
              </w:rPr>
              <w:t xml:space="preserve">, Наредба, </w:t>
            </w:r>
            <w:proofErr w:type="spellStart"/>
            <w:r w:rsidRPr="00C91581">
              <w:rPr>
                <w:color w:val="000000"/>
              </w:rPr>
              <w:t>Отчет</w:t>
            </w:r>
            <w:proofErr w:type="spellEnd"/>
            <w:r w:rsidRPr="00C91581">
              <w:rPr>
                <w:color w:val="000000"/>
                <w:lang w:val="bg-BG"/>
              </w:rPr>
              <w:t>и</w:t>
            </w:r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изпълнението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мерките</w:t>
            </w:r>
            <w:proofErr w:type="spellEnd"/>
            <w:r w:rsidRPr="00C91581">
              <w:rPr>
                <w:color w:val="000000"/>
              </w:rPr>
              <w:t xml:space="preserve">, </w:t>
            </w:r>
            <w:proofErr w:type="spellStart"/>
            <w:r w:rsidRPr="00C91581">
              <w:rPr>
                <w:color w:val="000000"/>
              </w:rPr>
              <w:t>заложени</w:t>
            </w:r>
            <w:proofErr w:type="spellEnd"/>
            <w:r w:rsidRPr="00C91581">
              <w:rPr>
                <w:color w:val="000000"/>
              </w:rPr>
              <w:t xml:space="preserve"> в </w:t>
            </w:r>
            <w:proofErr w:type="spellStart"/>
            <w:r w:rsidRPr="00C91581">
              <w:rPr>
                <w:color w:val="000000"/>
              </w:rPr>
              <w:t>антикорупционния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план</w:t>
            </w:r>
            <w:proofErr w:type="spellEnd"/>
            <w:r w:rsidRPr="00C91581">
              <w:rPr>
                <w:color w:val="000000"/>
              </w:rPr>
              <w:t xml:space="preserve"> в </w:t>
            </w:r>
            <w:proofErr w:type="spellStart"/>
            <w:r w:rsidRPr="00C91581">
              <w:rPr>
                <w:color w:val="000000"/>
              </w:rPr>
              <w:t>системата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МЗХГ</w:t>
            </w:r>
            <w:r>
              <w:rPr>
                <w:color w:val="000000"/>
                <w:lang w:val="bg-BG"/>
              </w:rPr>
              <w:t xml:space="preserve"> о</w:t>
            </w:r>
            <w:r>
              <w:rPr>
                <w:color w:val="000000"/>
              </w:rPr>
              <w:t>т ОД „</w:t>
            </w:r>
            <w:proofErr w:type="spellStart"/>
            <w:r>
              <w:rPr>
                <w:color w:val="000000"/>
              </w:rPr>
              <w:t>Земеделие</w:t>
            </w:r>
            <w:proofErr w:type="spellEnd"/>
            <w:r>
              <w:rPr>
                <w:color w:val="000000"/>
              </w:rPr>
              <w:t>“</w:t>
            </w:r>
            <w:r>
              <w:rPr>
                <w:color w:val="000000"/>
                <w:lang w:val="bg-BG"/>
              </w:rPr>
              <w:t xml:space="preserve">- </w:t>
            </w:r>
            <w:proofErr w:type="spellStart"/>
            <w:r w:rsidRPr="00C91581">
              <w:rPr>
                <w:color w:val="000000"/>
              </w:rPr>
              <w:t>Сливен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010E98" w:rsidRPr="00B167D9" w:rsidRDefault="00010E98" w:rsidP="00C111A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Default="00010E98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010E98" w:rsidRPr="001D5730" w:rsidRDefault="000430A3" w:rsidP="00ED1605">
            <w:pPr>
              <w:rPr>
                <w:rFonts w:ascii="Verdana" w:hAnsi="Verdana"/>
                <w:lang w:val="bg-BG"/>
              </w:rPr>
            </w:pPr>
            <w:hyperlink r:id="rId8" w:history="1"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Приложения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по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Наредба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условията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и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реда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мониторинг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на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пазара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зърно</w:t>
              </w:r>
              <w:proofErr w:type="spellEnd"/>
            </w:hyperlink>
          </w:p>
        </w:tc>
        <w:tc>
          <w:tcPr>
            <w:tcW w:w="1558" w:type="dxa"/>
            <w:vAlign w:val="center"/>
          </w:tcPr>
          <w:p w:rsidR="00010E98" w:rsidRPr="00393FF5" w:rsidRDefault="00010E98" w:rsidP="0094798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Default="00010E98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010E98" w:rsidRPr="004F4DE5" w:rsidRDefault="00010E98" w:rsidP="00C111A6">
            <w:pPr>
              <w:rPr>
                <w:lang w:val="bg-BG"/>
              </w:rPr>
            </w:pPr>
            <w:r>
              <w:rPr>
                <w:lang w:val="bg-BG" w:eastAsia="bg-BG"/>
              </w:rPr>
              <w:t>И</w:t>
            </w:r>
            <w:r w:rsidRPr="004F4DE5">
              <w:rPr>
                <w:lang w:val="bg-BG" w:eastAsia="bg-BG"/>
              </w:rPr>
              <w:t xml:space="preserve">нформация по Закона за регистрация и контрол на земеделска и горска техника, 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Нормативни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разпоредби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за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регистрацията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на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земеделска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и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горска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техника</w:t>
            </w:r>
            <w:proofErr w:type="spellEnd"/>
          </w:p>
        </w:tc>
        <w:tc>
          <w:tcPr>
            <w:tcW w:w="1558" w:type="dxa"/>
            <w:vAlign w:val="center"/>
          </w:tcPr>
          <w:p w:rsidR="00010E98" w:rsidRPr="00393FF5" w:rsidRDefault="00010E98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 rt</w:t>
            </w:r>
            <w:r w:rsidRPr="00393FF5">
              <w:rPr>
                <w:color w:val="000000"/>
              </w:rPr>
              <w:t>f</w:t>
            </w:r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Default="00010E98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010E98" w:rsidRPr="004410F6" w:rsidRDefault="00010E98" w:rsidP="00C111A6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Електронни административни услуги</w:t>
            </w:r>
          </w:p>
        </w:tc>
        <w:tc>
          <w:tcPr>
            <w:tcW w:w="1558" w:type="dxa"/>
            <w:vAlign w:val="center"/>
          </w:tcPr>
          <w:p w:rsidR="00010E98" w:rsidRPr="00393FF5" w:rsidRDefault="00010E98" w:rsidP="005F180A">
            <w:pPr>
              <w:rPr>
                <w:color w:val="000000"/>
              </w:rPr>
            </w:pPr>
            <w:r>
              <w:rPr>
                <w:color w:val="000000"/>
              </w:rPr>
              <w:t xml:space="preserve">Html, </w:t>
            </w:r>
            <w:proofErr w:type="spellStart"/>
            <w:r>
              <w:rPr>
                <w:color w:val="000000"/>
              </w:rPr>
              <w:t>mht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avi</w:t>
            </w:r>
            <w:proofErr w:type="spellEnd"/>
          </w:p>
        </w:tc>
      </w:tr>
    </w:tbl>
    <w:p w:rsidR="00533DDA" w:rsidRDefault="00533DDA" w:rsidP="00533DDA">
      <w:pPr>
        <w:rPr>
          <w:b/>
          <w:lang w:val="bg-BG"/>
        </w:rPr>
      </w:pPr>
    </w:p>
    <w:p w:rsidR="00EC3F6C" w:rsidRPr="00EC3F6C" w:rsidRDefault="00EC3F6C" w:rsidP="00533DDA">
      <w:pPr>
        <w:rPr>
          <w:b/>
          <w:lang w:val="bg-BG"/>
        </w:rPr>
      </w:pPr>
      <w:r>
        <w:rPr>
          <w:b/>
          <w:lang w:val="bg-BG"/>
        </w:rPr>
        <w:t>Адрес на интернет страницата на ОДЗ- Сливен</w:t>
      </w:r>
    </w:p>
    <w:p w:rsidR="00533DDA" w:rsidRDefault="000430A3" w:rsidP="00533DDA">
      <w:pPr>
        <w:rPr>
          <w:b/>
        </w:rPr>
      </w:pPr>
      <w:hyperlink r:id="rId9" w:history="1">
        <w:r w:rsidR="00EC3F6C" w:rsidRPr="00FD6CDA">
          <w:rPr>
            <w:rStyle w:val="a3"/>
            <w:b/>
          </w:rPr>
          <w:t>https://www.mzh.government.bg/ODZ-Sliven/bg/Home.aspx</w:t>
        </w:r>
      </w:hyperlink>
    </w:p>
    <w:p w:rsidR="00EC3F6C" w:rsidRDefault="00EC3F6C" w:rsidP="00533DDA">
      <w:pPr>
        <w:rPr>
          <w:b/>
        </w:rPr>
      </w:pPr>
    </w:p>
    <w:p w:rsidR="00533DDA" w:rsidRDefault="00533DDA" w:rsidP="00533DDA">
      <w:pPr>
        <w:rPr>
          <w:b/>
          <w:lang w:val="bg-BG"/>
        </w:rPr>
      </w:pPr>
      <w:r>
        <w:rPr>
          <w:b/>
          <w:lang w:val="bg-BG"/>
        </w:rPr>
        <w:t>Препратки на интернет страницата на ОДЗ- Сливен по рубрики в ляво меню</w:t>
      </w:r>
      <w:r w:rsidR="0004342E">
        <w:rPr>
          <w:b/>
          <w:lang w:val="bg-BG"/>
        </w:rPr>
        <w:t xml:space="preserve"> </w:t>
      </w:r>
      <w:r w:rsidR="0004342E" w:rsidRPr="0004342E">
        <w:rPr>
          <w:b/>
          <w:i/>
          <w:color w:val="0070C0"/>
          <w:lang w:val="bg-BG"/>
        </w:rPr>
        <w:t xml:space="preserve">/за връзка- </w:t>
      </w:r>
      <w:r w:rsidR="0004342E" w:rsidRPr="0004342E">
        <w:rPr>
          <w:b/>
          <w:i/>
          <w:color w:val="0070C0"/>
        </w:rPr>
        <w:t>CTRL+</w:t>
      </w:r>
      <w:r w:rsidR="0004342E" w:rsidRPr="0004342E">
        <w:rPr>
          <w:b/>
          <w:i/>
          <w:color w:val="0070C0"/>
          <w:lang w:val="bg-BG"/>
        </w:rPr>
        <w:t>щракване/</w:t>
      </w:r>
      <w:r>
        <w:rPr>
          <w:b/>
          <w:lang w:val="bg-BG"/>
        </w:rPr>
        <w:t>:</w:t>
      </w:r>
      <w:r w:rsidR="0004342E">
        <w:rPr>
          <w:b/>
          <w:lang w:val="bg-BG"/>
        </w:rPr>
        <w:t xml:space="preserve"> </w:t>
      </w: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10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Начало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11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Ръководство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9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2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Директор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26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3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Главен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секретар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14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Структура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919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5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Органограма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75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6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История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9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7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Инспекторат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755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8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Дирекция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„АПФСДЧР”</w:t>
              </w:r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850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9" w:history="1"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ГД "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Аграрно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развитиe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"</w:t>
              </w:r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46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20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Общински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служби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земеделие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21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Пресцентър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0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22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Новини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48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23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Предстоящо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723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24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Интервюта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25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Галерия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89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26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Събития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90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27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Най-ново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28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Официални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документи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0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29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Доклади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1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30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Програми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3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31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Бюлетини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6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32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Други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33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Нормативни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актове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374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34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Закони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35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35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Постановления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10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36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Наредби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60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37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Правилници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63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38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Проекти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нормативни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актове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39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Обществени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поръчки-профил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купувача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21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40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Предварителни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обявления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735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41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359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42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Публични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покани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9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43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Обяви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5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44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Вътрешни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правила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45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SearchResult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46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Връзка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47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Въпроси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и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отговори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48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Лява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група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страници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49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Антикорупция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839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50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Конфликт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интереси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79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51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Държавни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институции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704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52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Неправителствени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организации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53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Съкратени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връзки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2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54" w:history="1"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Е-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услуги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55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Карта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сайта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56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Контакти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57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Актуално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7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58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Обявления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конкурси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държавни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служители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59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Възникнала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грешка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60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Правна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информация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61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Административно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обслужване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608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62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Стандарти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административно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обслужване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и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образци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към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тях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"/>
        <w:gridCol w:w="830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63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Издаване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административни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актове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упражняване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нормативно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установени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права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8"/>
        <w:gridCol w:w="4048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64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Регистрационни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режими</w:t>
              </w:r>
              <w:proofErr w:type="spellEnd"/>
            </w:hyperlink>
          </w:p>
        </w:tc>
      </w:tr>
      <w:tr w:rsidR="00010E98" w:rsidTr="00010E98">
        <w:tblPrEx>
          <w:shd w:val="clear" w:color="auto" w:fill="E6E6E6"/>
        </w:tblPrEx>
        <w:trPr>
          <w:tblCellSpacing w:w="0" w:type="dxa"/>
        </w:trPr>
        <w:tc>
          <w:tcPr>
            <w:tcW w:w="0" w:type="auto"/>
            <w:gridSpan w:val="3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65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Достъп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до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обществена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информация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66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Бюджет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67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Регистрация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земеделски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стопани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68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Регистрация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и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контрол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земеделска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и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горска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техника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3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69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Промяна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предназначение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земеделски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земи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70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Мониторинг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пазара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зърното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71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Държавен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поземлен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фонд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05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72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Земеделски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земи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ДПФ</w:t>
              </w:r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51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73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дворове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74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Ползване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земеделските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земи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92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75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2022/2023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76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77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78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"/>
        <w:gridCol w:w="690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79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80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2021/2022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81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82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83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"/>
        <w:gridCol w:w="690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84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85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2020/2021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86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87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88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60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89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"/>
        <w:gridCol w:w="690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90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91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2019/2020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92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93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94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"/>
        <w:gridCol w:w="690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95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96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2018/2019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97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98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99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"/>
        <w:gridCol w:w="690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00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01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2017/2018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02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03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04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"/>
        <w:gridCol w:w="690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05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06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2016/2017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07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08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09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"/>
        <w:gridCol w:w="690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10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11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2015/2016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92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12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2014/2015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92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13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2013/2014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92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14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2012/2013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115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Ползване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пасища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,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мери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и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ливади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963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16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37ж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2022-2023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17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18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19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"/>
        <w:gridCol w:w="693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20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21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37ж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2021-2022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22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23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24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"/>
        <w:gridCol w:w="693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25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26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37ж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2020-2021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27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28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29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9"/>
        <w:gridCol w:w="520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30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31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37ж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2020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32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33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34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9"/>
        <w:gridCol w:w="520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35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36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37ж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2019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37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38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39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8"/>
        <w:gridCol w:w="215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40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blPrEx>
          <w:shd w:val="clear" w:color="auto" w:fill="E6E6E6"/>
        </w:tblPrEx>
        <w:trPr>
          <w:tblCellSpacing w:w="0" w:type="dxa"/>
        </w:trPr>
        <w:tc>
          <w:tcPr>
            <w:tcW w:w="0" w:type="auto"/>
            <w:gridSpan w:val="3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141" w:history="1"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ОСП 2021-2027</w:t>
              </w:r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43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42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Европейско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законодателство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48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43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Национално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законодателство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2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44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Бюлетин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944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430A3" w:rsidP="00010E98">
            <w:pPr>
              <w:ind w:left="1134" w:hanging="425"/>
            </w:pPr>
            <w:hyperlink r:id="rId145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Национален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план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Механизма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възстановяване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и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устойчивост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430A3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146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Електронни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административни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услуги</w:t>
              </w:r>
              <w:proofErr w:type="spellEnd"/>
            </w:hyperlink>
          </w:p>
        </w:tc>
      </w:tr>
    </w:tbl>
    <w:p w:rsidR="00C111A6" w:rsidRDefault="00C111A6" w:rsidP="00C111A6">
      <w:pPr>
        <w:rPr>
          <w:rFonts w:ascii="Verdana" w:hAnsi="Verdana"/>
          <w:color w:val="000000"/>
          <w:sz w:val="17"/>
          <w:szCs w:val="17"/>
        </w:rPr>
      </w:pPr>
    </w:p>
    <w:p w:rsidR="00010E98" w:rsidRDefault="00010E98" w:rsidP="00C111A6">
      <w:pPr>
        <w:rPr>
          <w:rFonts w:ascii="Verdana" w:hAnsi="Verdana"/>
          <w:color w:val="000000"/>
          <w:sz w:val="17"/>
          <w:szCs w:val="17"/>
        </w:rPr>
      </w:pPr>
    </w:p>
    <w:p w:rsidR="00010E98" w:rsidRPr="00C614AD" w:rsidRDefault="00010E98" w:rsidP="00C111A6">
      <w:pPr>
        <w:rPr>
          <w:rFonts w:ascii="Verdana" w:hAnsi="Verdana"/>
          <w:color w:val="000000"/>
          <w:sz w:val="17"/>
          <w:szCs w:val="17"/>
        </w:rPr>
      </w:pPr>
    </w:p>
    <w:p w:rsidR="000F1127" w:rsidRPr="000F1127" w:rsidRDefault="000F1127" w:rsidP="00533DDA">
      <w:pPr>
        <w:rPr>
          <w:color w:val="0070C0"/>
        </w:rPr>
      </w:pPr>
      <w:r w:rsidRPr="000F1127">
        <w:rPr>
          <w:rStyle w:val="a6"/>
          <w:b w:val="0"/>
          <w:bCs w:val="0"/>
          <w:color w:val="4D4D4D"/>
          <w:lang w:val="bg-BG"/>
        </w:rPr>
        <w:t>Контакти и работно време на администрацията-</w:t>
      </w:r>
      <w:r>
        <w:rPr>
          <w:rStyle w:val="a6"/>
          <w:rFonts w:ascii="Tahoma" w:hAnsi="Tahoma" w:cs="Tahoma"/>
          <w:bCs w:val="0"/>
          <w:color w:val="4D4D4D"/>
          <w:sz w:val="22"/>
          <w:szCs w:val="22"/>
          <w:u w:val="single"/>
          <w:lang w:val="bg-BG"/>
        </w:rPr>
        <w:t xml:space="preserve"> </w:t>
      </w:r>
      <w:hyperlink r:id="rId147" w:history="1">
        <w:r w:rsidRPr="000F1127">
          <w:rPr>
            <w:rStyle w:val="a3"/>
            <w:color w:val="0070C0"/>
          </w:rPr>
          <w:t>https://www.mzh.government.bg/odz-sliven/bg/Contacts.aspx</w:t>
        </w:r>
      </w:hyperlink>
    </w:p>
    <w:p w:rsidR="000F1127" w:rsidRDefault="000F1127" w:rsidP="00533DDA">
      <w:pPr>
        <w:rPr>
          <w:lang w:val="bg-BG"/>
        </w:rPr>
      </w:pPr>
    </w:p>
    <w:p w:rsidR="00C3700E" w:rsidRPr="00C3700E" w:rsidRDefault="00C3700E" w:rsidP="00533DDA">
      <w:pPr>
        <w:rPr>
          <w:lang w:val="bg-BG"/>
        </w:rPr>
      </w:pPr>
      <w:r w:rsidRPr="00C3700E">
        <w:rPr>
          <w:bCs/>
          <w:color w:val="000000"/>
        </w:rPr>
        <w:t xml:space="preserve">С </w:t>
      </w:r>
      <w:proofErr w:type="spellStart"/>
      <w:r w:rsidRPr="00C3700E">
        <w:rPr>
          <w:bCs/>
          <w:color w:val="000000"/>
        </w:rPr>
        <w:t>лице</w:t>
      </w:r>
      <w:proofErr w:type="spellEnd"/>
      <w:r w:rsidRPr="00C3700E">
        <w:rPr>
          <w:bCs/>
          <w:color w:val="000000"/>
        </w:rPr>
        <w:t xml:space="preserve"> </w:t>
      </w:r>
      <w:proofErr w:type="spellStart"/>
      <w:r w:rsidRPr="00C3700E">
        <w:rPr>
          <w:bCs/>
          <w:color w:val="000000"/>
        </w:rPr>
        <w:t>към</w:t>
      </w:r>
      <w:proofErr w:type="spellEnd"/>
      <w:r w:rsidRPr="00C3700E">
        <w:rPr>
          <w:bCs/>
          <w:color w:val="000000"/>
        </w:rPr>
        <w:t xml:space="preserve"> </w:t>
      </w:r>
      <w:proofErr w:type="spellStart"/>
      <w:r w:rsidRPr="00C3700E">
        <w:rPr>
          <w:bCs/>
          <w:color w:val="000000"/>
        </w:rPr>
        <w:t>хората</w:t>
      </w:r>
      <w:proofErr w:type="spellEnd"/>
      <w:r w:rsidRPr="00C3700E">
        <w:rPr>
          <w:bCs/>
          <w:color w:val="000000"/>
          <w:lang w:val="bg-BG"/>
        </w:rPr>
        <w:t xml:space="preserve">- </w:t>
      </w:r>
      <w:r w:rsidRPr="00C3700E">
        <w:rPr>
          <w:bCs/>
          <w:color w:val="0070C0"/>
          <w:u w:val="single"/>
          <w:lang w:val="bg-BG"/>
        </w:rPr>
        <w:t>https://www.mzh.government.bg/odz-sliven/bg/Contacts.aspx</w:t>
      </w:r>
    </w:p>
    <w:p w:rsidR="00C3700E" w:rsidRPr="00C3700E" w:rsidRDefault="00C3700E" w:rsidP="00533DDA">
      <w:pPr>
        <w:rPr>
          <w:lang w:val="bg-BG"/>
        </w:rPr>
      </w:pPr>
    </w:p>
    <w:p w:rsidR="00533DDA" w:rsidRDefault="00BC339F" w:rsidP="00533DDA">
      <w:r w:rsidRPr="00DB71AA">
        <w:rPr>
          <w:lang w:val="bg-BG"/>
        </w:rPr>
        <w:t>Профил на купувача на ОДЗ- Сливен</w:t>
      </w:r>
      <w:r w:rsidRPr="00C91581">
        <w:rPr>
          <w:lang w:val="bg-BG"/>
        </w:rPr>
        <w:t xml:space="preserve">- </w:t>
      </w:r>
      <w:hyperlink r:id="rId148" w:history="1">
        <w:r w:rsidR="00C914FA" w:rsidRPr="00E61A23">
          <w:rPr>
            <w:rStyle w:val="a3"/>
          </w:rPr>
          <w:t>https://app.eop.bg/buyer/160</w:t>
        </w:r>
        <w:r w:rsidR="00C914FA" w:rsidRPr="00E61A23">
          <w:rPr>
            <w:rStyle w:val="a3"/>
          </w:rPr>
          <w:t>2</w:t>
        </w:r>
        <w:r w:rsidR="00C914FA" w:rsidRPr="00E61A23">
          <w:rPr>
            <w:rStyle w:val="a3"/>
          </w:rPr>
          <w:t>2</w:t>
        </w:r>
      </w:hyperlink>
      <w:r w:rsidR="003244A3">
        <w:rPr>
          <w:rStyle w:val="a3"/>
        </w:rPr>
        <w:t xml:space="preserve"> </w:t>
      </w:r>
    </w:p>
    <w:p w:rsidR="00DB71AA" w:rsidRPr="00DB71AA" w:rsidRDefault="00DB71AA" w:rsidP="00533DDA">
      <w:pPr>
        <w:rPr>
          <w:lang w:val="ru-RU"/>
        </w:rPr>
      </w:pPr>
    </w:p>
    <w:p w:rsidR="00BC339F" w:rsidRPr="00C91581" w:rsidRDefault="000430A3" w:rsidP="00533DDA">
      <w:pPr>
        <w:rPr>
          <w:color w:val="0070C0"/>
          <w:lang w:val="bg-BG"/>
        </w:rPr>
      </w:pPr>
      <w:hyperlink r:id="rId149" w:history="1">
        <w:r w:rsidR="00BC339F" w:rsidRPr="00DB71AA">
          <w:rPr>
            <w:rStyle w:val="a3"/>
            <w:color w:val="auto"/>
            <w:u w:val="none"/>
          </w:rPr>
          <w:t>Предотвратяванеи установяванена конфликт на интереси</w:t>
        </w:r>
      </w:hyperlink>
      <w:r w:rsidR="00BC339F" w:rsidRPr="00DB71AA">
        <w:rPr>
          <w:lang w:val="bg-BG"/>
        </w:rPr>
        <w:t xml:space="preserve"> - </w:t>
      </w:r>
      <w:hyperlink r:id="rId150" w:history="1">
        <w:r w:rsidR="00DB71AA" w:rsidRPr="00C91581">
          <w:rPr>
            <w:rStyle w:val="a3"/>
            <w:color w:val="0070C0"/>
            <w:lang w:val="bg-BG"/>
          </w:rPr>
          <w:t>https://www.mzh.government.bg/odz-sliven/bg/LeftBannersGroup/KonfliktNaInteresi.aspx</w:t>
        </w:r>
      </w:hyperlink>
    </w:p>
    <w:p w:rsidR="00DB71AA" w:rsidRPr="00DB71AA" w:rsidRDefault="00DB71AA" w:rsidP="00533DDA">
      <w:pPr>
        <w:rPr>
          <w:lang w:val="bg-BG"/>
        </w:rPr>
      </w:pPr>
    </w:p>
    <w:p w:rsidR="00C914FA" w:rsidRPr="00C914FA" w:rsidRDefault="000430A3" w:rsidP="00533DDA">
      <w:pPr>
        <w:rPr>
          <w:color w:val="0070C0"/>
        </w:rPr>
      </w:pPr>
      <w:hyperlink r:id="rId151" w:tgtFrame="_blank" w:tooltip="Антикорупция" w:history="1">
        <w:r w:rsidR="00BC339F" w:rsidRPr="00DB71AA">
          <w:rPr>
            <w:rStyle w:val="a3"/>
            <w:color w:val="auto"/>
            <w:u w:val="none"/>
          </w:rPr>
          <w:t>Антикорупция</w:t>
        </w:r>
      </w:hyperlink>
      <w:proofErr w:type="gramStart"/>
      <w:r w:rsidR="00DB71AA" w:rsidRPr="00DB71AA">
        <w:rPr>
          <w:sz w:val="27"/>
          <w:szCs w:val="27"/>
          <w:lang w:val="bg-BG"/>
        </w:rPr>
        <w:t xml:space="preserve">- </w:t>
      </w:r>
      <w:r w:rsidR="00BC339F" w:rsidRPr="00DB71AA">
        <w:rPr>
          <w:lang w:val="ru-RU"/>
        </w:rPr>
        <w:t xml:space="preserve"> </w:t>
      </w:r>
      <w:proofErr w:type="gramEnd"/>
      <w:r w:rsidR="00C91581" w:rsidRPr="00C91581">
        <w:rPr>
          <w:color w:val="0070C0"/>
          <w:lang w:val="ru-RU"/>
        </w:rPr>
        <w:fldChar w:fldCharType="begin"/>
      </w:r>
      <w:r w:rsidR="00C91581" w:rsidRPr="00C91581">
        <w:rPr>
          <w:color w:val="0070C0"/>
          <w:lang w:val="ru-RU"/>
        </w:rPr>
        <w:instrText xml:space="preserve"> HYPERLINK "https://www.mzh.government.bg/odz-sliven/bg/LeftBannersGroup/Antikorupciq.aspx" </w:instrText>
      </w:r>
      <w:r w:rsidR="00C91581" w:rsidRPr="00C91581">
        <w:rPr>
          <w:color w:val="0070C0"/>
          <w:lang w:val="ru-RU"/>
        </w:rPr>
        <w:fldChar w:fldCharType="separate"/>
      </w:r>
      <w:r w:rsidR="00C91581" w:rsidRPr="00C91581">
        <w:rPr>
          <w:rStyle w:val="a3"/>
          <w:color w:val="0070C0"/>
          <w:lang w:val="ru-RU"/>
        </w:rPr>
        <w:t>https://www.mzh.government.bg/odz-sliven/bg/LeftBannersGroup/Antikorupciq.aspx</w:t>
      </w:r>
      <w:r w:rsidR="00C91581" w:rsidRPr="00C91581">
        <w:rPr>
          <w:color w:val="0070C0"/>
          <w:lang w:val="ru-RU"/>
        </w:rPr>
        <w:fldChar w:fldCharType="end"/>
      </w:r>
    </w:p>
    <w:p w:rsidR="00DB71AA" w:rsidRDefault="00DB71AA" w:rsidP="00533DDA"/>
    <w:p w:rsidR="00010E98" w:rsidRPr="00010E98" w:rsidRDefault="000430A3" w:rsidP="00533DDA">
      <w:pPr>
        <w:rPr>
          <w:lang w:val="bg-BG"/>
        </w:rPr>
      </w:pPr>
      <w:hyperlink r:id="rId152" w:history="1">
        <w:proofErr w:type="spellStart"/>
        <w:r w:rsidR="00010E98" w:rsidRPr="00010E98">
          <w:rPr>
            <w:rStyle w:val="rptext"/>
            <w:color w:val="3D1508"/>
            <w:bdr w:val="none" w:sz="0" w:space="0" w:color="auto" w:frame="1"/>
            <w:shd w:val="clear" w:color="auto" w:fill="FDFDFD"/>
          </w:rPr>
          <w:t>Електронни</w:t>
        </w:r>
        <w:proofErr w:type="spellEnd"/>
        <w:r w:rsidR="00010E98" w:rsidRPr="00010E98">
          <w:rPr>
            <w:rStyle w:val="rptext"/>
            <w:color w:val="3D1508"/>
            <w:bdr w:val="none" w:sz="0" w:space="0" w:color="auto" w:frame="1"/>
            <w:shd w:val="clear" w:color="auto" w:fill="FDFDFD"/>
          </w:rPr>
          <w:t xml:space="preserve"> </w:t>
        </w:r>
        <w:proofErr w:type="spellStart"/>
        <w:r w:rsidR="00010E98" w:rsidRPr="00010E98">
          <w:rPr>
            <w:rStyle w:val="rptext"/>
            <w:color w:val="3D1508"/>
            <w:bdr w:val="none" w:sz="0" w:space="0" w:color="auto" w:frame="1"/>
            <w:shd w:val="clear" w:color="auto" w:fill="FDFDFD"/>
          </w:rPr>
          <w:t>административни</w:t>
        </w:r>
        <w:proofErr w:type="spellEnd"/>
        <w:r w:rsidR="00010E98" w:rsidRPr="00010E98">
          <w:rPr>
            <w:rStyle w:val="rptext"/>
            <w:color w:val="3D1508"/>
            <w:bdr w:val="none" w:sz="0" w:space="0" w:color="auto" w:frame="1"/>
            <w:shd w:val="clear" w:color="auto" w:fill="FDFDFD"/>
          </w:rPr>
          <w:t xml:space="preserve"> </w:t>
        </w:r>
        <w:r w:rsidR="00010E98" w:rsidRPr="00010E98">
          <w:rPr>
            <w:rStyle w:val="rptext"/>
            <w:color w:val="3D1508"/>
            <w:bdr w:val="none" w:sz="0" w:space="0" w:color="auto" w:frame="1"/>
            <w:shd w:val="clear" w:color="auto" w:fill="FDFDFD"/>
            <w:lang w:val="bg-BG"/>
          </w:rPr>
          <w:t>у</w:t>
        </w:r>
        <w:proofErr w:type="spellStart"/>
        <w:r w:rsidR="00010E98" w:rsidRPr="00010E98">
          <w:rPr>
            <w:rStyle w:val="rptext"/>
            <w:color w:val="3D1508"/>
            <w:bdr w:val="none" w:sz="0" w:space="0" w:color="auto" w:frame="1"/>
            <w:shd w:val="clear" w:color="auto" w:fill="FDFDFD"/>
          </w:rPr>
          <w:t>слуги</w:t>
        </w:r>
        <w:proofErr w:type="spellEnd"/>
      </w:hyperlink>
      <w:r w:rsidR="00010E98">
        <w:t xml:space="preserve">- </w:t>
      </w:r>
    </w:p>
    <w:p w:rsidR="00010E98" w:rsidRDefault="000430A3" w:rsidP="00533DDA">
      <w:hyperlink r:id="rId153" w:history="1">
        <w:r w:rsidR="00010E98" w:rsidRPr="00E77203">
          <w:rPr>
            <w:rStyle w:val="a3"/>
          </w:rPr>
          <w:t>https://egov.bg/wps/portal/egov/dostavchitsi%20na%20uslugi/spetsializirani%20teritorialni%20administratsii/oblastna%20direktsia%20zemedelie/1236</w:t>
        </w:r>
      </w:hyperlink>
    </w:p>
    <w:p w:rsidR="00010E98" w:rsidRDefault="00010E98" w:rsidP="00533DDA"/>
    <w:p w:rsidR="00010E98" w:rsidRPr="00010E98" w:rsidRDefault="00010E98" w:rsidP="00533DDA"/>
    <w:p w:rsidR="00B167D9" w:rsidRDefault="00B167D9" w:rsidP="00533DDA">
      <w:pPr>
        <w:rPr>
          <w:bCs/>
          <w:color w:val="0070C0"/>
          <w:u w:val="single"/>
        </w:rPr>
      </w:pPr>
      <w:proofErr w:type="spellStart"/>
      <w:r w:rsidRPr="00B167D9">
        <w:rPr>
          <w:bCs/>
          <w:color w:val="000000"/>
        </w:rPr>
        <w:t>Регистрация</w:t>
      </w:r>
      <w:proofErr w:type="spellEnd"/>
      <w:r w:rsidRPr="00B167D9">
        <w:rPr>
          <w:bCs/>
          <w:color w:val="000000"/>
        </w:rPr>
        <w:t xml:space="preserve"> и </w:t>
      </w:r>
      <w:proofErr w:type="spellStart"/>
      <w:r w:rsidRPr="00B167D9">
        <w:rPr>
          <w:bCs/>
          <w:color w:val="000000"/>
        </w:rPr>
        <w:t>контрол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на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земеделската</w:t>
      </w:r>
      <w:proofErr w:type="spellEnd"/>
      <w:r w:rsidRPr="00B167D9">
        <w:rPr>
          <w:bCs/>
          <w:color w:val="000000"/>
        </w:rPr>
        <w:t xml:space="preserve"> и </w:t>
      </w:r>
      <w:proofErr w:type="spellStart"/>
      <w:r w:rsidRPr="00B167D9">
        <w:rPr>
          <w:bCs/>
          <w:color w:val="000000"/>
        </w:rPr>
        <w:t>горска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техника</w:t>
      </w:r>
      <w:proofErr w:type="spellEnd"/>
      <w:proofErr w:type="gramStart"/>
      <w:r w:rsidRPr="00B167D9">
        <w:rPr>
          <w:bCs/>
          <w:color w:val="000000"/>
          <w:lang w:val="bg-BG"/>
        </w:rPr>
        <w:t xml:space="preserve">- </w:t>
      </w:r>
      <w:r>
        <w:rPr>
          <w:bCs/>
          <w:color w:val="000000"/>
          <w:lang w:val="bg-BG"/>
        </w:rPr>
        <w:t xml:space="preserve"> </w:t>
      </w:r>
      <w:proofErr w:type="gramEnd"/>
      <w:hyperlink r:id="rId154" w:history="1">
        <w:r w:rsidR="000430A3" w:rsidRPr="00CB5B4F">
          <w:rPr>
            <w:rStyle w:val="a3"/>
            <w:bCs/>
            <w:lang w:val="bg-BG"/>
          </w:rPr>
          <w:t>https://www.mzh.government.bg/odz-sliven/bg/home/16-01-11/.aspx</w:t>
        </w:r>
      </w:hyperlink>
    </w:p>
    <w:p w:rsidR="000430A3" w:rsidRPr="000430A3" w:rsidRDefault="000430A3" w:rsidP="00533DDA">
      <w:pPr>
        <w:rPr>
          <w:color w:val="0070C0"/>
          <w:u w:val="single"/>
        </w:rPr>
      </w:pPr>
    </w:p>
    <w:p w:rsidR="000430A3" w:rsidRDefault="000430A3" w:rsidP="00533DDA">
      <w:pPr>
        <w:rPr>
          <w:bCs/>
          <w:color w:val="000000"/>
        </w:rPr>
      </w:pPr>
      <w:proofErr w:type="spellStart"/>
      <w:r w:rsidRPr="000430A3">
        <w:rPr>
          <w:bCs/>
          <w:color w:val="000000"/>
        </w:rPr>
        <w:t>Промяна</w:t>
      </w:r>
      <w:proofErr w:type="spellEnd"/>
      <w:r w:rsidRPr="000430A3">
        <w:rPr>
          <w:bCs/>
          <w:color w:val="000000"/>
        </w:rPr>
        <w:t xml:space="preserve"> </w:t>
      </w:r>
      <w:proofErr w:type="spellStart"/>
      <w:r w:rsidRPr="000430A3">
        <w:rPr>
          <w:bCs/>
          <w:color w:val="000000"/>
        </w:rPr>
        <w:t>предназначение</w:t>
      </w:r>
      <w:proofErr w:type="spellEnd"/>
      <w:r w:rsidRPr="000430A3">
        <w:rPr>
          <w:bCs/>
          <w:color w:val="000000"/>
        </w:rPr>
        <w:t xml:space="preserve"> </w:t>
      </w:r>
      <w:proofErr w:type="spellStart"/>
      <w:r w:rsidRPr="000430A3">
        <w:rPr>
          <w:bCs/>
          <w:color w:val="000000"/>
        </w:rPr>
        <w:t>на</w:t>
      </w:r>
      <w:proofErr w:type="spellEnd"/>
      <w:r w:rsidRPr="000430A3">
        <w:rPr>
          <w:bCs/>
          <w:color w:val="000000"/>
        </w:rPr>
        <w:t xml:space="preserve"> </w:t>
      </w:r>
      <w:proofErr w:type="spellStart"/>
      <w:r w:rsidRPr="000430A3">
        <w:rPr>
          <w:bCs/>
          <w:color w:val="000000"/>
        </w:rPr>
        <w:t>земеделски</w:t>
      </w:r>
      <w:proofErr w:type="spellEnd"/>
      <w:r w:rsidRPr="000430A3">
        <w:rPr>
          <w:bCs/>
          <w:color w:val="000000"/>
        </w:rPr>
        <w:t xml:space="preserve"> </w:t>
      </w:r>
      <w:proofErr w:type="spellStart"/>
      <w:r w:rsidRPr="000430A3">
        <w:rPr>
          <w:bCs/>
          <w:color w:val="000000"/>
        </w:rPr>
        <w:t>земи</w:t>
      </w:r>
      <w:proofErr w:type="spellEnd"/>
      <w:r>
        <w:rPr>
          <w:bCs/>
          <w:color w:val="000000"/>
        </w:rPr>
        <w:t>-</w:t>
      </w:r>
    </w:p>
    <w:p w:rsidR="000430A3" w:rsidRDefault="000430A3" w:rsidP="00533DDA">
      <w:pPr>
        <w:rPr>
          <w:bCs/>
          <w:color w:val="000000"/>
        </w:rPr>
      </w:pPr>
      <w:hyperlink r:id="rId155" w:history="1">
        <w:r w:rsidRPr="00CB5B4F">
          <w:rPr>
            <w:rStyle w:val="a3"/>
            <w:bCs/>
          </w:rPr>
          <w:t>https://www.mzh.government.bg/ODZ-Sliven/bg/promiana_prednaznachenie.aspx</w:t>
        </w:r>
      </w:hyperlink>
    </w:p>
    <w:p w:rsidR="000430A3" w:rsidRDefault="000430A3" w:rsidP="00533DDA">
      <w:pPr>
        <w:rPr>
          <w:bCs/>
          <w:color w:val="000000"/>
        </w:rPr>
      </w:pPr>
    </w:p>
    <w:p w:rsidR="000430A3" w:rsidRDefault="000430A3" w:rsidP="00533DDA">
      <w:pPr>
        <w:rPr>
          <w:bCs/>
          <w:color w:val="000000"/>
        </w:rPr>
      </w:pPr>
      <w:proofErr w:type="spellStart"/>
      <w:r w:rsidRPr="000430A3">
        <w:rPr>
          <w:bCs/>
          <w:color w:val="000000"/>
        </w:rPr>
        <w:t>Държавен</w:t>
      </w:r>
      <w:proofErr w:type="spellEnd"/>
      <w:r w:rsidRPr="000430A3">
        <w:rPr>
          <w:bCs/>
          <w:color w:val="000000"/>
        </w:rPr>
        <w:t xml:space="preserve"> </w:t>
      </w:r>
      <w:proofErr w:type="spellStart"/>
      <w:r w:rsidRPr="000430A3">
        <w:rPr>
          <w:bCs/>
          <w:color w:val="000000"/>
        </w:rPr>
        <w:t>поземлен</w:t>
      </w:r>
      <w:proofErr w:type="spellEnd"/>
      <w:r w:rsidRPr="000430A3">
        <w:rPr>
          <w:bCs/>
          <w:color w:val="000000"/>
        </w:rPr>
        <w:t xml:space="preserve"> </w:t>
      </w:r>
      <w:proofErr w:type="spellStart"/>
      <w:r w:rsidRPr="000430A3">
        <w:rPr>
          <w:bCs/>
          <w:color w:val="000000"/>
        </w:rPr>
        <w:t>фонд</w:t>
      </w:r>
      <w:proofErr w:type="spellEnd"/>
      <w:r>
        <w:rPr>
          <w:bCs/>
          <w:color w:val="000000"/>
        </w:rPr>
        <w:t xml:space="preserve">- </w:t>
      </w:r>
    </w:p>
    <w:p w:rsidR="000430A3" w:rsidRDefault="000430A3" w:rsidP="00533DDA">
      <w:pPr>
        <w:rPr>
          <w:bCs/>
          <w:color w:val="000000"/>
        </w:rPr>
      </w:pPr>
      <w:hyperlink r:id="rId156" w:history="1">
        <w:r w:rsidRPr="00CB5B4F">
          <w:rPr>
            <w:rStyle w:val="a3"/>
            <w:bCs/>
          </w:rPr>
          <w:t>https://www.mzh.government.bg/odz-sliven/bg/darjaven_pozemlen_fond.aspx</w:t>
        </w:r>
      </w:hyperlink>
    </w:p>
    <w:p w:rsidR="000430A3" w:rsidRPr="000430A3" w:rsidRDefault="000430A3" w:rsidP="00533DDA"/>
    <w:p w:rsidR="00BC339F" w:rsidRDefault="004A3142" w:rsidP="00533DDA">
      <w:pPr>
        <w:rPr>
          <w:color w:val="0070C0"/>
          <w:u w:val="single"/>
        </w:rPr>
      </w:pPr>
      <w:proofErr w:type="spellStart"/>
      <w:r w:rsidRPr="004A3142">
        <w:rPr>
          <w:bCs/>
          <w:color w:val="4D4D4D"/>
        </w:rPr>
        <w:t>Консултативен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съвет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по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животновъдство</w:t>
      </w:r>
      <w:proofErr w:type="spellEnd"/>
      <w:r w:rsidRPr="004A3142">
        <w:rPr>
          <w:bCs/>
          <w:color w:val="4D4D4D"/>
        </w:rPr>
        <w:t xml:space="preserve"> в </w:t>
      </w:r>
      <w:proofErr w:type="spellStart"/>
      <w:r w:rsidRPr="004A3142">
        <w:rPr>
          <w:bCs/>
          <w:color w:val="4D4D4D"/>
        </w:rPr>
        <w:t>Сливенска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област</w:t>
      </w:r>
      <w:proofErr w:type="spellEnd"/>
      <w:r w:rsidRPr="004A3142">
        <w:rPr>
          <w:bCs/>
          <w:color w:val="4D4D4D"/>
        </w:rPr>
        <w:t xml:space="preserve"> – ОКСЖ</w:t>
      </w:r>
      <w:r>
        <w:rPr>
          <w:rFonts w:ascii="Tahoma" w:hAnsi="Tahoma" w:cs="Tahoma"/>
          <w:b/>
          <w:bCs/>
          <w:color w:val="4D4D4D"/>
          <w:sz w:val="19"/>
          <w:szCs w:val="19"/>
        </w:rPr>
        <w:t xml:space="preserve">- </w:t>
      </w:r>
      <w:hyperlink r:id="rId157" w:history="1">
        <w:r w:rsidR="00C914FA" w:rsidRPr="00E61A23">
          <w:rPr>
            <w:rStyle w:val="a3"/>
            <w:lang w:val="ru-RU"/>
          </w:rPr>
          <w:t>https://www.mzh.government.bg/odz-sliven/bg/news/interviews/15-10-01/.aspx</w:t>
        </w:r>
      </w:hyperlink>
    </w:p>
    <w:p w:rsidR="00C914FA" w:rsidRDefault="00C914FA" w:rsidP="00533DDA">
      <w:pPr>
        <w:rPr>
          <w:color w:val="0070C0"/>
          <w:u w:val="single"/>
        </w:rPr>
      </w:pPr>
    </w:p>
    <w:p w:rsidR="00774169" w:rsidRPr="00774169" w:rsidRDefault="00774169" w:rsidP="00533DDA">
      <w:pPr>
        <w:rPr>
          <w:bCs/>
          <w:color w:val="000000"/>
          <w:shd w:val="clear" w:color="auto" w:fill="FFFFFF"/>
        </w:rPr>
      </w:pPr>
      <w:proofErr w:type="spellStart"/>
      <w:r w:rsidRPr="00774169">
        <w:rPr>
          <w:bCs/>
          <w:color w:val="000000"/>
          <w:shd w:val="clear" w:color="auto" w:fill="FFFFFF"/>
        </w:rPr>
        <w:t>Портал</w:t>
      </w:r>
      <w:proofErr w:type="spellEnd"/>
      <w:r w:rsidRPr="00774169">
        <w:rPr>
          <w:bCs/>
          <w:color w:val="000000"/>
          <w:shd w:val="clear" w:color="auto" w:fill="FFFFFF"/>
        </w:rPr>
        <w:t xml:space="preserve"> </w:t>
      </w:r>
      <w:proofErr w:type="spellStart"/>
      <w:r w:rsidRPr="00774169">
        <w:rPr>
          <w:bCs/>
          <w:color w:val="000000"/>
          <w:shd w:val="clear" w:color="auto" w:fill="FFFFFF"/>
        </w:rPr>
        <w:t>за</w:t>
      </w:r>
      <w:proofErr w:type="spellEnd"/>
      <w:r w:rsidRPr="00774169">
        <w:rPr>
          <w:bCs/>
          <w:color w:val="000000"/>
          <w:shd w:val="clear" w:color="auto" w:fill="FFFFFF"/>
        </w:rPr>
        <w:t xml:space="preserve"> </w:t>
      </w:r>
      <w:proofErr w:type="spellStart"/>
      <w:r w:rsidRPr="00774169">
        <w:rPr>
          <w:bCs/>
          <w:color w:val="000000"/>
          <w:shd w:val="clear" w:color="auto" w:fill="FFFFFF"/>
        </w:rPr>
        <w:t>отворени</w:t>
      </w:r>
      <w:proofErr w:type="spellEnd"/>
      <w:r w:rsidRPr="00774169">
        <w:rPr>
          <w:bCs/>
          <w:color w:val="000000"/>
          <w:shd w:val="clear" w:color="auto" w:fill="FFFFFF"/>
        </w:rPr>
        <w:t xml:space="preserve"> </w:t>
      </w:r>
      <w:proofErr w:type="spellStart"/>
      <w:r w:rsidRPr="00774169">
        <w:rPr>
          <w:bCs/>
          <w:color w:val="000000"/>
          <w:shd w:val="clear" w:color="auto" w:fill="FFFFFF"/>
        </w:rPr>
        <w:t>данни</w:t>
      </w:r>
      <w:proofErr w:type="spellEnd"/>
      <w:r w:rsidRPr="00774169">
        <w:rPr>
          <w:bCs/>
          <w:color w:val="000000"/>
          <w:shd w:val="clear" w:color="auto" w:fill="FFFFFF"/>
        </w:rPr>
        <w:t xml:space="preserve">- </w:t>
      </w:r>
      <w:proofErr w:type="spellStart"/>
      <w:r w:rsidRPr="00774169">
        <w:rPr>
          <w:color w:val="000000"/>
          <w:shd w:val="clear" w:color="auto" w:fill="FFFFFF"/>
        </w:rPr>
        <w:t>Достъп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до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публични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данни</w:t>
      </w:r>
      <w:proofErr w:type="spellEnd"/>
      <w:r w:rsidRPr="00774169">
        <w:rPr>
          <w:color w:val="000000"/>
          <w:shd w:val="clear" w:color="auto" w:fill="FFFFFF"/>
        </w:rPr>
        <w:t xml:space="preserve"> в </w:t>
      </w:r>
      <w:proofErr w:type="spellStart"/>
      <w:r w:rsidRPr="00774169">
        <w:rPr>
          <w:color w:val="000000"/>
          <w:shd w:val="clear" w:color="auto" w:fill="FFFFFF"/>
        </w:rPr>
        <w:t>Република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България</w:t>
      </w:r>
      <w:proofErr w:type="spellEnd"/>
      <w:r w:rsidRPr="00774169">
        <w:rPr>
          <w:color w:val="000000"/>
          <w:shd w:val="clear" w:color="auto" w:fill="FFFFFF"/>
        </w:rPr>
        <w:t xml:space="preserve"> в </w:t>
      </w:r>
      <w:proofErr w:type="spellStart"/>
      <w:r w:rsidRPr="00774169">
        <w:rPr>
          <w:color w:val="000000"/>
          <w:shd w:val="clear" w:color="auto" w:fill="FFFFFF"/>
        </w:rPr>
        <w:t>отворен</w:t>
      </w:r>
      <w:proofErr w:type="spellEnd"/>
      <w:r w:rsidRPr="00774169">
        <w:rPr>
          <w:color w:val="000000"/>
          <w:shd w:val="clear" w:color="auto" w:fill="FFFFFF"/>
        </w:rPr>
        <w:t xml:space="preserve"> и </w:t>
      </w:r>
      <w:proofErr w:type="spellStart"/>
      <w:r w:rsidRPr="00774169">
        <w:rPr>
          <w:color w:val="000000"/>
          <w:shd w:val="clear" w:color="auto" w:fill="FFFFFF"/>
        </w:rPr>
        <w:t>машинночетим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формат</w:t>
      </w:r>
      <w:proofErr w:type="spellEnd"/>
    </w:p>
    <w:p w:rsidR="00774169" w:rsidRDefault="000430A3" w:rsidP="00533DDA">
      <w:pPr>
        <w:rPr>
          <w:color w:val="0070C0"/>
          <w:u w:val="single"/>
        </w:rPr>
      </w:pPr>
      <w:hyperlink r:id="rId158" w:history="1">
        <w:r w:rsidR="00774169" w:rsidRPr="00E61A23">
          <w:rPr>
            <w:rStyle w:val="a3"/>
          </w:rPr>
          <w:t>https://data.egov.bg/organisation/81bcc001-268f-4b49-a457-a5c40c505e77/datasets</w:t>
        </w:r>
      </w:hyperlink>
    </w:p>
    <w:p w:rsidR="00774169" w:rsidRDefault="00774169" w:rsidP="00533DDA">
      <w:pPr>
        <w:rPr>
          <w:color w:val="0070C0"/>
          <w:u w:val="single"/>
        </w:rPr>
      </w:pPr>
    </w:p>
    <w:p w:rsidR="00774169" w:rsidRDefault="00774169" w:rsidP="00533DDA">
      <w:pPr>
        <w:rPr>
          <w:color w:val="0070C0"/>
          <w:u w:val="single"/>
        </w:rPr>
      </w:pPr>
    </w:p>
    <w:p w:rsidR="00533DDA" w:rsidRPr="00393FF5" w:rsidRDefault="00533DDA" w:rsidP="00533DDA">
      <w:pPr>
        <w:rPr>
          <w:lang w:val="ru-RU"/>
        </w:rPr>
      </w:pPr>
      <w:r w:rsidRPr="00393FF5">
        <w:rPr>
          <w:lang w:val="bg-BG"/>
        </w:rPr>
        <w:t xml:space="preserve">ТОДОР БРАТАНОВ  </w:t>
      </w:r>
      <w:r w:rsidRPr="00393FF5">
        <w:rPr>
          <w:lang w:val="ru-RU"/>
        </w:rPr>
        <w:t xml:space="preserve"> /п/</w:t>
      </w:r>
    </w:p>
    <w:p w:rsidR="000C2794" w:rsidRDefault="00533DDA" w:rsidP="00414E55">
      <w:pPr>
        <w:rPr>
          <w:b/>
          <w:sz w:val="28"/>
          <w:szCs w:val="28"/>
          <w:lang w:val="bg-BG"/>
        </w:rPr>
      </w:pPr>
      <w:proofErr w:type="spellStart"/>
      <w:r w:rsidRPr="00393FF5">
        <w:t>Директор</w:t>
      </w:r>
      <w:proofErr w:type="spellEnd"/>
      <w:r w:rsidRPr="00393FF5">
        <w:t xml:space="preserve"> </w:t>
      </w:r>
      <w:proofErr w:type="spellStart"/>
      <w:r w:rsidRPr="00393FF5">
        <w:t>на</w:t>
      </w:r>
      <w:proofErr w:type="spellEnd"/>
      <w:r w:rsidRPr="00393FF5">
        <w:t xml:space="preserve"> ОД “</w:t>
      </w:r>
      <w:proofErr w:type="spellStart"/>
      <w:r w:rsidRPr="00393FF5">
        <w:t>Земеделие</w:t>
      </w:r>
      <w:proofErr w:type="spellEnd"/>
      <w:r w:rsidRPr="00393FF5">
        <w:t>”</w:t>
      </w:r>
      <w:r w:rsidRPr="00393FF5">
        <w:rPr>
          <w:lang w:val="bg-BG"/>
        </w:rPr>
        <w:t xml:space="preserve"> - Сливен</w:t>
      </w:r>
      <w:bookmarkStart w:id="0" w:name="_GoBack"/>
      <w:bookmarkEnd w:id="0"/>
    </w:p>
    <w:sectPr w:rsidR="000C2794" w:rsidSect="00774169">
      <w:pgSz w:w="11907" w:h="16840" w:code="9"/>
      <w:pgMar w:top="539" w:right="1797" w:bottom="851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33D"/>
    <w:multiLevelType w:val="hybridMultilevel"/>
    <w:tmpl w:val="EF7C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2A3"/>
    <w:multiLevelType w:val="multilevel"/>
    <w:tmpl w:val="E8F6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177AD"/>
    <w:multiLevelType w:val="multilevel"/>
    <w:tmpl w:val="EC98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B1676"/>
    <w:multiLevelType w:val="hybridMultilevel"/>
    <w:tmpl w:val="E968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F8"/>
    <w:rsid w:val="00001D76"/>
    <w:rsid w:val="00010E98"/>
    <w:rsid w:val="000430A3"/>
    <w:rsid w:val="0004342E"/>
    <w:rsid w:val="000A499C"/>
    <w:rsid w:val="000C2794"/>
    <w:rsid w:val="000C3CBE"/>
    <w:rsid w:val="000E629B"/>
    <w:rsid w:val="000F1127"/>
    <w:rsid w:val="00100671"/>
    <w:rsid w:val="00116D22"/>
    <w:rsid w:val="0014551E"/>
    <w:rsid w:val="00145531"/>
    <w:rsid w:val="00194BDB"/>
    <w:rsid w:val="001D5730"/>
    <w:rsid w:val="001E4051"/>
    <w:rsid w:val="001F40D0"/>
    <w:rsid w:val="00217301"/>
    <w:rsid w:val="002A1D78"/>
    <w:rsid w:val="002A54CF"/>
    <w:rsid w:val="003244A3"/>
    <w:rsid w:val="003730EC"/>
    <w:rsid w:val="003953FD"/>
    <w:rsid w:val="003B4816"/>
    <w:rsid w:val="003B6267"/>
    <w:rsid w:val="003D4510"/>
    <w:rsid w:val="00414E55"/>
    <w:rsid w:val="004410F6"/>
    <w:rsid w:val="0045094E"/>
    <w:rsid w:val="00475F97"/>
    <w:rsid w:val="004A3142"/>
    <w:rsid w:val="004F0265"/>
    <w:rsid w:val="004F4DE5"/>
    <w:rsid w:val="004F6371"/>
    <w:rsid w:val="00501935"/>
    <w:rsid w:val="00522A12"/>
    <w:rsid w:val="00524F2A"/>
    <w:rsid w:val="00533DDA"/>
    <w:rsid w:val="005F180A"/>
    <w:rsid w:val="005F216A"/>
    <w:rsid w:val="006035FF"/>
    <w:rsid w:val="00666654"/>
    <w:rsid w:val="006868A5"/>
    <w:rsid w:val="006B0F6D"/>
    <w:rsid w:val="00774169"/>
    <w:rsid w:val="007B5426"/>
    <w:rsid w:val="007D5D6F"/>
    <w:rsid w:val="007E4FDC"/>
    <w:rsid w:val="00817B4A"/>
    <w:rsid w:val="00834D61"/>
    <w:rsid w:val="00873D66"/>
    <w:rsid w:val="0088069E"/>
    <w:rsid w:val="008B56A3"/>
    <w:rsid w:val="00914848"/>
    <w:rsid w:val="00926390"/>
    <w:rsid w:val="00932C9F"/>
    <w:rsid w:val="00943862"/>
    <w:rsid w:val="00944181"/>
    <w:rsid w:val="009523E1"/>
    <w:rsid w:val="00981B5C"/>
    <w:rsid w:val="00984CBD"/>
    <w:rsid w:val="00995EFD"/>
    <w:rsid w:val="009B3BB3"/>
    <w:rsid w:val="009C2CDA"/>
    <w:rsid w:val="009E7BF8"/>
    <w:rsid w:val="009F7D12"/>
    <w:rsid w:val="00A12967"/>
    <w:rsid w:val="00A33BB8"/>
    <w:rsid w:val="00B167D9"/>
    <w:rsid w:val="00B4705B"/>
    <w:rsid w:val="00B519BD"/>
    <w:rsid w:val="00B967E4"/>
    <w:rsid w:val="00BC339F"/>
    <w:rsid w:val="00BE5490"/>
    <w:rsid w:val="00C05168"/>
    <w:rsid w:val="00C111A6"/>
    <w:rsid w:val="00C3700E"/>
    <w:rsid w:val="00C445B7"/>
    <w:rsid w:val="00C73A24"/>
    <w:rsid w:val="00C76710"/>
    <w:rsid w:val="00C914FA"/>
    <w:rsid w:val="00C91581"/>
    <w:rsid w:val="00D22FA3"/>
    <w:rsid w:val="00DA3187"/>
    <w:rsid w:val="00DB71AA"/>
    <w:rsid w:val="00E8097E"/>
    <w:rsid w:val="00EC3F6C"/>
    <w:rsid w:val="00ED1605"/>
    <w:rsid w:val="00F7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7BF8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E7BF8"/>
    <w:rPr>
      <w:rFonts w:ascii="TmsCyr" w:hAnsi="TmsCyr" w:cs="Times New Roman"/>
      <w:sz w:val="20"/>
      <w:szCs w:val="20"/>
      <w:lang w:eastAsia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533DD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Hyperlink"/>
    <w:basedOn w:val="a0"/>
    <w:uiPriority w:val="99"/>
    <w:unhideWhenUsed/>
    <w:rsid w:val="00BC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730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4F4DE5"/>
    <w:rPr>
      <w:i/>
      <w:iCs/>
    </w:rPr>
  </w:style>
  <w:style w:type="character" w:styleId="a6">
    <w:name w:val="Strong"/>
    <w:basedOn w:val="a0"/>
    <w:uiPriority w:val="22"/>
    <w:qFormat/>
    <w:locked/>
    <w:rsid w:val="000F1127"/>
    <w:rPr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111A6"/>
    <w:pPr>
      <w:spacing w:before="100" w:beforeAutospacing="1" w:after="100" w:afterAutospacing="1"/>
    </w:pPr>
  </w:style>
  <w:style w:type="character" w:customStyle="1" w:styleId="rptext7">
    <w:name w:val="rptext7"/>
    <w:basedOn w:val="a0"/>
    <w:rsid w:val="00C111A6"/>
    <w:rPr>
      <w:b w:val="0"/>
      <w:bCs w:val="0"/>
      <w:color w:val="3D1508"/>
    </w:rPr>
  </w:style>
  <w:style w:type="character" w:customStyle="1" w:styleId="rptext8">
    <w:name w:val="rptext8"/>
    <w:basedOn w:val="a0"/>
    <w:rsid w:val="00C111A6"/>
    <w:rPr>
      <w:b w:val="0"/>
      <w:bCs w:val="0"/>
      <w:color w:val="3D1508"/>
    </w:rPr>
  </w:style>
  <w:style w:type="character" w:styleId="a8">
    <w:name w:val="FollowedHyperlink"/>
    <w:basedOn w:val="a0"/>
    <w:uiPriority w:val="99"/>
    <w:semiHidden/>
    <w:unhideWhenUsed/>
    <w:rsid w:val="00010E98"/>
    <w:rPr>
      <w:color w:val="800080"/>
      <w:u w:val="single"/>
    </w:rPr>
  </w:style>
  <w:style w:type="character" w:customStyle="1" w:styleId="rptext">
    <w:name w:val="rptext"/>
    <w:basedOn w:val="a0"/>
    <w:rsid w:val="00010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7BF8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E7BF8"/>
    <w:rPr>
      <w:rFonts w:ascii="TmsCyr" w:hAnsi="TmsCyr" w:cs="Times New Roman"/>
      <w:sz w:val="20"/>
      <w:szCs w:val="20"/>
      <w:lang w:eastAsia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533DD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Hyperlink"/>
    <w:basedOn w:val="a0"/>
    <w:uiPriority w:val="99"/>
    <w:unhideWhenUsed/>
    <w:rsid w:val="00BC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730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4F4DE5"/>
    <w:rPr>
      <w:i/>
      <w:iCs/>
    </w:rPr>
  </w:style>
  <w:style w:type="character" w:styleId="a6">
    <w:name w:val="Strong"/>
    <w:basedOn w:val="a0"/>
    <w:uiPriority w:val="22"/>
    <w:qFormat/>
    <w:locked/>
    <w:rsid w:val="000F1127"/>
    <w:rPr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111A6"/>
    <w:pPr>
      <w:spacing w:before="100" w:beforeAutospacing="1" w:after="100" w:afterAutospacing="1"/>
    </w:pPr>
  </w:style>
  <w:style w:type="character" w:customStyle="1" w:styleId="rptext7">
    <w:name w:val="rptext7"/>
    <w:basedOn w:val="a0"/>
    <w:rsid w:val="00C111A6"/>
    <w:rPr>
      <w:b w:val="0"/>
      <w:bCs w:val="0"/>
      <w:color w:val="3D1508"/>
    </w:rPr>
  </w:style>
  <w:style w:type="character" w:customStyle="1" w:styleId="rptext8">
    <w:name w:val="rptext8"/>
    <w:basedOn w:val="a0"/>
    <w:rsid w:val="00C111A6"/>
    <w:rPr>
      <w:b w:val="0"/>
      <w:bCs w:val="0"/>
      <w:color w:val="3D1508"/>
    </w:rPr>
  </w:style>
  <w:style w:type="character" w:styleId="a8">
    <w:name w:val="FollowedHyperlink"/>
    <w:basedOn w:val="a0"/>
    <w:uiPriority w:val="99"/>
    <w:semiHidden/>
    <w:unhideWhenUsed/>
    <w:rsid w:val="00010E98"/>
    <w:rPr>
      <w:color w:val="800080"/>
      <w:u w:val="single"/>
    </w:rPr>
  </w:style>
  <w:style w:type="character" w:customStyle="1" w:styleId="rptext">
    <w:name w:val="rptext"/>
    <w:basedOn w:val="a0"/>
    <w:rsid w:val="0001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10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241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34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0908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8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7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8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51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1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9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86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40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2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3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52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0443">
                          <w:marLeft w:val="4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2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zh.government.bg/ODZ-Sliven/Polzvane_pasishta_2018/Proceduri_37g_22-23/Sliven_37g_22-23.aspx" TargetMode="External"/><Relationship Id="rId21" Type="http://schemas.openxmlformats.org/officeDocument/2006/relationships/hyperlink" Target="https://www.mzh.government.bg/ODZ-Sliven/News.aspx" TargetMode="External"/><Relationship Id="rId42" Type="http://schemas.openxmlformats.org/officeDocument/2006/relationships/hyperlink" Target="https://www.mzh.government.bg/ODZ-Sliven/procurement/Publichnipokani.aspx" TargetMode="External"/><Relationship Id="rId63" Type="http://schemas.openxmlformats.org/officeDocument/2006/relationships/hyperlink" Target="https://www.mzh.government.bg/ODZ-Sliven/Adminisrtativnoobslujvane/Standarti/Izdavane.aspx" TargetMode="External"/><Relationship Id="rId84" Type="http://schemas.openxmlformats.org/officeDocument/2006/relationships/hyperlink" Target="https://www.mzh.government.bg/ODZ-Sliven/Polzvane/Proceduri_37v_21-22/Tvardica_37v_21-22.aspx" TargetMode="External"/><Relationship Id="rId138" Type="http://schemas.openxmlformats.org/officeDocument/2006/relationships/hyperlink" Target="https://www.mzh.government.bg/ODZ-Sliven/Polzvane_pasishta_2018/Proceduri_37g_2019/NovaZagora_37g_2019.aspx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s://www.mzh.government.bg/ODZ-Sliven/Polzvane/Procediri2017/Sliven.aspx" TargetMode="External"/><Relationship Id="rId11" Type="http://schemas.openxmlformats.org/officeDocument/2006/relationships/hyperlink" Target="https://www.mzh.government.bg/ODZ-Sliven/Management.aspx" TargetMode="External"/><Relationship Id="rId32" Type="http://schemas.openxmlformats.org/officeDocument/2006/relationships/hyperlink" Target="https://www.mzh.government.bg/ODZ-Sliven/Documents/other_documents.aspx" TargetMode="External"/><Relationship Id="rId53" Type="http://schemas.openxmlformats.org/officeDocument/2006/relationships/hyperlink" Target="https://www.mzh.government.bg/ODZ-Sliven/ShortLinks.aspx" TargetMode="External"/><Relationship Id="rId74" Type="http://schemas.openxmlformats.org/officeDocument/2006/relationships/hyperlink" Target="https://www.mzh.government.bg/ODZ-Sliven/Polzvane.aspx" TargetMode="External"/><Relationship Id="rId128" Type="http://schemas.openxmlformats.org/officeDocument/2006/relationships/hyperlink" Target="https://www.mzh.government.bg/ODZ-Sliven/Polzvane_pasishta_2018/Proceduri_37g_20-21/NovaZagora_37g_20-21.aspx" TargetMode="External"/><Relationship Id="rId149" Type="http://schemas.openxmlformats.org/officeDocument/2006/relationships/hyperlink" Target="https://www.mzh.government.bg/odz-sliven/bg/LeftBannersGroup/KonfliktNaInteresi.aspx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mzh.government.bg/ODZ-Sliven/Polzvane/Proceduri_37v_19-20/Tvardica_37v_19-20.aspx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www.mzh.government.bg/ODZ-Sliven/News/Press_News.aspx" TargetMode="External"/><Relationship Id="rId43" Type="http://schemas.openxmlformats.org/officeDocument/2006/relationships/hyperlink" Target="https://www.mzh.government.bg/ODZ-Sliven/procurement/ads.aspx" TargetMode="External"/><Relationship Id="rId64" Type="http://schemas.openxmlformats.org/officeDocument/2006/relationships/hyperlink" Target="https://www.mzh.government.bg/ODZ-Sliven/Adminisrtativnoobslujvane/Standarti/Registracionnirejimi.aspx" TargetMode="External"/><Relationship Id="rId118" Type="http://schemas.openxmlformats.org/officeDocument/2006/relationships/hyperlink" Target="https://www.mzh.government.bg/ODZ-Sliven/Polzvane_pasishta_2018/Proceduri_37g_22-23/NovaZagora_37g_22-23.aspx" TargetMode="External"/><Relationship Id="rId139" Type="http://schemas.openxmlformats.org/officeDocument/2006/relationships/hyperlink" Target="https://www.mzh.government.bg/ODZ-Sliven/Polzvane_pasishta_2018/Proceduri_37g_2019/Kotel_37g_2019.aspx" TargetMode="External"/><Relationship Id="rId80" Type="http://schemas.openxmlformats.org/officeDocument/2006/relationships/hyperlink" Target="https://www.mzh.government.bg/ODZ-Sliven/Polzvane/Proceduri_37v_21-22.aspx" TargetMode="External"/><Relationship Id="rId85" Type="http://schemas.openxmlformats.org/officeDocument/2006/relationships/hyperlink" Target="https://www.mzh.government.bg/ODZ-Sliven/Polzvane/Proceduri_37v_20-21.aspx" TargetMode="External"/><Relationship Id="rId150" Type="http://schemas.openxmlformats.org/officeDocument/2006/relationships/hyperlink" Target="https://www.mzh.government.bg/odz-sliven/bg/LeftBannersGroup/KonfliktNaInteresi.aspx" TargetMode="External"/><Relationship Id="rId155" Type="http://schemas.openxmlformats.org/officeDocument/2006/relationships/hyperlink" Target="https://www.mzh.government.bg/ODZ-Sliven/bg/promiana_prednaznachenie.aspx" TargetMode="External"/><Relationship Id="rId12" Type="http://schemas.openxmlformats.org/officeDocument/2006/relationships/hyperlink" Target="https://www.mzh.government.bg/ODZ-Sliven/Management/Chief.aspx" TargetMode="External"/><Relationship Id="rId17" Type="http://schemas.openxmlformats.org/officeDocument/2006/relationships/hyperlink" Target="https://www.mzh.government.bg/ODZ-Sliven/Structure/inspectorat.aspx" TargetMode="External"/><Relationship Id="rId33" Type="http://schemas.openxmlformats.org/officeDocument/2006/relationships/hyperlink" Target="https://www.mzh.government.bg/ODZ-Sliven/norm_aktove.aspx" TargetMode="External"/><Relationship Id="rId38" Type="http://schemas.openxmlformats.org/officeDocument/2006/relationships/hyperlink" Target="https://www.mzh.government.bg/ODZ-Sliven/norm_aktove/proj_norm_akt.aspx" TargetMode="External"/><Relationship Id="rId59" Type="http://schemas.openxmlformats.org/officeDocument/2006/relationships/hyperlink" Target="https://www.mzh.government.bg/ODZ-Sliven/CustomError.aspx" TargetMode="External"/><Relationship Id="rId103" Type="http://schemas.openxmlformats.org/officeDocument/2006/relationships/hyperlink" Target="https://www.mzh.government.bg/ODZ-Sliven/Polzvane/Proceduri2018/NovaZagora.aspx" TargetMode="External"/><Relationship Id="rId108" Type="http://schemas.openxmlformats.org/officeDocument/2006/relationships/hyperlink" Target="https://www.mzh.government.bg/ODZ-Sliven/Polzvane/Procediri2017/NovaZagora.aspx" TargetMode="External"/><Relationship Id="rId124" Type="http://schemas.openxmlformats.org/officeDocument/2006/relationships/hyperlink" Target="https://www.mzh.government.bg/ODZ-Sliven/Polzvane_pasishta_2018/Proceduri_37g_21-22/Kotel_37g_21-22.aspx" TargetMode="External"/><Relationship Id="rId129" Type="http://schemas.openxmlformats.org/officeDocument/2006/relationships/hyperlink" Target="https://www.mzh.government.bg/ODZ-Sliven/Polzvane_pasishta_2018/Proceduri_37g_20-21/Kotel_37g_20-21.aspx" TargetMode="External"/><Relationship Id="rId54" Type="http://schemas.openxmlformats.org/officeDocument/2006/relationships/hyperlink" Target="https://www.mzh.government.bg/ODZ-Sliven/ShortLinks/Euslugi.aspx" TargetMode="External"/><Relationship Id="rId70" Type="http://schemas.openxmlformats.org/officeDocument/2006/relationships/hyperlink" Target="https://www.mzh.government.bg/ODZ-Sliven/monitoring_zarno.aspx" TargetMode="External"/><Relationship Id="rId75" Type="http://schemas.openxmlformats.org/officeDocument/2006/relationships/hyperlink" Target="https://www.mzh.government.bg/ODZ-Sliven/Polzvane/Proceduri_37v_22-23.aspx" TargetMode="External"/><Relationship Id="rId91" Type="http://schemas.openxmlformats.org/officeDocument/2006/relationships/hyperlink" Target="https://www.mzh.government.bg/ODZ-Sliven/Polzvane/Proceduri_37v_19-20.aspx" TargetMode="External"/><Relationship Id="rId96" Type="http://schemas.openxmlformats.org/officeDocument/2006/relationships/hyperlink" Target="https://www.mzh.government.bg/ODZ-Sliven/Polzvane/Proceduri_37v_18-19.aspx" TargetMode="External"/><Relationship Id="rId140" Type="http://schemas.openxmlformats.org/officeDocument/2006/relationships/hyperlink" Target="https://www.mzh.government.bg/ODZ-Sliven/Polzvane_pasishta_2018/Proceduri_37g_2019/Tvardica_37g_2019.aspx" TargetMode="External"/><Relationship Id="rId145" Type="http://schemas.openxmlformats.org/officeDocument/2006/relationships/hyperlink" Target="https://www.mzh.government.bg/ODZ-Sliven/OSP_2021-2027/Nacionalen_plan_vazstanoviavane_ustoychivost_2021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mzh.government.bg/ODZ-Sliven/News/forthcoming.aspx" TargetMode="External"/><Relationship Id="rId28" Type="http://schemas.openxmlformats.org/officeDocument/2006/relationships/hyperlink" Target="https://www.mzh.government.bg/ODZ-Sliven/Documents.aspx" TargetMode="External"/><Relationship Id="rId49" Type="http://schemas.openxmlformats.org/officeDocument/2006/relationships/hyperlink" Target="https://www.mzh.government.bg/ODZ-Sliven/LeftBannersGroup/Antikorupciq.aspx" TargetMode="External"/><Relationship Id="rId114" Type="http://schemas.openxmlformats.org/officeDocument/2006/relationships/hyperlink" Target="https://www.mzh.government.bg/ODZ-Sliven/Polzvane/Proceduri2012.aspx" TargetMode="External"/><Relationship Id="rId119" Type="http://schemas.openxmlformats.org/officeDocument/2006/relationships/hyperlink" Target="https://www.mzh.government.bg/ODZ-Sliven/Polzvane_pasishta_2018/Proceduri_37g_22-23/Kotel_37g_22-23.aspx" TargetMode="External"/><Relationship Id="rId44" Type="http://schemas.openxmlformats.org/officeDocument/2006/relationships/hyperlink" Target="https://www.mzh.government.bg/ODZ-Sliven/procurement/Vatreshnipravila.aspx" TargetMode="External"/><Relationship Id="rId60" Type="http://schemas.openxmlformats.org/officeDocument/2006/relationships/hyperlink" Target="https://www.mzh.government.bg/ODZ-Sliven/LegalNotis.aspx" TargetMode="External"/><Relationship Id="rId65" Type="http://schemas.openxmlformats.org/officeDocument/2006/relationships/hyperlink" Target="https://www.mzh.government.bg/ODZ-Sliven/dostap.aspx" TargetMode="External"/><Relationship Id="rId81" Type="http://schemas.openxmlformats.org/officeDocument/2006/relationships/hyperlink" Target="https://www.mzh.government.bg/ODZ-Sliven/Polzvane/Proceduri_37v_21-22/Sliven_37v_21-22.aspx" TargetMode="External"/><Relationship Id="rId86" Type="http://schemas.openxmlformats.org/officeDocument/2006/relationships/hyperlink" Target="https://www.mzh.government.bg/ODZ-Sliven/Polzvane/Proceduri_37v_20-21/Sliven_37v_20-21.aspx" TargetMode="External"/><Relationship Id="rId130" Type="http://schemas.openxmlformats.org/officeDocument/2006/relationships/hyperlink" Target="https://www.mzh.government.bg/ODZ-Sliven/Polzvane_pasishta_2018/Proceduri_37g_20-21/Tvardica_37g_20-21.aspx" TargetMode="External"/><Relationship Id="rId135" Type="http://schemas.openxmlformats.org/officeDocument/2006/relationships/hyperlink" Target="https://www.mzh.government.bg/ODZ-Sliven/Polzvane_pasishta_2018/Proceduri_37g_2020/Tvardica_37g_2020.aspx" TargetMode="External"/><Relationship Id="rId151" Type="http://schemas.openxmlformats.org/officeDocument/2006/relationships/hyperlink" Target="http://www.mzh.government.bg/odz-sliven/bg/LeftBannersGroup/Antikorupciq.aspx" TargetMode="External"/><Relationship Id="rId156" Type="http://schemas.openxmlformats.org/officeDocument/2006/relationships/hyperlink" Target="https://www.mzh.government.bg/odz-sliven/bg/darjaven_pozemlen_fond.aspx" TargetMode="External"/><Relationship Id="rId13" Type="http://schemas.openxmlformats.org/officeDocument/2006/relationships/hyperlink" Target="https://www.mzh.government.bg/ODZ-Sliven/Management/gs.aspx" TargetMode="External"/><Relationship Id="rId18" Type="http://schemas.openxmlformats.org/officeDocument/2006/relationships/hyperlink" Target="https://www.mzh.government.bg/ODZ-Sliven/Structure/apfsdchr.aspx" TargetMode="External"/><Relationship Id="rId39" Type="http://schemas.openxmlformats.org/officeDocument/2006/relationships/hyperlink" Target="https://www.mzh.government.bg/ODZ-Sliven/procurement.aspx" TargetMode="External"/><Relationship Id="rId109" Type="http://schemas.openxmlformats.org/officeDocument/2006/relationships/hyperlink" Target="https://www.mzh.government.bg/ODZ-Sliven/Polzvane/Procediri2017/Kotel.aspx" TargetMode="External"/><Relationship Id="rId34" Type="http://schemas.openxmlformats.org/officeDocument/2006/relationships/hyperlink" Target="https://www.mzh.government.bg/ODZ-Sliven/norm_aktove/laws.aspx" TargetMode="External"/><Relationship Id="rId50" Type="http://schemas.openxmlformats.org/officeDocument/2006/relationships/hyperlink" Target="https://www.mzh.government.bg/ODZ-Sliven/LeftBannersGroup/KonfliktNaInteresi.aspx" TargetMode="External"/><Relationship Id="rId55" Type="http://schemas.openxmlformats.org/officeDocument/2006/relationships/hyperlink" Target="https://www.mzh.government.bg/ODZ-Sliven/SiteMap.aspx" TargetMode="External"/><Relationship Id="rId76" Type="http://schemas.openxmlformats.org/officeDocument/2006/relationships/hyperlink" Target="https://www.mzh.government.bg/ODZ-Sliven/Polzvane/Proceduri_37v_22-23/Sliven_37v_22-23.aspx" TargetMode="External"/><Relationship Id="rId97" Type="http://schemas.openxmlformats.org/officeDocument/2006/relationships/hyperlink" Target="https://www.mzh.government.bg/ODZ-Sliven/Polzvane/Proceduri_37v_18-19/Sliven_37v_18-19.aspx" TargetMode="External"/><Relationship Id="rId104" Type="http://schemas.openxmlformats.org/officeDocument/2006/relationships/hyperlink" Target="https://www.mzh.government.bg/ODZ-Sliven/Polzvane/Proceduri2018/Kotel.aspx" TargetMode="External"/><Relationship Id="rId120" Type="http://schemas.openxmlformats.org/officeDocument/2006/relationships/hyperlink" Target="https://www.mzh.government.bg/ODZ-Sliven/Polzvane_pasishta_2018/Proceduri_37g_22-23/Tvardica_37g_22-23.aspx" TargetMode="External"/><Relationship Id="rId125" Type="http://schemas.openxmlformats.org/officeDocument/2006/relationships/hyperlink" Target="https://www.mzh.government.bg/ODZ-Sliven/Polzvane_pasishta_2018/Proceduri_37g_21-22/Tvardica_37g_21-22.aspx" TargetMode="External"/><Relationship Id="rId141" Type="http://schemas.openxmlformats.org/officeDocument/2006/relationships/hyperlink" Target="https://www.mzh.government.bg/ODZ-Sliven/OSP_2021-2027.aspx" TargetMode="External"/><Relationship Id="rId146" Type="http://schemas.openxmlformats.org/officeDocument/2006/relationships/hyperlink" Target="https://www.mzh.government.bg/ODZ-Sliven/elektronni_uslugi.aspx" TargetMode="External"/><Relationship Id="rId7" Type="http://schemas.openxmlformats.org/officeDocument/2006/relationships/image" Target="media/image1.wmf"/><Relationship Id="rId71" Type="http://schemas.openxmlformats.org/officeDocument/2006/relationships/hyperlink" Target="https://www.mzh.government.bg/ODZ-Sliven/darjaven_pozemlen_fond.aspx" TargetMode="External"/><Relationship Id="rId92" Type="http://schemas.openxmlformats.org/officeDocument/2006/relationships/hyperlink" Target="https://www.mzh.government.bg/ODZ-Sliven/Polzvane/Proceduri_37v_19-20/Sliven_37v_19-20.asp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zh.government.bg/ODZ-Sliven/Documents/reports.aspx" TargetMode="External"/><Relationship Id="rId24" Type="http://schemas.openxmlformats.org/officeDocument/2006/relationships/hyperlink" Target="https://www.mzh.government.bg/ODZ-Sliven/News/interviews.aspx" TargetMode="External"/><Relationship Id="rId40" Type="http://schemas.openxmlformats.org/officeDocument/2006/relationships/hyperlink" Target="https://www.mzh.government.bg/ODZ-Sliven/procurement/Obqvlenia.aspx" TargetMode="External"/><Relationship Id="rId45" Type="http://schemas.openxmlformats.org/officeDocument/2006/relationships/hyperlink" Target="https://www.mzh.government.bg/ODZ-Sliven/SearchResult.aspx" TargetMode="External"/><Relationship Id="rId66" Type="http://schemas.openxmlformats.org/officeDocument/2006/relationships/hyperlink" Target="https://www.mzh.government.bg/ODZ-Sliven/byudjet_2022.aspx" TargetMode="External"/><Relationship Id="rId87" Type="http://schemas.openxmlformats.org/officeDocument/2006/relationships/hyperlink" Target="https://www.mzh.government.bg/ODZ-Sliven/Polzvane/Proceduri_37v_20-21/NovaZagora_37v_20-21.aspx" TargetMode="External"/><Relationship Id="rId110" Type="http://schemas.openxmlformats.org/officeDocument/2006/relationships/hyperlink" Target="https://www.mzh.government.bg/ODZ-Sliven/Polzvane/Procediri2017/Tvardica.aspx" TargetMode="External"/><Relationship Id="rId115" Type="http://schemas.openxmlformats.org/officeDocument/2006/relationships/hyperlink" Target="https://www.mzh.government.bg/ODZ-Sliven/Polzvane_pasishta_2018.aspx" TargetMode="External"/><Relationship Id="rId131" Type="http://schemas.openxmlformats.org/officeDocument/2006/relationships/hyperlink" Target="https://www.mzh.government.bg/ODZ-Sliven/Polzvane_pasishta_2018/Proceduri_37g_2020.aspx" TargetMode="External"/><Relationship Id="rId136" Type="http://schemas.openxmlformats.org/officeDocument/2006/relationships/hyperlink" Target="https://www.mzh.government.bg/ODZ-Sliven/Polzvane_pasishta_2018/Proceduri_37g_2019.aspx" TargetMode="External"/><Relationship Id="rId157" Type="http://schemas.openxmlformats.org/officeDocument/2006/relationships/hyperlink" Target="https://www.mzh.government.bg/odz-sliven/bg/news/interviews/15-10-01/.aspx" TargetMode="External"/><Relationship Id="rId61" Type="http://schemas.openxmlformats.org/officeDocument/2006/relationships/hyperlink" Target="https://www.mzh.government.bg/ODZ-Sliven/Adminisrtativnoobslujvane.aspx" TargetMode="External"/><Relationship Id="rId82" Type="http://schemas.openxmlformats.org/officeDocument/2006/relationships/hyperlink" Target="https://www.mzh.government.bg/ODZ-Sliven/Polzvane/Proceduri_37v_21-22/NovaZagora_37v_21-22.aspx" TargetMode="External"/><Relationship Id="rId152" Type="http://schemas.openxmlformats.org/officeDocument/2006/relationships/hyperlink" Target="https://www.mzh.government.bg/ODZ-Sliven/bg/elektronni_uslugi.aspx" TargetMode="External"/><Relationship Id="rId19" Type="http://schemas.openxmlformats.org/officeDocument/2006/relationships/hyperlink" Target="https://www.mzh.government.bg/ODZ-Sliven/Structure/gdar.aspx" TargetMode="External"/><Relationship Id="rId14" Type="http://schemas.openxmlformats.org/officeDocument/2006/relationships/hyperlink" Target="https://www.mzh.government.bg/ODZ-Sliven/Structure.aspx" TargetMode="External"/><Relationship Id="rId30" Type="http://schemas.openxmlformats.org/officeDocument/2006/relationships/hyperlink" Target="https://www.mzh.government.bg/ODZ-Sliven/Documents/programs.aspx" TargetMode="External"/><Relationship Id="rId35" Type="http://schemas.openxmlformats.org/officeDocument/2006/relationships/hyperlink" Target="https://www.mzh.government.bg/ODZ-Sliven/norm_aktove/postanovlenia.aspx" TargetMode="External"/><Relationship Id="rId56" Type="http://schemas.openxmlformats.org/officeDocument/2006/relationships/hyperlink" Target="https://www.mzh.government.bg/ODZ-Sliven/Contacts.aspx" TargetMode="External"/><Relationship Id="rId77" Type="http://schemas.openxmlformats.org/officeDocument/2006/relationships/hyperlink" Target="https://www.mzh.government.bg/ODZ-Sliven/Polzvane/Proceduri_37v_22-23/NovaZagora_37v_22-23.aspx" TargetMode="External"/><Relationship Id="rId100" Type="http://schemas.openxmlformats.org/officeDocument/2006/relationships/hyperlink" Target="https://www.mzh.government.bg/ODZ-Sliven/Polzvane/Proceduri_37v_18-19/Tvardica_37v_18-19.aspx" TargetMode="External"/><Relationship Id="rId105" Type="http://schemas.openxmlformats.org/officeDocument/2006/relationships/hyperlink" Target="https://www.mzh.government.bg/ODZ-Sliven/Polzvane/Proceduri2018/Tvardica.aspx" TargetMode="External"/><Relationship Id="rId126" Type="http://schemas.openxmlformats.org/officeDocument/2006/relationships/hyperlink" Target="https://www.mzh.government.bg/ODZ-Sliven/Polzvane_pasishta_2018/Proceduri_37g_20-21.aspx" TargetMode="External"/><Relationship Id="rId147" Type="http://schemas.openxmlformats.org/officeDocument/2006/relationships/hyperlink" Target="https://www.mzh.government.bg/odz-sliven/bg/Contacts.aspx" TargetMode="External"/><Relationship Id="rId8" Type="http://schemas.openxmlformats.org/officeDocument/2006/relationships/hyperlink" Target="https://www.mzh.government.bg/odz-sliven/Libraries/%d0%90%d0%ba%d1%82%d1%83%d0%b0%d0%bb%d0%bd%d0%be/dekl_zarno.sflb.ashx" TargetMode="External"/><Relationship Id="rId51" Type="http://schemas.openxmlformats.org/officeDocument/2006/relationships/hyperlink" Target="https://www.mzh.government.bg/ODZ-Sliven/LeftBannersGroup/DarjavniInstitucii.aspx" TargetMode="External"/><Relationship Id="rId72" Type="http://schemas.openxmlformats.org/officeDocument/2006/relationships/hyperlink" Target="https://www.mzh.government.bg/ODZ-Sliven/darjaven_pozemlen_fond/zemedelski_zemi_dpf.aspx" TargetMode="External"/><Relationship Id="rId93" Type="http://schemas.openxmlformats.org/officeDocument/2006/relationships/hyperlink" Target="https://www.mzh.government.bg/ODZ-Sliven/Polzvane/Proceduri_37v_19-20/NovaZagora_37v_19-20.aspx" TargetMode="External"/><Relationship Id="rId98" Type="http://schemas.openxmlformats.org/officeDocument/2006/relationships/hyperlink" Target="https://www.mzh.government.bg/ODZ-Sliven/Polzvane/Proceduri_37v_18-19/NovaZagora_37v_18-19.aspx" TargetMode="External"/><Relationship Id="rId121" Type="http://schemas.openxmlformats.org/officeDocument/2006/relationships/hyperlink" Target="https://www.mzh.government.bg/ODZ-Sliven/Polzvane_pasishta_2018/Proceduri_37g_21-22.aspx" TargetMode="External"/><Relationship Id="rId142" Type="http://schemas.openxmlformats.org/officeDocument/2006/relationships/hyperlink" Target="https://www.mzh.government.bg/ODZ-Sliven/OSP_2021-2027/EU_zakonodatelstvo_2021-2027.aspx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mzh.government.bg/ODZ-Sliven/PhotoGallery.aspx" TargetMode="External"/><Relationship Id="rId46" Type="http://schemas.openxmlformats.org/officeDocument/2006/relationships/hyperlink" Target="https://www.mzh.government.bg/ODZ-Sliven/ContactUs.aspx" TargetMode="External"/><Relationship Id="rId67" Type="http://schemas.openxmlformats.org/officeDocument/2006/relationships/hyperlink" Target="https://www.mzh.government.bg/ODZ-Sliven/registraciq_zemedelski_stopani.aspx" TargetMode="External"/><Relationship Id="rId116" Type="http://schemas.openxmlformats.org/officeDocument/2006/relationships/hyperlink" Target="https://www.mzh.government.bg/ODZ-Sliven/Polzvane_pasishta_2018/Proceduri_37g_22-23.aspx" TargetMode="External"/><Relationship Id="rId137" Type="http://schemas.openxmlformats.org/officeDocument/2006/relationships/hyperlink" Target="https://www.mzh.government.bg/ODZ-Sliven/Polzvane_pasishta_2018/Proceduri_37g_2019/Sliven_37g_2019.aspx" TargetMode="External"/><Relationship Id="rId158" Type="http://schemas.openxmlformats.org/officeDocument/2006/relationships/hyperlink" Target="https://data.egov.bg/organisation/81bcc001-268f-4b49-a457-a5c40c505e77/datasets" TargetMode="External"/><Relationship Id="rId20" Type="http://schemas.openxmlformats.org/officeDocument/2006/relationships/hyperlink" Target="https://www.mzh.government.bg/ODZ-Sliven/Structure/osz.aspx" TargetMode="External"/><Relationship Id="rId41" Type="http://schemas.openxmlformats.org/officeDocument/2006/relationships/hyperlink" Target="https://www.mzh.government.bg/ODZ-Sliven/procurement/Proceduri.aspx" TargetMode="External"/><Relationship Id="rId62" Type="http://schemas.openxmlformats.org/officeDocument/2006/relationships/hyperlink" Target="https://www.mzh.government.bg/ODZ-Sliven/Adminisrtativnoobslujvane/Standarti.aspx" TargetMode="External"/><Relationship Id="rId83" Type="http://schemas.openxmlformats.org/officeDocument/2006/relationships/hyperlink" Target="https://www.mzh.government.bg/ODZ-Sliven/Polzvane/Proceduri_37v_21-22/Kotel_37v_21-22.aspx" TargetMode="External"/><Relationship Id="rId88" Type="http://schemas.openxmlformats.org/officeDocument/2006/relationships/hyperlink" Target="https://www.mzh.government.bg/ODZ-Sliven/Polzvane/Proceduri_37v_20-21/Kotel_37v_20-21.aspx" TargetMode="External"/><Relationship Id="rId111" Type="http://schemas.openxmlformats.org/officeDocument/2006/relationships/hyperlink" Target="https://www.mzh.government.bg/ODZ-Sliven/Polzvane/Procediri2016.aspx" TargetMode="External"/><Relationship Id="rId132" Type="http://schemas.openxmlformats.org/officeDocument/2006/relationships/hyperlink" Target="https://www.mzh.government.bg/ODZ-Sliven/Polzvane_pasishta_2018/Proceduri_37g_2020/Sliven_37g_2020.aspx" TargetMode="External"/><Relationship Id="rId153" Type="http://schemas.openxmlformats.org/officeDocument/2006/relationships/hyperlink" Target="https://egov.bg/wps/portal/egov/dostavchitsi%20na%20uslugi/spetsializirani%20teritorialni%20administratsii/oblastna%20direktsia%20zemedelie/1236" TargetMode="External"/><Relationship Id="rId15" Type="http://schemas.openxmlformats.org/officeDocument/2006/relationships/hyperlink" Target="https://www.mzh.government.bg/ODZ-Sliven/Structure/Structure_org.aspx" TargetMode="External"/><Relationship Id="rId36" Type="http://schemas.openxmlformats.org/officeDocument/2006/relationships/hyperlink" Target="https://www.mzh.government.bg/ODZ-Sliven/norm_aktove/naredbi.aspx" TargetMode="External"/><Relationship Id="rId57" Type="http://schemas.openxmlformats.org/officeDocument/2006/relationships/hyperlink" Target="https://www.mzh.government.bg/ODZ-Sliven/Actualno.aspx" TargetMode="External"/><Relationship Id="rId106" Type="http://schemas.openxmlformats.org/officeDocument/2006/relationships/hyperlink" Target="https://www.mzh.government.bg/ODZ-Sliven/Polzvane/Procediri2017.aspx" TargetMode="External"/><Relationship Id="rId127" Type="http://schemas.openxmlformats.org/officeDocument/2006/relationships/hyperlink" Target="https://www.mzh.government.bg/ODZ-Sliven/Polzvane_pasishta_2018/Proceduri_37g_20-21/Sliven_37g_20-21.aspx" TargetMode="External"/><Relationship Id="rId10" Type="http://schemas.openxmlformats.org/officeDocument/2006/relationships/hyperlink" Target="https://www.mzh.government.bg/ODZ-Sliven/Home.aspx" TargetMode="External"/><Relationship Id="rId31" Type="http://schemas.openxmlformats.org/officeDocument/2006/relationships/hyperlink" Target="https://www.mzh.government.bg/ODZ-Sliven/Documents/biuletini.aspx" TargetMode="External"/><Relationship Id="rId52" Type="http://schemas.openxmlformats.org/officeDocument/2006/relationships/hyperlink" Target="https://www.mzh.government.bg/ODZ-Sliven/LeftBannersGroup/NepravitelstveniOrganizacii.aspx" TargetMode="External"/><Relationship Id="rId73" Type="http://schemas.openxmlformats.org/officeDocument/2006/relationships/hyperlink" Target="https://www.mzh.government.bg/ODZ-Sliven/darjaven_pozemlen_fond/stopanski_dvorove.aspx" TargetMode="External"/><Relationship Id="rId78" Type="http://schemas.openxmlformats.org/officeDocument/2006/relationships/hyperlink" Target="https://www.mzh.government.bg/ODZ-Sliven/Polzvane/Proceduri_37v_22-23/Kotel_37v_22-23.aspx" TargetMode="External"/><Relationship Id="rId94" Type="http://schemas.openxmlformats.org/officeDocument/2006/relationships/hyperlink" Target="https://www.mzh.government.bg/ODZ-Sliven/Polzvane/Proceduri_37v_19-20/Kotel_37v_2019-2020.aspx" TargetMode="External"/><Relationship Id="rId99" Type="http://schemas.openxmlformats.org/officeDocument/2006/relationships/hyperlink" Target="https://www.mzh.government.bg/ODZ-Sliven/Polzvane/Proceduri_37v_18-19/Kotel_37vv_18-19.aspx" TargetMode="External"/><Relationship Id="rId101" Type="http://schemas.openxmlformats.org/officeDocument/2006/relationships/hyperlink" Target="https://www.mzh.government.bg/ODZ-Sliven/Polzvane/Proceduri2018.aspx" TargetMode="External"/><Relationship Id="rId122" Type="http://schemas.openxmlformats.org/officeDocument/2006/relationships/hyperlink" Target="https://www.mzh.government.bg/ODZ-Sliven/Polzvane_pasishta_2018/Proceduri_37g_21-22/Sliven_37g_21-22.aspx" TargetMode="External"/><Relationship Id="rId143" Type="http://schemas.openxmlformats.org/officeDocument/2006/relationships/hyperlink" Target="https://www.mzh.government.bg/ODZ-Sliven/OSP_2021-2027/Nac_zakonodatelstvo_2021-2027.aspx" TargetMode="External"/><Relationship Id="rId148" Type="http://schemas.openxmlformats.org/officeDocument/2006/relationships/hyperlink" Target="https://app.eop.bg/buyer/16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zh.government.bg/ODZ-Sliven/bg/Home.aspx" TargetMode="External"/><Relationship Id="rId26" Type="http://schemas.openxmlformats.org/officeDocument/2006/relationships/hyperlink" Target="https://www.mzh.government.bg/ODZ-Sliven/PhotoGallery/events1.aspx" TargetMode="External"/><Relationship Id="rId47" Type="http://schemas.openxmlformats.org/officeDocument/2006/relationships/hyperlink" Target="https://www.mzh.government.bg/ODZ-Sliven/QandA.aspx" TargetMode="External"/><Relationship Id="rId68" Type="http://schemas.openxmlformats.org/officeDocument/2006/relationships/hyperlink" Target="https://www.mzh.government.bg/ODZ-Sliven/registraciq_tehnika.aspx" TargetMode="External"/><Relationship Id="rId89" Type="http://schemas.openxmlformats.org/officeDocument/2006/relationships/hyperlink" Target="https://www.mzh.government.bg/ODZ-Sliven/Polzvane/Proceduri_37v_20-21/Tvardica_37v_20-21.aspx" TargetMode="External"/><Relationship Id="rId112" Type="http://schemas.openxmlformats.org/officeDocument/2006/relationships/hyperlink" Target="https://www.mzh.government.bg/ODZ-Sliven/Polzvane/Proceduri2014.aspx" TargetMode="External"/><Relationship Id="rId133" Type="http://schemas.openxmlformats.org/officeDocument/2006/relationships/hyperlink" Target="https://www.mzh.government.bg/ODZ-Sliven/Polzvane_pasishta_2018/Proceduri_37g_2020/NovaZagora_37g_2020.aspx" TargetMode="External"/><Relationship Id="rId154" Type="http://schemas.openxmlformats.org/officeDocument/2006/relationships/hyperlink" Target="https://www.mzh.government.bg/odz-sliven/bg/home/16-01-11/.aspx" TargetMode="External"/><Relationship Id="rId16" Type="http://schemas.openxmlformats.org/officeDocument/2006/relationships/hyperlink" Target="https://www.mzh.government.bg/ODZ-Sliven/Structure/History.aspx" TargetMode="External"/><Relationship Id="rId37" Type="http://schemas.openxmlformats.org/officeDocument/2006/relationships/hyperlink" Target="https://www.mzh.government.bg/ODZ-Sliven/norm_aktove/pravilnici.aspx" TargetMode="External"/><Relationship Id="rId58" Type="http://schemas.openxmlformats.org/officeDocument/2006/relationships/hyperlink" Target="https://www.mzh.government.bg/ODZ-Sliven/Obiavleniq_konkursi.aspx" TargetMode="External"/><Relationship Id="rId79" Type="http://schemas.openxmlformats.org/officeDocument/2006/relationships/hyperlink" Target="https://www.mzh.government.bg/ODZ-Sliven/Polzvane/Proceduri_37v_22-23/Tvardica_37v_22-23.aspx" TargetMode="External"/><Relationship Id="rId102" Type="http://schemas.openxmlformats.org/officeDocument/2006/relationships/hyperlink" Target="https://www.mzh.government.bg/ODZ-Sliven/Polzvane/Proceduri2018/Sliven.aspx" TargetMode="External"/><Relationship Id="rId123" Type="http://schemas.openxmlformats.org/officeDocument/2006/relationships/hyperlink" Target="https://www.mzh.government.bg/ODZ-Sliven/Polzvane_pasishta_2018/Proceduri_37g_21-22/NovaZagora_37g_21-22.aspx" TargetMode="External"/><Relationship Id="rId144" Type="http://schemas.openxmlformats.org/officeDocument/2006/relationships/hyperlink" Target="https://www.mzh.government.bg/ODZ-Sliven/OSP_2021-2027/Byuletin_OSP.aspx" TargetMode="External"/><Relationship Id="rId90" Type="http://schemas.openxmlformats.org/officeDocument/2006/relationships/hyperlink" Target="https://www.mzh.government.bg/ODZ-Sliven/Polzvane/Proceduri_37v_20-21/Tvardica_37v_20-21_copy1.aspx" TargetMode="External"/><Relationship Id="rId27" Type="http://schemas.openxmlformats.org/officeDocument/2006/relationships/hyperlink" Target="https://www.mzh.government.bg/ODZ-Sliven/PhotoGallery/GalleryTest.aspx" TargetMode="External"/><Relationship Id="rId48" Type="http://schemas.openxmlformats.org/officeDocument/2006/relationships/hyperlink" Target="https://www.mzh.government.bg/ODZ-Sliven/LeftBannersGroup.aspx" TargetMode="External"/><Relationship Id="rId69" Type="http://schemas.openxmlformats.org/officeDocument/2006/relationships/hyperlink" Target="https://www.mzh.government.bg/ODZ-Sliven/promiana_prednaznachenie.aspx" TargetMode="External"/><Relationship Id="rId113" Type="http://schemas.openxmlformats.org/officeDocument/2006/relationships/hyperlink" Target="https://www.mzh.government.bg/ODZ-Sliven/Polzvane/Proceduri2013.aspx" TargetMode="External"/><Relationship Id="rId134" Type="http://schemas.openxmlformats.org/officeDocument/2006/relationships/hyperlink" Target="https://www.mzh.government.bg/ODZ-Sliven/Polzvane_pasishta_2018/Proceduri_37g_2020/Kotel_37g_2020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A7EB-0485-4721-BC46-813A6C36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3380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/>
  <LinksUpToDate>false</LinksUpToDate>
  <CharactersWithSpaces>22603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D2J8ELLMJ32</dc:creator>
  <cp:lastModifiedBy>DELL3020_9</cp:lastModifiedBy>
  <cp:revision>4</cp:revision>
  <dcterms:created xsi:type="dcterms:W3CDTF">2022-10-04T09:10:00Z</dcterms:created>
  <dcterms:modified xsi:type="dcterms:W3CDTF">2022-10-04T10:05:00Z</dcterms:modified>
</cp:coreProperties>
</file>