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E" w:rsidRDefault="00B147CB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1E9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CC637C" w:rsidRDefault="003259AE" w:rsidP="00634258">
      <w:pPr>
        <w:jc w:val="center"/>
        <w:rPr>
          <w:b/>
          <w:bCs/>
          <w:sz w:val="28"/>
          <w:szCs w:val="28"/>
        </w:rPr>
      </w:pPr>
      <w:r w:rsidRPr="00634258">
        <w:rPr>
          <w:b/>
          <w:bCs/>
          <w:sz w:val="28"/>
          <w:szCs w:val="28"/>
        </w:rPr>
        <w:t>№</w:t>
      </w:r>
      <w:r w:rsidR="00C21E46">
        <w:rPr>
          <w:b/>
          <w:bCs/>
          <w:sz w:val="28"/>
          <w:szCs w:val="28"/>
        </w:rPr>
        <w:t xml:space="preserve"> РД-04-180</w:t>
      </w:r>
    </w:p>
    <w:p w:rsidR="003259AE" w:rsidRDefault="00C21E46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Сливен, 20.10</w:t>
      </w:r>
      <w:r w:rsidR="001A3290">
        <w:rPr>
          <w:b/>
          <w:bCs/>
          <w:sz w:val="28"/>
          <w:szCs w:val="28"/>
        </w:rPr>
        <w:t>.2021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962689">
        <w:t>ъв връзка с писмо изх. № 66-6122/22.03.2021</w:t>
      </w:r>
      <w:r>
        <w:t>г.  на Министъра на земеделието, храните и горите за изразено съгласие за започване на процедура за обявяване на търг по реда на чл. 106, ал. 1 от ППЗСПЗЗ за продажба на имоти, частна държавна собственост на основание §12а от ПЗР на ЗСПЗЗ</w:t>
      </w:r>
      <w:r w:rsidR="00F24311">
        <w:t xml:space="preserve"> и във връзка със Заповед № </w:t>
      </w:r>
      <w:r w:rsidR="00473BEF">
        <w:t>РД-04-175/30.09.2021г. на директора на ОД „Земеделие“ – Сливен за прекратяване на тръжна процедура</w:t>
      </w:r>
    </w:p>
    <w:p w:rsidR="003259AE" w:rsidRDefault="003259AE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p w:rsidR="003259AE" w:rsidRDefault="003259AE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345D08">
        <w:rPr>
          <w:b/>
          <w:bCs/>
          <w:u w:val="single"/>
        </w:rPr>
        <w:t>във</w:t>
      </w:r>
      <w:r w:rsidR="00F24311">
        <w:rPr>
          <w:b/>
          <w:bCs/>
          <w:u w:val="single"/>
        </w:rPr>
        <w:t xml:space="preserve"> връзка с ал. 8</w:t>
      </w:r>
      <w:r w:rsidR="00345D08">
        <w:rPr>
          <w:b/>
          <w:bCs/>
          <w:u w:val="single"/>
        </w:rPr>
        <w:t xml:space="preserve">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F24311">
        <w:rPr>
          <w:b/>
          <w:bCs/>
          <w:u w:val="single"/>
        </w:rPr>
        <w:t>всички заинтересовани лица,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 имот, частна държавна собственост, както следва:</w:t>
      </w:r>
    </w:p>
    <w:p w:rsidR="007640BD" w:rsidRDefault="007640BD" w:rsidP="007640BD">
      <w:pPr>
        <w:pStyle w:val="a3"/>
        <w:spacing w:line="360" w:lineRule="auto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345"/>
        <w:gridCol w:w="992"/>
        <w:gridCol w:w="1276"/>
        <w:gridCol w:w="1210"/>
        <w:gridCol w:w="1358"/>
      </w:tblGrid>
      <w:tr w:rsidR="003259AE" w:rsidTr="007640BD">
        <w:tc>
          <w:tcPr>
            <w:tcW w:w="1134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417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345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3259AE" w:rsidRPr="00667812" w:rsidRDefault="00D16F9E" w:rsidP="00667812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="003259AE"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</w:p>
        </w:tc>
      </w:tr>
      <w:tr w:rsidR="003259AE" w:rsidTr="007640BD">
        <w:tc>
          <w:tcPr>
            <w:tcW w:w="1134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417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Трапоклово</w:t>
            </w:r>
          </w:p>
        </w:tc>
        <w:tc>
          <w:tcPr>
            <w:tcW w:w="1345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73016.38.27</w:t>
            </w:r>
          </w:p>
        </w:tc>
        <w:tc>
          <w:tcPr>
            <w:tcW w:w="992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0,716</w:t>
            </w:r>
          </w:p>
        </w:tc>
        <w:tc>
          <w:tcPr>
            <w:tcW w:w="1276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1180,00</w:t>
            </w:r>
          </w:p>
        </w:tc>
        <w:tc>
          <w:tcPr>
            <w:tcW w:w="1210" w:type="dxa"/>
          </w:tcPr>
          <w:p w:rsidR="003259AE" w:rsidRPr="00667812" w:rsidRDefault="001A3290" w:rsidP="00667812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358" w:type="dxa"/>
          </w:tcPr>
          <w:p w:rsidR="003259AE" w:rsidRPr="00667812" w:rsidRDefault="003259AE" w:rsidP="00667812">
            <w:pPr>
              <w:pStyle w:val="a3"/>
              <w:spacing w:line="360" w:lineRule="auto"/>
              <w:ind w:left="0"/>
              <w:jc w:val="both"/>
            </w:pPr>
            <w:r w:rsidRPr="00667812">
              <w:rPr>
                <w:sz w:val="22"/>
                <w:szCs w:val="22"/>
              </w:rPr>
              <w:t>90,00</w:t>
            </w:r>
          </w:p>
        </w:tc>
      </w:tr>
    </w:tbl>
    <w:p w:rsidR="003259AE" w:rsidRDefault="003259AE" w:rsidP="000A46A7">
      <w:pPr>
        <w:pStyle w:val="a3"/>
        <w:spacing w:line="360" w:lineRule="auto"/>
        <w:jc w:val="both"/>
      </w:pPr>
    </w:p>
    <w:p w:rsidR="00EC76E6" w:rsidRPr="008534F8" w:rsidRDefault="003259AE" w:rsidP="00F24311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F24311">
        <w:t>Търговския закон.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 xml:space="preserve">е в размер 10 на сто от началната тръжна цена на имота, съгласно чл. 106, ал. 6 от ППЗСПЗЗ. Върху него не се начислява лихва и не </w:t>
      </w:r>
      <w:r>
        <w:lastRenderedPageBreak/>
        <w:t>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3259AE" w:rsidRPr="00763750" w:rsidRDefault="00CC7882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Разходите по чл. 56ш, ал</w:t>
      </w:r>
      <w:r w:rsidR="00D16F9E">
        <w:rPr>
          <w:b/>
          <w:bCs/>
        </w:rPr>
        <w:t>. 1, т. 2</w:t>
      </w:r>
      <w:r w:rsidR="003259AE">
        <w:rPr>
          <w:b/>
          <w:bCs/>
        </w:rPr>
        <w:t xml:space="preserve"> от ППЗСПЗЗ </w:t>
      </w:r>
      <w:r w:rsidR="003259AE">
        <w:t>се заплащат от спечелилия търга участник.</w:t>
      </w:r>
    </w:p>
    <w:p w:rsidR="003259AE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 xml:space="preserve">“ № 2, гише за административно обслужване № 2 всеки работен ден от 9:00 до 17:30, в срок от 30 дни, считано от публикацията на заповедта в местен ежедневник.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mgh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aspx</w:t>
      </w:r>
      <w:proofErr w:type="spellEnd"/>
      <w:r w:rsidRPr="00C93403">
        <w:rPr>
          <w:lang w:val="ru-RU"/>
        </w:rPr>
        <w:t xml:space="preserve"> </w:t>
      </w:r>
      <w:r>
        <w:t xml:space="preserve">и на страницата на Министерство на земеделието, храните и горите: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mzh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 2, гише за административно обслужване № 2, всеки работен ден от 9:00 ч. до 17:30 ч., в срок от 30 дни,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ежедневник. </w:t>
      </w:r>
    </w:p>
    <w:p w:rsidR="003259AE" w:rsidRPr="00C93403" w:rsidRDefault="003259AE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3259AE" w:rsidRDefault="003259AE" w:rsidP="00DC68CB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 xml:space="preserve">решение на съответния </w:t>
      </w:r>
      <w:proofErr w:type="spellStart"/>
      <w:r w:rsidRPr="00572A6B">
        <w:rPr>
          <w:b/>
          <w:bCs/>
        </w:rPr>
        <w:t>оправомощен</w:t>
      </w:r>
      <w:proofErr w:type="spellEnd"/>
      <w:r w:rsidRPr="00572A6B">
        <w:rPr>
          <w:b/>
          <w:bCs/>
        </w:rPr>
        <w:t xml:space="preserve">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lastRenderedPageBreak/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незапечатан плик е недействително.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 w:rsidR="00CC7882">
        <w:rPr>
          <w:b/>
          <w:bCs/>
        </w:rPr>
        <w:t>Сливен</w:t>
      </w:r>
      <w:r w:rsidRPr="00B805D1">
        <w:rPr>
          <w:b/>
          <w:bCs/>
        </w:rPr>
        <w:t xml:space="preserve">, Община </w:t>
      </w:r>
      <w:r w:rsidR="00CC7882">
        <w:rPr>
          <w:b/>
          <w:bCs/>
        </w:rPr>
        <w:t>Сливен</w:t>
      </w:r>
      <w:r w:rsidRPr="00B805D1">
        <w:rPr>
          <w:b/>
          <w:bCs/>
        </w:rPr>
        <w:t xml:space="preserve"> и кметство с. </w:t>
      </w:r>
      <w:r w:rsidR="00CC7882">
        <w:rPr>
          <w:b/>
          <w:bCs/>
        </w:rPr>
        <w:t>Трапоклово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235AE9" w:rsidRDefault="00235AE9" w:rsidP="00456E8D">
      <w:pPr>
        <w:spacing w:line="360" w:lineRule="auto"/>
        <w:jc w:val="both"/>
        <w:rPr>
          <w:b/>
          <w:bCs/>
        </w:rPr>
      </w:pPr>
    </w:p>
    <w:p w:rsidR="003259AE" w:rsidRPr="00832F61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1B3228">
        <w:rPr>
          <w:b/>
          <w:bCs/>
        </w:rPr>
        <w:t>/П/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>Д „Земеделие“ Сливен</w:t>
      </w:r>
    </w:p>
    <w:p w:rsidR="003259AE" w:rsidRPr="00964C87" w:rsidRDefault="003259AE" w:rsidP="000A46A7">
      <w:pPr>
        <w:pStyle w:val="a3"/>
        <w:spacing w:line="360" w:lineRule="auto"/>
      </w:pPr>
    </w:p>
    <w:sectPr w:rsidR="003259AE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46A7"/>
    <w:rsid w:val="001A3290"/>
    <w:rsid w:val="001B3228"/>
    <w:rsid w:val="002322F6"/>
    <w:rsid w:val="00235AE9"/>
    <w:rsid w:val="00266CF3"/>
    <w:rsid w:val="003259AE"/>
    <w:rsid w:val="00341D2C"/>
    <w:rsid w:val="00345D08"/>
    <w:rsid w:val="00410A14"/>
    <w:rsid w:val="004451A7"/>
    <w:rsid w:val="00456E8D"/>
    <w:rsid w:val="00473BEF"/>
    <w:rsid w:val="0052489F"/>
    <w:rsid w:val="00572A6B"/>
    <w:rsid w:val="00622228"/>
    <w:rsid w:val="00634258"/>
    <w:rsid w:val="00667812"/>
    <w:rsid w:val="006C05AD"/>
    <w:rsid w:val="007252A0"/>
    <w:rsid w:val="00761FB0"/>
    <w:rsid w:val="00763750"/>
    <w:rsid w:val="007640BD"/>
    <w:rsid w:val="007D190C"/>
    <w:rsid w:val="00832F61"/>
    <w:rsid w:val="008534F8"/>
    <w:rsid w:val="008664A5"/>
    <w:rsid w:val="008D64A5"/>
    <w:rsid w:val="008F0680"/>
    <w:rsid w:val="00962689"/>
    <w:rsid w:val="00964C87"/>
    <w:rsid w:val="009933BC"/>
    <w:rsid w:val="00A410BA"/>
    <w:rsid w:val="00B147CB"/>
    <w:rsid w:val="00B40608"/>
    <w:rsid w:val="00B805D1"/>
    <w:rsid w:val="00B9622F"/>
    <w:rsid w:val="00C20C10"/>
    <w:rsid w:val="00C21E46"/>
    <w:rsid w:val="00C41E71"/>
    <w:rsid w:val="00C93403"/>
    <w:rsid w:val="00CC637C"/>
    <w:rsid w:val="00CC7882"/>
    <w:rsid w:val="00D16F9E"/>
    <w:rsid w:val="00D61066"/>
    <w:rsid w:val="00D73D3D"/>
    <w:rsid w:val="00D76701"/>
    <w:rsid w:val="00DC68CB"/>
    <w:rsid w:val="00E31D20"/>
    <w:rsid w:val="00E55BC6"/>
    <w:rsid w:val="00E80CA9"/>
    <w:rsid w:val="00EA7309"/>
    <w:rsid w:val="00EC76E6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11</cp:revision>
  <cp:lastPrinted>2019-10-31T12:48:00Z</cp:lastPrinted>
  <dcterms:created xsi:type="dcterms:W3CDTF">2021-10-20T08:37:00Z</dcterms:created>
  <dcterms:modified xsi:type="dcterms:W3CDTF">2021-10-22T10:53:00Z</dcterms:modified>
</cp:coreProperties>
</file>