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D05" w:rsidRPr="000571C6" w:rsidRDefault="00543D05" w:rsidP="00543D05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7109E0BD" wp14:editId="22FF972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59765" cy="914400"/>
            <wp:effectExtent l="0" t="0" r="6985" b="0"/>
            <wp:wrapSquare wrapText="bothSides"/>
            <wp:docPr id="4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1C6">
        <w:rPr>
          <w:rFonts w:ascii="Times New Roman" w:eastAsia="Batang" w:hAnsi="Times New Roman" w:cs="Times New Roman"/>
          <w:b/>
          <w:i/>
          <w:iCs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5609E2" wp14:editId="79C5F9B7">
                <wp:simplePos x="0" y="0"/>
                <wp:positionH relativeFrom="column">
                  <wp:posOffset>808990</wp:posOffset>
                </wp:positionH>
                <wp:positionV relativeFrom="paragraph">
                  <wp:posOffset>0</wp:posOffset>
                </wp:positionV>
                <wp:extent cx="0" cy="756285"/>
                <wp:effectExtent l="9525" t="9525" r="952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coordsize="21600,21600" filled="f" id="_x0000_t32" o:oned="t" o:spt="32" path="m,l21600,21600e" w14:anchorId="485748EA">
                <v:path arrowok="t" fillok="f" o:connecttype="none"/>
                <o:lock shapetype="t" v:ext="edit"/>
              </v:shapetype>
              <v:shape id="Straight Arrow Connector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7k3IgIAAEkEAAAOAAAAZHJzL2Uyb0RvYy54bWysVE2P2jAQvVfqf7B8hyR8LUSE1SqBXrYt EtsfYGwnsZp4LNsQUNX/XtuEaGkvVVUOZmzPvHkz85z186Vt0JlrI0BmOBnHGHFJgQlZZfjb2260 xMhYIhlpQPIMX7nBz5uPH9adSvkEamgY18iBSJN2KsO1tSqNIkNr3hIzBsWluyxBt8S6ra4ipknn 0NsmmsTxIupAM6WBcmPcaXG7xJuAX5ac2q9labhFTYYdNxtWHdajX6PNmqSVJqoWtKdB/oFFS4R0 SQeogliCTlr8AdUKqsFAaccU2gjKUlAeanDVJPFv1RxqonioxTXHqKFN5v/B0i/nvUaCZXiKkSSt G9HBaiKq2qIXraFDOUjp2ggaTX23OmVSF5TLvfb10os8qFeg3w2SkNdEVjywfrsqB5X4iOghxG+M cjmP3WdgzoecLITWXUrdekjXFHQJE7oOE+IXi+jtkLrTp/lispwHcJLe45Q29hOHFnkjw6YvY+Cf hCzk/GqsZ0XSe4BPKmEnmiaooZGoy/BqPpmHAAONYP7SuxldHfNGozPxegq/nsWDm4aTZAGs5oRt e9sS0dxsl7yRHs/V5ej01k0wP1bxarvcLmej2WSxHc3iohi97PLZaLFLnubFtMjzIvnpqSWztBaM cenZ3cWbzP5OHP0zuslukO/QhugRPfTLkb3/B9JhsH6WN1UcgV33+j5wp9fg3L8t/yDe7539/guw +QUAAP//AwBQSwMEFAAGAAgAAAAhAIsGji/bAAAACAEAAA8AAABkcnMvZG93bnJldi54bWxMj81O wzAQhO9IvIO1SFwQdRLx1xCnqpA4cKStxHUbL0kgXkex04Q+PVsu9LajGc1+U6xm16kDDaH1bCBd JKCIK29brg3stq+3T6BCRLbYeSYDPxRgVV5eFJhbP/E7HTaxVlLCIUcDTYx9rnWoGnIYFr4nFu/T Dw6jyKHWdsBJyl2nsyR50A5blg8N9vTSUPW9GZ0BCuN9mqyXrt69Haebj+z4NfVbY66v5vUzqEhz /A/DCV/QoRSmvR/ZBtWJzh7vJGpAFp3sP7mXI12moMtCnw8ofwEAAP//AwBQSwECLQAUAAYACAAA ACEAtoM4kv4AAADhAQAAEwAAAAAAAAAAAAAAAAAAAAAAW0NvbnRlbnRfVHlwZXNdLnhtbFBLAQIt ABQABgAIAAAAIQA4/SH/1gAAAJQBAAALAAAAAAAAAAAAAAAAAC8BAABfcmVscy8ucmVsc1BLAQIt ABQABgAIAAAAIQAbA7k3IgIAAEkEAAAOAAAAAAAAAAAAAAAAAC4CAABkcnMvZTJvRG9jLnhtbFBL AQItABQABgAIAAAAIQCLBo4v2wAAAAgBAAAPAAAAAAAAAAAAAAAAAHwEAABkcnMvZG93bnJldi54 bWxQSwUGAAAAAAQABADzAAAAhAUAAAAA " o:spid="_x0000_s1026" style="position:absolute;margin-left:63.7pt;margin-top:0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РЕПУБЛИКА БЪЛГАРИЯ</w:t>
      </w:r>
    </w:p>
    <w:p w:rsidR="00543D05" w:rsidRPr="000571C6" w:rsidRDefault="00543D05" w:rsidP="00543D05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jc w:val="lef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Министерство на земеделието, храните и горите</w:t>
      </w:r>
    </w:p>
    <w:p w:rsidR="00543D05" w:rsidRPr="000571C6" w:rsidRDefault="00543D05" w:rsidP="00543D05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620" w:firstLine="540"/>
        <w:jc w:val="lef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9E0C9" wp14:editId="050149E0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9525" r="889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from="-17.85pt,767.25pt" id="Straight Connector 2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kC5AkwIAAG8FAAAOAAAAZHJzL2Uyb0RvYy54bWysVMtu2zAQvBfoPxC8K3pY8kOIHCSS3Eva BnCKnmmRsohKpEDSlo2i/94lbat2eimK2IDA5WM4O7PL+4dD16I9U5pLkeHwLsCIiUpSLrYZ/va6 8uYYaUMEJa0ULMNHpvHD8uOH+6FPWSQb2VKmEIAInQ59hhtj+tT3ddWwjug72TMBi7VUHTEQqq1P FRkAvWv9KAim/iAV7ZWsmNYwW5wW8dLh1zWrzNe61sygNsPAzbivct+N/frLe5JuFekbXp1pkP9g 0REu4NIRqiCGoJ3if0F1vFJSy9rcVbLzZV3zirkcIJsweJPNuiE9c7mAOLofZdLvB1t92b8oxGmG I4wE6cCitVGEbxuDcikECCgViqxOQ69T2J6LF2UzrQ5i3T/L6odGQuYNEVvm+L4eewAJ7Qn/5ogN dA+3bYbPksIesjPSiXaoVWchQQ50cN4cR2/YwaAKJmfJfJFEYGF1WfNJejnYK20+MdkhO8hwy4WV jaRk/6yNJULSyxY7LeSKt62zvhVoyDAgJ+6Ali2ndtFu02q7yVuF9sQWj/u5rGDlepuSO0EdWMMI Lc9jQ3h7GsPlrbB4zNXjiRFEBwNDNw8pulr5uQgW5bycx14cTUsvDorCe1zlsTddhbOkmBR5XoS/ LNEwThtOKROW66Vuw/jf6uLcQaeKGyt3FMW/RXfqAdlbpo+rJJjFk7k3myUTL56Ugfc0X+XeYx5O p7PyKX8q3zAtXfb6fciOUlpWcmeYWjd0QJRb+yfJIgoxBNDn0ezkGyLtFh6oyiiMlDTfuWlctdo6 sxg3Xs8D+z97PaKfhLh4aKPRhXNuf6QCzy/+uiawdX/qoI2kxxd1aQ7oanfo/ALZZ+M6hvH1O7n8 DQAA//8DAFBLAwQUAAYACAAAACEA8MIQ+OAAAAAOAQAADwAAAGRycy9kb3ducmV2LnhtbEyPzU7D QAyE70i8w8pIXKp204bwE7KpEJAbF0orrm5ikoisN81u28DT4x4Q3GzPaPxNthxtpw40+Naxgfks AkVcuqrl2sD6rZjegvIBucLOMRn4Ig/L/Pwsw7RyR36lwyrUSkLYp2igCaFPtfZlQxb9zPXEon24 wWKQdah1NeBRwm2nF1F0rS22LB8a7OmxofJztbcGfLGhXfE9KSfRe1w7WuyeXp7RmMuL8eEeVKAx /JnhhC/okAvT1u258qozMI2TG7GKkMRXCaiTZZ7cybT9vek80/9r5D8AAAD//wMAUEsBAi0AFAAG AAgAAAAhALaDOJL+AAAA4QEAABMAAAAAAAAAAAAAAAAAAAAAAFtDb250ZW50X1R5cGVzXS54bWxQ SwECLQAUAAYACAAAACEAOP0h/9YAAACUAQAACwAAAAAAAAAAAAAAAAAvAQAAX3JlbHMvLnJlbHNQ SwECLQAUAAYACAAAACEAXZAuQJMCAABvBQAADgAAAAAAAAAAAAAAAAAuAgAAZHJzL2Uyb0RvYy54 bWxQSwECLQAUAAYACAAAACEA8MIQ+OAAAAAOAQAADwAAAAAAAAAAAAAAAADtBAAAZHJzL2Rvd25y ZXYueG1sUEsFBgAAAAAEAAQA8wAAAPoFAAAAAA== 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 w14:anchorId="7E9BB426"/>
            </w:pict>
          </mc:Fallback>
        </mc:AlternateConten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Областна дирекция “Земеделие” ШУМЕН</w:t>
      </w: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7BDB76" wp14:editId="339F037A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9525" r="889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from="-17.85pt,767.25pt" id="Straight Connector 1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Cxl+lAIAAG8FAAAOAAAAZHJzL2Uyb0RvYy54bWysVE2PmzAQvVfqf7C4s0ACCUFLVrtAetm2 kbJVzw42YBVsZDshUdX/3rFJ2GZ7qapNJMsf48ebeW98/3DqWnSkUjHBUye48x1EeSkI43XqfHvZ uLGDlMac4FZwmjpnqpyH9ccP90Of0JloREuoRADCVTL0qdNo3Seep8qGdljdiZ5yOKyE7LCGpaw9 IvEA6F3rzXx/4Q1Ckl6KkioFu/l46KwtflXRUn+tKkU1alMHuGk7Sjvuzeit73FSS9w3rLzQwP/B osOMw0cnqBxrjA6S/QXVsVIKJSp9V4rOE1XFSmpzgGwC/002uwb31OYCxVH9VCb1frDll+NWIkZA Owdx3IFEOy0xqxuNMsE5FFBIFJg6Db1KIDzjW2kyLU981z+L8odCXGQN5jW1fF/OPYDYG97NFbNQ PXxtP3wWBGLwQQtbtFMlOwMJ5UAnq8150oaeNCphcxnFq2gGEpbXMw8n14u9VPoTFR0yk9RpGTdl wwk+PisN1CH0GmK2udiwtrXStxwNqQPIkb2gRMuIOTRhStb7rJXoiI157M/UAcBuwqQ4cGLBGopJ cZlrzNpxDvEtN3jU+nFkBKuThqndhxStV36u/FURF3HohrNF4YZ+nruPmyx0F5tgGeXzPMvy4Jch GoRJwwih3HC9+jYI/80Xlw4aHTc5dyqKd4tuEwayt0wfN5G/DOexu1xGczecF777FG8y9zELFotl 8ZQ9FW+YFjZ79T5kp1IaVuKgqdw1ZECEGfnn0WoGbiYM+ny2HHVDuK3hgSq1dJAU+jvTjXWr8ZnB uNE69s3/ovWEPhbiqqFZTSpccnstFWh+1dc2gfH92EF7Qc5baWxk+gG62l66vEDm2fhzbaNe38n1 bwAAAP//AwBQSwMEFAAGAAgAAAAhAPDCEPjgAAAADgEAAA8AAABkcnMvZG93bnJldi54bWxMj81O w0AMhO9IvMPKSFyqdtOG8BOyqRCQGxdKK65uYpKIrDfNbtvA0+MeENxsz2j8TbYcbacONPjWsYH5 LAJFXLqq5drA+q2Y3oLyAbnCzjEZ+CIPy/z8LMO0ckd+pcMq1EpC2KdooAmhT7X2ZUMW/cz1xKJ9 uMFikHWodTXgUcJtpxdRdK0ttiwfGuzpsaHyc7W3BnyxoV3xPSkn0XtcO1rsnl6e0ZjLi/HhHlSg MfyZ4YQv6JAL09btufKqMzCNkxuxipDEVwmok2We3Mm0/b3pPNP/a+Q/AAAA//8DAFBLAQItABQA BgAIAAAAIQC2gziS/gAAAOEBAAATAAAAAAAAAAAAAAAAAAAAAABbQ29udGVudF9UeXBlc10ueG1s UEsBAi0AFAAGAAgAAAAhADj9If/WAAAAlAEAAAsAAAAAAAAAAAAAAAAALwEAAF9yZWxzLy5yZWxz UEsBAi0AFAAGAAgAAAAhAFkLGX6UAgAAbwUAAA4AAAAAAAAAAAAAAAAALgIAAGRycy9lMm9Eb2Mu eG1sUEsBAi0AFAAGAAgAAAAhAPDCEPjgAAAADgEAAA8AAAAAAAAAAAAAAAAA7gQAAGRycy9kb3du cmV2LnhtbFBLBQYAAAAABAAEAPMAAAD7BQAAAAA= 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 w14:anchorId="6EC559DF"/>
            </w:pict>
          </mc:Fallback>
        </mc:AlternateContent>
      </w:r>
    </w:p>
    <w:p w:rsidR="00543D05" w:rsidRPr="000571C6" w:rsidRDefault="00543D05" w:rsidP="00543D05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3D05" w:rsidRPr="000571C6" w:rsidRDefault="00543D05" w:rsidP="00543D05">
      <w:pPr>
        <w:ind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543D05" w:rsidRPr="000571C6" w:rsidRDefault="00543D05" w:rsidP="00543D05">
      <w:pPr>
        <w:ind w:firstLine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</w:t>
      </w:r>
    </w:p>
    <w:p w:rsidR="00543D05" w:rsidRPr="000571C6" w:rsidRDefault="00543D05" w:rsidP="00543D05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43D05" w:rsidRPr="000571C6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ЗАПОВЕД</w:t>
      </w:r>
    </w:p>
    <w:p w:rsidR="00543D05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543D05" w:rsidRPr="000571C6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43D05" w:rsidRPr="000571C6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№  </w:t>
      </w:r>
      <w:r w:rsidR="00C768A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ПО-09-778-2/ 08.10.2021</w:t>
      </w:r>
      <w:bookmarkStart w:id="0" w:name="_GoBack"/>
      <w:bookmarkEnd w:id="0"/>
    </w:p>
    <w:p w:rsidR="00543D05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43D05" w:rsidRPr="000571C6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гр. ШУМЕН</w:t>
      </w:r>
    </w:p>
    <w:p w:rsidR="00543D05" w:rsidRPr="000571C6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43D05" w:rsidRPr="000571C6" w:rsidRDefault="00543D05" w:rsidP="00543D05">
      <w:pPr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На основание  чл.3, ал.4  от Устройствения правилник на Областните дирекции „Земеделие” ДВ брой 7 от 26.01.2010 г., изм. доп. ДВ брой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 февруари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г., чл.75а, ал.1, т.2 във връзка с чл.72а от Правилника за прилагане на закона  за собствеността и ползването на земеделските земи </w:t>
      </w:r>
      <w:r w:rsidRPr="000571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ППЗСПЗЗ</w:t>
      </w:r>
      <w:r w:rsidRPr="000571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, във връзка с чл.37в, ал. 4 от Закона за собствеността и ползването на земеделските земи,  във връзка с доклада на комисията, назначена със Заповед № РД 04-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78/03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на Директора на ОДЗ Шумен,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както и представено сключено доброволно споразумение с вх. 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13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29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08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21 г. за землището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с. Трем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3E5C1C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община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Хитрино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ЕКАТТЕ </w:t>
      </w:r>
      <w:r w:rsidR="00C01FE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73050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за стопанската 2021/2022г.</w:t>
      </w:r>
    </w:p>
    <w:p w:rsidR="00543D05" w:rsidRPr="000571C6" w:rsidRDefault="00543D05" w:rsidP="00543D05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43D05" w:rsidRPr="000571C6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 А Р Е Ж Д А М</w:t>
      </w: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543D05" w:rsidRPr="000571C6" w:rsidRDefault="00543D05" w:rsidP="00543D05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І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Утвърждавам разпределението на масивите за ползване в землището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Трем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Хитрино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съгласно подписаното между собствениците и/или ползвателите споразумение за създаване на масиви за ползване за стопанската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–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22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Описът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масивите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имотите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ползватели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представен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891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ието</w:t>
      </w:r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неразделна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ІІ. Собствениците и/или ползвателите на земеделски земи, които желаят да се ползват от Заповедта в частта за разпределението на земеделските земи по чл.37в, ал.3, т.2 от ЗСПЗЗ, за които няма сключени договори за наем или аренда и не са декларирани от собствениците и/или ползватели са длъжни да внесат по сметка за чужди средства на Областна дирекция „Земеделие” Шумен сума в размер на средното годишно рентно плащане на декар за землището в срок до три месеца от публикуване на заповедта както следва:</w:t>
      </w:r>
    </w:p>
    <w:p w:rsidR="00543D05" w:rsidRPr="00891CA6" w:rsidRDefault="00543D05" w:rsidP="00543D05">
      <w:pPr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IBAN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BG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48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UNCR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7000 3319 7103 28, Уни Кредит Булбанк - филиал Шумен</w:t>
      </w: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BIC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UNCRBGSF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</w:t>
      </w: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Средна рентна вноска  за  НТП – нива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35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ru-RU"/>
        </w:rPr>
        <w:t>.00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тридесет и пет лева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/ лв. на декар.</w:t>
      </w: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ІІІ. За ползвателите, които не са заплатили сумите за ползваните земи по чл. 37в, ал. 3, т. 2 от ЗСПЗЗ, се прилага чл. 34, ал. 6 ЗСПЗЗ.</w:t>
      </w: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ІV. Въвод за ползване на масив или негови части се извършва по искане на собствениците и/или ползвателите от общинската служба „Земеделие” въз основа на настоящата заповед след прибиране на реколтата и заплащане на дължимите суми в определения срок.</w:t>
      </w:r>
    </w:p>
    <w:p w:rsidR="00543D05" w:rsidRPr="00891CA6" w:rsidRDefault="00543D05" w:rsidP="00543D05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Заповедта</w:t>
      </w:r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ведно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окончателния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карта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разпределението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ползването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масиви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да се обяви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кметството на с. Трем, в сградата на общината в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Хитрино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в сградата на ОС „Земеделие”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Хитрино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се публикува на интернет страниците на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Хитрино 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и на ОД „Земеделие” Шумен.</w:t>
      </w:r>
    </w:p>
    <w:p w:rsidR="00543D05" w:rsidRPr="00891CA6" w:rsidRDefault="00543D05" w:rsidP="00543D05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Calibri" w:hAnsi="Times New Roman" w:cs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543D05" w:rsidRPr="000571C6" w:rsidRDefault="00543D05" w:rsidP="00543D05">
      <w:pPr>
        <w:ind w:firstLine="28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543D05" w:rsidRDefault="00543D05" w:rsidP="00543D05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543D05" w:rsidRDefault="00543D05" w:rsidP="00543D05"/>
    <w:p w:rsidR="00543D05" w:rsidRDefault="00543D05" w:rsidP="00543D05"/>
    <w:p w:rsidR="001061F8" w:rsidRDefault="001061F8"/>
    <w:p w:rsidR="00C423E7" w:rsidRDefault="00C768AC" w:rsidP="00C768AC">
      <w:pPr>
        <w:jc w:val="left"/>
      </w:pPr>
      <w:r>
        <w:br/>
      </w:r>
      <w:r>
        <w:t xml:space="preserve">С </w:t>
      </w:r>
      <w:proofErr w:type="spellStart"/>
      <w:r>
        <w:t>уважение</w:t>
      </w:r>
      <w:proofErr w:type="spellEnd"/>
      <w:r>
        <w:t>,</w:t>
      </w:r>
      <w:r>
        <w:br/>
      </w:r>
      <w:proofErr w:type="spellStart"/>
      <w:r>
        <w:t>Пламен</w:t>
      </w:r>
      <w:proofErr w:type="spellEnd"/>
      <w:r>
        <w:t xml:space="preserve"> </w:t>
      </w:r>
      <w:proofErr w:type="spellStart"/>
      <w:r>
        <w:t>Андреев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>)</w:t>
      </w:r>
      <w:r>
        <w:rPr>
          <w:lang w:val="bg-BG"/>
        </w:rPr>
        <w:t xml:space="preserve">   /п/</w:t>
      </w:r>
      <w:r>
        <w:br/>
        <w:t>ОДЗ-</w:t>
      </w:r>
      <w:proofErr w:type="spellStart"/>
      <w:r>
        <w:t>Шумен</w:t>
      </w:r>
      <w:proofErr w:type="spellEnd"/>
      <w:r>
        <w:br/>
      </w:r>
      <w:r>
        <w:br/>
      </w:r>
      <w:r>
        <w:br/>
      </w:r>
    </w:p>
    <w:sectPr w:rsidR="00C423E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05"/>
    <w:rsid w:val="00080505"/>
    <w:rsid w:val="001061F8"/>
    <w:rsid w:val="00543D05"/>
    <w:rsid w:val="00A82FAB"/>
    <w:rsid w:val="00C01FE0"/>
    <w:rsid w:val="00C423E7"/>
    <w:rsid w:val="00C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0413"/>
  <w15:chartTrackingRefBased/>
  <w15:docId w15:val="{686EFC8E-5BB7-4B2B-B917-CCBEE5A7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D05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D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</dc:creator>
  <cp:lastModifiedBy>ODZ-Shumen</cp:lastModifiedBy>
  <cp:revision>2</cp:revision>
  <cp:lastPrinted>2021-10-07T11:07:00Z</cp:lastPrinted>
  <dcterms:created xsi:type="dcterms:W3CDTF">2021-10-12T11:36:00Z</dcterms:created>
  <dcterms:modified xsi:type="dcterms:W3CDTF">2021-10-12T11:36:00Z</dcterms:modified>
</cp:coreProperties>
</file>