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rPr>
          <w:b/>
          <w:sz w:val="24"/>
        </w:rPr>
      </w:pPr>
      <w:r w:rsidRPr="004B4B21">
        <w:rPr>
          <w:b/>
          <w:sz w:val="24"/>
        </w:rPr>
        <w:tab/>
      </w:r>
      <w:r w:rsidRPr="004B4B21">
        <w:rPr>
          <w:b/>
          <w:sz w:val="24"/>
        </w:rPr>
        <w:tab/>
      </w:r>
      <w:r w:rsidRPr="004B4B21">
        <w:rPr>
          <w:b/>
          <w:sz w:val="24"/>
        </w:rPr>
        <w:tab/>
        <w:t>Р Е П У Б Л И К А  Б Ъ Л Г А Р И Я</w:t>
      </w:r>
    </w:p>
    <w:p w:rsidR="004B4B21" w:rsidRPr="004B4B21" w:rsidRDefault="004B4B21" w:rsidP="004B4B21">
      <w:pPr>
        <w:spacing w:after="0"/>
        <w:rPr>
          <w:sz w:val="24"/>
        </w:rPr>
      </w:pPr>
      <w:r w:rsidRPr="004B4B21">
        <w:rPr>
          <w:sz w:val="24"/>
        </w:rPr>
        <w:tab/>
      </w:r>
      <w:r w:rsidRPr="004B4B21">
        <w:rPr>
          <w:sz w:val="24"/>
        </w:rPr>
        <w:tab/>
      </w:r>
      <w:r w:rsidRPr="004B4B21">
        <w:rPr>
          <w:sz w:val="24"/>
        </w:rPr>
        <w:tab/>
        <w:t>Министерство на земеделието и храните</w:t>
      </w:r>
    </w:p>
    <w:p w:rsidR="004B4B21" w:rsidRPr="004B4B21" w:rsidRDefault="004B4B21" w:rsidP="004B4B21">
      <w:pPr>
        <w:spacing w:after="0"/>
        <w:rPr>
          <w:sz w:val="24"/>
        </w:rPr>
      </w:pPr>
      <w:r w:rsidRPr="004B4B21">
        <w:rPr>
          <w:sz w:val="24"/>
        </w:rPr>
        <w:tab/>
      </w:r>
      <w:r w:rsidRPr="004B4B21">
        <w:rPr>
          <w:sz w:val="24"/>
        </w:rPr>
        <w:tab/>
      </w:r>
      <w:r w:rsidRPr="004B4B21">
        <w:rPr>
          <w:sz w:val="24"/>
        </w:rPr>
        <w:tab/>
        <w:t>Областна дирекция "Земеделие" - ШУМЕН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center"/>
        <w:rPr>
          <w:b/>
          <w:sz w:val="24"/>
        </w:rPr>
      </w:pPr>
      <w:r w:rsidRPr="004B4B21">
        <w:rPr>
          <w:b/>
          <w:sz w:val="24"/>
        </w:rPr>
        <w:t>З А П О В Е Д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Default="004B4B21" w:rsidP="00D435CE">
      <w:pPr>
        <w:spacing w:after="0"/>
        <w:jc w:val="center"/>
        <w:rPr>
          <w:rStyle w:val="cursorpointer"/>
          <w:b/>
          <w:sz w:val="24"/>
          <w:szCs w:val="24"/>
        </w:rPr>
      </w:pPr>
      <w:r w:rsidRPr="004B4B21">
        <w:rPr>
          <w:b/>
          <w:sz w:val="24"/>
        </w:rPr>
        <w:t xml:space="preserve">№ </w:t>
      </w:r>
      <w:r w:rsidR="00D435CE" w:rsidRPr="00D435CE">
        <w:rPr>
          <w:rStyle w:val="cursorpointer"/>
          <w:b/>
          <w:sz w:val="24"/>
          <w:szCs w:val="24"/>
        </w:rPr>
        <w:t>ПО-09-1120-2/17.11.2024</w:t>
      </w:r>
    </w:p>
    <w:p w:rsidR="00D435CE" w:rsidRPr="004B4B21" w:rsidRDefault="00D435CE" w:rsidP="00D435CE">
      <w:pPr>
        <w:spacing w:after="0"/>
        <w:jc w:val="center"/>
        <w:rPr>
          <w:sz w:val="24"/>
        </w:rPr>
      </w:pPr>
      <w:bookmarkStart w:id="0" w:name="_GoBack"/>
      <w:bookmarkEnd w:id="0"/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093D56">
        <w:rPr>
          <w:sz w:val="20"/>
          <w:lang w:val="bg-BG"/>
        </w:rPr>
        <w:t>ПО-09-1120-1</w:t>
      </w:r>
      <w:r w:rsidRPr="004B4B21">
        <w:rPr>
          <w:sz w:val="20"/>
        </w:rPr>
        <w:t>/</w:t>
      </w:r>
      <w:r w:rsidR="00093D56">
        <w:rPr>
          <w:sz w:val="20"/>
          <w:lang w:val="bg-BG"/>
        </w:rPr>
        <w:t>17</w:t>
      </w:r>
      <w:r w:rsidRPr="004B4B21">
        <w:rPr>
          <w:sz w:val="20"/>
        </w:rPr>
        <w:t>.</w:t>
      </w:r>
      <w:r w:rsidR="00093D56">
        <w:rPr>
          <w:sz w:val="20"/>
          <w:lang w:val="bg-BG"/>
        </w:rPr>
        <w:t>11</w:t>
      </w:r>
      <w:r w:rsidRPr="004B4B21">
        <w:rPr>
          <w:sz w:val="20"/>
        </w:rPr>
        <w:t>.</w:t>
      </w:r>
      <w:r w:rsidR="00093D56">
        <w:rPr>
          <w:sz w:val="20"/>
          <w:lang w:val="bg-BG"/>
        </w:rPr>
        <w:t>2024</w:t>
      </w:r>
      <w:r w:rsidRPr="004B4B21">
        <w:rPr>
          <w:sz w:val="20"/>
        </w:rPr>
        <w:t xml:space="preserve"> г. от комисията по чл. 37в, ал. 1 от ЗСПЗЗ, определена със Заповед № ПО-09-790 от 1.8.2024 г. на директора на Областна дирекция "Земеделие" - ШУМЕН и споразумение с вх. № ПО-09-1120/18.10.2024 г. за землището на с. ЦАНИ-ГИНЧЕВО, ЕКАТТЕ 78032, община НИКОЛА КОЗЛЕВО, област ШУМЕН.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center"/>
        <w:rPr>
          <w:b/>
          <w:sz w:val="24"/>
        </w:rPr>
      </w:pPr>
      <w:r w:rsidRPr="004B4B21">
        <w:rPr>
          <w:b/>
          <w:sz w:val="24"/>
        </w:rPr>
        <w:t>О Д О Б Р Я В А М: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 xml:space="preserve">1. Споразумение за разпределение на масивите за ползване на земеделски земи с вх. № ПО-09-1120/18.10.2024 г. г., сключено за стопанската2024/2025година за землището на с. ЦАНИ-ГИНЧЕВО, ЕКАТТЕ 78032, община НИКОЛА КОЗЛЕВО, област ШУМЕН, представено с доклад вх. № </w:t>
      </w:r>
      <w:r w:rsidR="00093D56">
        <w:rPr>
          <w:sz w:val="20"/>
          <w:lang w:val="bg-BG"/>
        </w:rPr>
        <w:t>ПО-09-1120-1</w:t>
      </w:r>
      <w:r w:rsidRPr="004B4B21">
        <w:rPr>
          <w:sz w:val="20"/>
        </w:rPr>
        <w:t>/</w:t>
      </w:r>
      <w:r w:rsidR="00093D56">
        <w:rPr>
          <w:sz w:val="20"/>
          <w:lang w:val="bg-BG"/>
        </w:rPr>
        <w:t>17</w:t>
      </w:r>
      <w:r w:rsidRPr="004B4B21">
        <w:rPr>
          <w:sz w:val="20"/>
        </w:rPr>
        <w:t>.</w:t>
      </w:r>
      <w:r w:rsidR="00093D56">
        <w:rPr>
          <w:sz w:val="20"/>
          <w:lang w:val="bg-BG"/>
        </w:rPr>
        <w:t>11</w:t>
      </w:r>
      <w:r w:rsidRPr="004B4B21">
        <w:rPr>
          <w:sz w:val="20"/>
        </w:rPr>
        <w:t>.</w:t>
      </w:r>
      <w:r w:rsidR="00093D56">
        <w:rPr>
          <w:sz w:val="20"/>
          <w:lang w:val="bg-BG"/>
        </w:rPr>
        <w:t>2024</w:t>
      </w:r>
      <w:r w:rsidRPr="004B4B21">
        <w:rPr>
          <w:sz w:val="20"/>
        </w:rPr>
        <w:t xml:space="preserve"> г. на комисията по чл. 37в, ал. 1 от ЗСПЗЗ, определена със Заповед № ПО-09-790 от 1.8.2024 г. на директора на Областна дирекция "Земеделие" – ШУМЕН , ведно с картата на масивите за ползване и на регистър към нея, изготвени на основание чл. 74, ал. 1 от ППЗСПЗЗ.</w:t>
      </w: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093D56">
        <w:rPr>
          <w:sz w:val="20"/>
          <w:lang w:val="bg-BG"/>
        </w:rPr>
        <w:t>20</w:t>
      </w:r>
      <w:r w:rsidRPr="004B4B21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093D56">
        <w:rPr>
          <w:sz w:val="20"/>
          <w:lang w:val="bg-BG"/>
        </w:rPr>
        <w:t>11240</w:t>
      </w:r>
      <w:r w:rsidRPr="004B4B21">
        <w:rPr>
          <w:sz w:val="20"/>
        </w:rPr>
        <w:t>.</w:t>
      </w:r>
      <w:r w:rsidR="00093D56">
        <w:rPr>
          <w:sz w:val="20"/>
          <w:lang w:val="bg-BG"/>
        </w:rPr>
        <w:t>471</w:t>
      </w:r>
      <w:r w:rsidRPr="004B4B21">
        <w:rPr>
          <w:sz w:val="20"/>
        </w:rPr>
        <w:t xml:space="preserve"> дка, определена за създаване на масиви за ползване в землището. </w:t>
      </w: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 xml:space="preserve">2. Масивите за ползване на обработваеми земи (НТП орна земя) в землището на с. ЦАНИ-ГИНЧЕВО,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ШУМЕН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BG48UNCR70003319710328, Банка Банка УниКредит Булбанк - филиал Шумен, както следва: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4B4B21" w:rsidRPr="004B4B21" w:rsidTr="004B4B21">
        <w:trPr>
          <w:jc w:val="center"/>
        </w:trPr>
        <w:tc>
          <w:tcPr>
            <w:tcW w:w="5200" w:type="dxa"/>
            <w:shd w:val="clear" w:color="auto" w:fill="auto"/>
          </w:tcPr>
          <w:p w:rsidR="004B4B21" w:rsidRDefault="004B4B21" w:rsidP="004B4B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4B4B21" w:rsidRPr="004B4B21" w:rsidRDefault="004B4B21" w:rsidP="004B4B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4B4B21" w:rsidRPr="004B4B21" w:rsidTr="004B4B21">
        <w:trPr>
          <w:jc w:val="center"/>
        </w:trPr>
        <w:tc>
          <w:tcPr>
            <w:tcW w:w="520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"ВЕЛИ АГРО 69" ЕООД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4.556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69.00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314.36</w:t>
            </w:r>
          </w:p>
        </w:tc>
      </w:tr>
      <w:tr w:rsidR="004B4B21" w:rsidRPr="004B4B21" w:rsidTr="004B4B21">
        <w:trPr>
          <w:jc w:val="center"/>
        </w:trPr>
        <w:tc>
          <w:tcPr>
            <w:tcW w:w="520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АГРОТЕХ ИМПЕКС АД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2.189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69.00</w:t>
            </w:r>
          </w:p>
        </w:tc>
        <w:tc>
          <w:tcPr>
            <w:tcW w:w="1280" w:type="dxa"/>
            <w:shd w:val="clear" w:color="auto" w:fill="auto"/>
          </w:tcPr>
          <w:p w:rsidR="004B4B21" w:rsidRPr="004B4B21" w:rsidRDefault="004B4B21" w:rsidP="004B4B2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151.04</w:t>
            </w:r>
          </w:p>
        </w:tc>
      </w:tr>
    </w:tbl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ШУМЕН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ШУМЕН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Контрол по изпълнение на заповедта ще упражнявам лично.</w:t>
      </w:r>
    </w:p>
    <w:p w:rsidR="004B4B21" w:rsidRPr="004B4B21" w:rsidRDefault="004B4B21" w:rsidP="004B4B21">
      <w:pPr>
        <w:spacing w:after="0"/>
        <w:jc w:val="both"/>
        <w:rPr>
          <w:sz w:val="20"/>
        </w:rPr>
      </w:pPr>
      <w:r w:rsidRPr="004B4B21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4B4B21" w:rsidRPr="004B4B21" w:rsidRDefault="004B4B21" w:rsidP="004B4B21">
      <w:pPr>
        <w:spacing w:after="0"/>
        <w:jc w:val="both"/>
        <w:rPr>
          <w:sz w:val="24"/>
        </w:rPr>
      </w:pPr>
    </w:p>
    <w:p w:rsidR="00024BA6" w:rsidRDefault="001614C1">
      <w:r>
        <w:br/>
        <w:t>Едвин Хасан (Директор)</w:t>
      </w:r>
      <w:r>
        <w:br/>
        <w:t>18.11.2024г. 10:40ч.</w:t>
      </w:r>
      <w:r>
        <w:br/>
        <w:t>ОДЗ-Шумен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024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1" w:rsidRDefault="001614C1" w:rsidP="004B4B21">
      <w:pPr>
        <w:spacing w:after="0" w:line="240" w:lineRule="auto"/>
      </w:pPr>
      <w:r>
        <w:separator/>
      </w:r>
    </w:p>
  </w:endnote>
  <w:endnote w:type="continuationSeparator" w:id="0">
    <w:p w:rsidR="001614C1" w:rsidRDefault="001614C1" w:rsidP="004B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 w:rsidP="004B4B21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435CE">
      <w:rPr>
        <w:noProof/>
      </w:rPr>
      <w:t>2</w:t>
    </w:r>
    <w:r>
      <w:fldChar w:fldCharType="end"/>
    </w:r>
    <w:r>
      <w:t>/</w:t>
    </w:r>
    <w:r w:rsidR="001614C1">
      <w:fldChar w:fldCharType="begin"/>
    </w:r>
    <w:r w:rsidR="001614C1">
      <w:instrText xml:space="preserve"> NUMPAGES  \* MERGEFORMAT </w:instrText>
    </w:r>
    <w:r w:rsidR="001614C1">
      <w:fldChar w:fldCharType="separate"/>
    </w:r>
    <w:r w:rsidR="00D435CE">
      <w:rPr>
        <w:noProof/>
      </w:rPr>
      <w:t>2</w:t>
    </w:r>
    <w:r w:rsidR="001614C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1" w:rsidRDefault="001614C1" w:rsidP="004B4B21">
      <w:pPr>
        <w:spacing w:after="0" w:line="240" w:lineRule="auto"/>
      </w:pPr>
      <w:r>
        <w:separator/>
      </w:r>
    </w:p>
  </w:footnote>
  <w:footnote w:type="continuationSeparator" w:id="0">
    <w:p w:rsidR="001614C1" w:rsidRDefault="001614C1" w:rsidP="004B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21" w:rsidRDefault="004B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21"/>
    <w:rsid w:val="00024BA6"/>
    <w:rsid w:val="00093D56"/>
    <w:rsid w:val="001614C1"/>
    <w:rsid w:val="00223E45"/>
    <w:rsid w:val="00226797"/>
    <w:rsid w:val="002B7A06"/>
    <w:rsid w:val="004B4B21"/>
    <w:rsid w:val="00CE076F"/>
    <w:rsid w:val="00D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F134"/>
  <w15:chartTrackingRefBased/>
  <w15:docId w15:val="{87BBD694-52D6-4B8F-800B-524E10C5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21"/>
  </w:style>
  <w:style w:type="paragraph" w:styleId="Footer">
    <w:name w:val="footer"/>
    <w:basedOn w:val="Normal"/>
    <w:link w:val="FooterChar"/>
    <w:uiPriority w:val="99"/>
    <w:unhideWhenUsed/>
    <w:rsid w:val="004B4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21"/>
  </w:style>
  <w:style w:type="character" w:customStyle="1" w:styleId="cursorpointer">
    <w:name w:val="cursorpointer"/>
    <w:basedOn w:val="DefaultParagraphFont"/>
    <w:rsid w:val="00D4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ODZ-Shumen</cp:lastModifiedBy>
  <cp:revision>2</cp:revision>
  <dcterms:created xsi:type="dcterms:W3CDTF">2024-11-19T14:09:00Z</dcterms:created>
  <dcterms:modified xsi:type="dcterms:W3CDTF">2024-11-19T14:09:00Z</dcterms:modified>
</cp:coreProperties>
</file>