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5C6" w:rsidRPr="000571C6" w:rsidRDefault="002B15C6" w:rsidP="002B15C6">
      <w:pPr>
        <w:keepNext/>
        <w:tabs>
          <w:tab w:val="left" w:pos="1080"/>
        </w:tabs>
        <w:overflowPunct w:val="0"/>
        <w:autoSpaceDE w:val="0"/>
        <w:autoSpaceDN w:val="0"/>
        <w:adjustRightInd w:val="0"/>
        <w:spacing w:line="360" w:lineRule="exact"/>
        <w:textAlignment w:val="baseline"/>
        <w:outlineLvl w:val="0"/>
        <w:rPr>
          <w:rFonts w:ascii="Times New Roman" w:eastAsia="Batang" w:hAnsi="Times New Roman" w:cs="Times New Roman"/>
          <w:b/>
          <w:color w:val="333333"/>
          <w:spacing w:val="40"/>
          <w:sz w:val="24"/>
          <w:szCs w:val="24"/>
          <w:lang w:val="bg-BG" w:eastAsia="bg-BG"/>
        </w:rPr>
      </w:pPr>
      <w:r w:rsidRPr="000571C6">
        <w:rPr>
          <w:rFonts w:ascii="Times New Roman" w:eastAsia="Batang" w:hAnsi="Times New Roman" w:cs="Times New Roman"/>
          <w:b/>
          <w:noProof/>
          <w:color w:val="333333"/>
          <w:spacing w:val="30"/>
          <w:sz w:val="24"/>
          <w:szCs w:val="24"/>
          <w:lang w:val="bg-BG" w:eastAsia="bg-BG"/>
        </w:rPr>
        <w:drawing>
          <wp:anchor distT="0" distB="0" distL="114300" distR="114300" simplePos="0" relativeHeight="251661312" behindDoc="0" locked="0" layoutInCell="1" allowOverlap="1" wp14:anchorId="4BD0D774" wp14:editId="25E6534F">
            <wp:simplePos x="0" y="0"/>
            <wp:positionH relativeFrom="column">
              <wp:posOffset>19050</wp:posOffset>
            </wp:positionH>
            <wp:positionV relativeFrom="paragraph">
              <wp:posOffset>57150</wp:posOffset>
            </wp:positionV>
            <wp:extent cx="659765" cy="914400"/>
            <wp:effectExtent l="0" t="0" r="6985" b="0"/>
            <wp:wrapSquare wrapText="bothSides"/>
            <wp:docPr id="4" name="Picture 4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v4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71C6">
        <w:rPr>
          <w:rFonts w:ascii="Times New Roman" w:eastAsia="Batang" w:hAnsi="Times New Roman" w:cs="Times New Roman"/>
          <w:b/>
          <w:i/>
          <w:iCs/>
          <w:noProof/>
          <w:color w:val="333333"/>
          <w:spacing w:val="30"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16D332" wp14:editId="56B0E24E">
                <wp:simplePos x="0" y="0"/>
                <wp:positionH relativeFrom="column">
                  <wp:posOffset>1176655</wp:posOffset>
                </wp:positionH>
                <wp:positionV relativeFrom="paragraph">
                  <wp:posOffset>127000</wp:posOffset>
                </wp:positionV>
                <wp:extent cx="0" cy="756285"/>
                <wp:effectExtent l="0" t="0" r="19050" b="2476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6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coordsize="21600,21600" filled="f" id="_x0000_t32" o:oned="t" o:spt="32" path="m,l21600,21600e" w14:anchorId="30981EFA">
                <v:path arrowok="t" fillok="f" o:connecttype="none"/>
                <o:lock shapetype="t" v:ext="edit"/>
              </v:shapetype>
              <v:shape id="Straight Arrow Connector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bA7k3IgIAAEkEAAAOAAAAZHJzL2Uyb0RvYy54bWysVE2P2jAQvVfqf7B8hyR8LUSE1SqBXrYt EtsfYGwnsZp4LNsQUNX/XtuEaGkvVVUOZmzPvHkz85z186Vt0JlrI0BmOBnHGHFJgQlZZfjb2260 xMhYIhlpQPIMX7nBz5uPH9adSvkEamgY18iBSJN2KsO1tSqNIkNr3hIzBsWluyxBt8S6ra4ipknn 0NsmmsTxIupAM6WBcmPcaXG7xJuAX5ac2q9labhFTYYdNxtWHdajX6PNmqSVJqoWtKdB/oFFS4R0 SQeogliCTlr8AdUKqsFAaccU2gjKUlAeanDVJPFv1RxqonioxTXHqKFN5v/B0i/nvUaCZXiKkSSt G9HBaiKq2qIXraFDOUjp2ggaTX23OmVSF5TLvfb10os8qFeg3w2SkNdEVjywfrsqB5X4iOghxG+M cjmP3WdgzoecLITWXUrdekjXFHQJE7oOE+IXi+jtkLrTp/lispwHcJLe45Q29hOHFnkjw6YvY+Cf hCzk/GqsZ0XSe4BPKmEnmiaooZGoy/BqPpmHAAONYP7SuxldHfNGozPxegq/nsWDm4aTZAGs5oRt e9sS0dxsl7yRHs/V5ej01k0wP1bxarvcLmej2WSxHc3iohi97PLZaLFLnubFtMjzIvnpqSWztBaM cenZ3cWbzP5OHP0zuslukO/QhugRPfTLkb3/B9JhsH6WN1UcgV33+j5wp9fg3L8t/yDe7539/guw +QUAAP//AwBQSwMEFAAGAAgAAAAhAJFk5LLdAAAACgEAAA8AAABkcnMvZG93bnJldi54bWxMj0FP wzAMhe9I/IfISFwQS7tpaCtNpwmJA0e2SVy9xrSFxqmadC379Xhc2M3Pfnrvc76ZXKtO1IfGs4F0 loAiLr1tuDJw2L8+rkCFiGyx9UwGfijApri9yTGzfuR3Ou1ipSSEQ4YG6hi7TOtQ1uQwzHxHLLdP 3zuMIvtK2x5HCXetnifJk3bYsDTU2NFLTeX3bnAGKAzLNNmuXXV4O48PH/Pz19jtjbm/m7bPoCJN 8d8MF3xBh0KYjn5gG1QrerVciNWA1IC6GP4WRxkW6xR0kevrF4pfAAAA//8DAFBLAQItABQABgAI AAAAIQC2gziS/gAAAOEBAAATAAAAAAAAAAAAAAAAAAAAAABbQ29udGVudF9UeXBlc10ueG1sUEsB Ai0AFAAGAAgAAAAhADj9If/WAAAAlAEAAAsAAAAAAAAAAAAAAAAALwEAAF9yZWxzLy5yZWxzUEsB Ai0AFAAGAAgAAAAhABsDuTciAgAASQQAAA4AAAAAAAAAAAAAAAAALgIAAGRycy9lMm9Eb2MueG1s UEsBAi0AFAAGAAgAAAAhAJFk5LLdAAAACgEAAA8AAAAAAAAAAAAAAAAAfAQAAGRycy9kb3ducmV2 LnhtbFBLBQYAAAAABAAEAPMAAACGBQAAAAA= " o:spid="_x0000_s1026" style="position:absolute;margin-left:92.65pt;margin-top:10pt;width:0;height:5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ype="#_x0000_t32"/>
            </w:pict>
          </mc:Fallback>
        </mc:AlternateContent>
      </w:r>
      <w:r>
        <w:rPr>
          <w:rFonts w:ascii="Times New Roman" w:eastAsia="Batang" w:hAnsi="Times New Roman" w:cs="Times New Roman"/>
          <w:b/>
          <w:color w:val="333333"/>
          <w:spacing w:val="40"/>
          <w:sz w:val="24"/>
          <w:szCs w:val="24"/>
          <w:lang w:val="bg-BG" w:eastAsia="bg-BG"/>
        </w:rPr>
        <w:t xml:space="preserve">  </w:t>
      </w:r>
      <w:r w:rsidRPr="000571C6">
        <w:rPr>
          <w:rFonts w:ascii="Times New Roman" w:eastAsia="Batang" w:hAnsi="Times New Roman" w:cs="Times New Roman"/>
          <w:b/>
          <w:color w:val="333333"/>
          <w:spacing w:val="40"/>
          <w:sz w:val="24"/>
          <w:szCs w:val="24"/>
          <w:lang w:val="bg-BG" w:eastAsia="bg-BG"/>
        </w:rPr>
        <w:t>РЕПУБЛИКА БЪЛГАРИЯ</w:t>
      </w:r>
    </w:p>
    <w:p w:rsidR="002B15C6" w:rsidRPr="000571C6" w:rsidRDefault="002B15C6" w:rsidP="002B15C6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ind w:left="2160" w:firstLine="0"/>
        <w:jc w:val="left"/>
        <w:textAlignment w:val="baseline"/>
        <w:outlineLvl w:val="0"/>
        <w:rPr>
          <w:rFonts w:ascii="Times New Roman" w:eastAsia="Batang" w:hAnsi="Times New Roman" w:cs="Times New Roman"/>
          <w:b/>
          <w:color w:val="333333"/>
          <w:spacing w:val="40"/>
          <w:sz w:val="24"/>
          <w:szCs w:val="24"/>
          <w:lang w:val="bg-BG" w:eastAsia="bg-BG"/>
        </w:rPr>
      </w:pPr>
      <w:r w:rsidRPr="000571C6">
        <w:rPr>
          <w:rFonts w:ascii="Times New Roman" w:eastAsia="Batang" w:hAnsi="Times New Roman" w:cs="Times New Roman"/>
          <w:b/>
          <w:color w:val="333333"/>
          <w:spacing w:val="40"/>
          <w:sz w:val="24"/>
          <w:szCs w:val="24"/>
          <w:lang w:val="bg-BG" w:eastAsia="bg-BG"/>
        </w:rPr>
        <w:t>Министерство на земеделието, храните и</w:t>
      </w:r>
      <w:r>
        <w:rPr>
          <w:rFonts w:ascii="Times New Roman" w:eastAsia="Batang" w:hAnsi="Times New Roman" w:cs="Times New Roman"/>
          <w:b/>
          <w:color w:val="333333"/>
          <w:spacing w:val="40"/>
          <w:sz w:val="24"/>
          <w:szCs w:val="24"/>
          <w:lang w:val="bg-BG" w:eastAsia="bg-BG"/>
        </w:rPr>
        <w:t xml:space="preserve"> </w:t>
      </w:r>
      <w:r w:rsidRPr="000571C6">
        <w:rPr>
          <w:rFonts w:ascii="Times New Roman" w:eastAsia="Batang" w:hAnsi="Times New Roman" w:cs="Times New Roman"/>
          <w:b/>
          <w:color w:val="333333"/>
          <w:spacing w:val="40"/>
          <w:sz w:val="24"/>
          <w:szCs w:val="24"/>
          <w:lang w:val="bg-BG" w:eastAsia="bg-BG"/>
        </w:rPr>
        <w:t>горите</w:t>
      </w:r>
    </w:p>
    <w:p w:rsidR="002B15C6" w:rsidRPr="000571C6" w:rsidRDefault="002B15C6" w:rsidP="002B15C6">
      <w:pPr>
        <w:keepNext/>
        <w:tabs>
          <w:tab w:val="left" w:pos="1276"/>
        </w:tabs>
        <w:overflowPunct w:val="0"/>
        <w:autoSpaceDE w:val="0"/>
        <w:autoSpaceDN w:val="0"/>
        <w:adjustRightInd w:val="0"/>
        <w:spacing w:line="360" w:lineRule="exact"/>
        <w:ind w:left="1985" w:firstLine="142"/>
        <w:jc w:val="left"/>
        <w:textAlignment w:val="baseline"/>
        <w:outlineLvl w:val="0"/>
        <w:rPr>
          <w:rFonts w:ascii="Times New Roman" w:eastAsia="Batang" w:hAnsi="Times New Roman" w:cs="Times New Roman"/>
          <w:b/>
          <w:color w:val="333333"/>
          <w:spacing w:val="40"/>
          <w:sz w:val="24"/>
          <w:szCs w:val="24"/>
          <w:lang w:val="bg-BG" w:eastAsia="bg-BG"/>
        </w:rPr>
      </w:pPr>
      <w:r w:rsidRPr="000571C6">
        <w:rPr>
          <w:rFonts w:ascii="Times New Roman" w:eastAsia="Batang" w:hAnsi="Times New Roman" w:cs="Times New Roman"/>
          <w:b/>
          <w:noProof/>
          <w:color w:val="333333"/>
          <w:spacing w:val="30"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5AE6AC91" wp14:editId="5E771589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2065" t="9525" r="8890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from="-17.85pt,767.25pt" id="Straight Connector 2" o:allowincell="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kC5AkwIAAG8FAAAOAAAAZHJzL2Uyb0RvYy54bWysVMtu2zAQvBfoPxC8K3pY8kOIHCSS3Eva BnCKnmmRsohKpEDSlo2i/94lbat2eimK2IDA5WM4O7PL+4dD16I9U5pLkeHwLsCIiUpSLrYZ/va6 8uYYaUMEJa0ULMNHpvHD8uOH+6FPWSQb2VKmEIAInQ59hhtj+tT3ddWwjug72TMBi7VUHTEQqq1P FRkAvWv9KAim/iAV7ZWsmNYwW5wW8dLh1zWrzNe61sygNsPAzbivct+N/frLe5JuFekbXp1pkP9g 0REu4NIRqiCGoJ3if0F1vFJSy9rcVbLzZV3zirkcIJsweJPNuiE9c7mAOLofZdLvB1t92b8oxGmG I4wE6cCitVGEbxuDcikECCgViqxOQ69T2J6LF2UzrQ5i3T/L6odGQuYNEVvm+L4eewAJ7Qn/5ogN dA+3bYbPksIesjPSiXaoVWchQQ50cN4cR2/YwaAKJmfJfJFEYGF1WfNJejnYK20+MdkhO8hwy4WV jaRk/6yNJULSyxY7LeSKt62zvhVoyDAgJ+6Ali2ndtFu02q7yVuF9sQWj/u5rGDlepuSO0EdWMMI Lc9jQ3h7GsPlrbB4zNXjiRFEBwNDNw8pulr5uQgW5bycx14cTUsvDorCe1zlsTddhbOkmBR5XoS/ LNEwThtOKROW66Vuw/jf6uLcQaeKGyt3FMW/RXfqAdlbpo+rJJjFk7k3myUTL56Ugfc0X+XeYx5O p7PyKX8q3zAtXfb6fciOUlpWcmeYWjd0QJRb+yfJIgoxBNDn0ezkGyLtFh6oyiiMlDTfuWlctdo6 sxg3Xs8D+z97PaKfhLh4aKPRhXNuf6QCzy/+uiawdX/qoI2kxxd1aQ7oanfo/ALZZ+M6hvH1O7n8 DQAA//8DAFBLAwQUAAYACAAAACEA8MIQ+OAAAAAOAQAADwAAAGRycy9kb3ducmV2LnhtbEyPzU7D QAyE70i8w8pIXKp204bwE7KpEJAbF0orrm5ikoisN81u28DT4x4Q3GzPaPxNthxtpw40+Naxgfks AkVcuqrl2sD6rZjegvIBucLOMRn4Ig/L/Pwsw7RyR36lwyrUSkLYp2igCaFPtfZlQxb9zPXEon24 wWKQdah1NeBRwm2nF1F0rS22LB8a7OmxofJztbcGfLGhXfE9KSfRe1w7WuyeXp7RmMuL8eEeVKAx /JnhhC/okAvT1u258qozMI2TG7GKkMRXCaiTZZ7cybT9vek80/9r5D8AAAD//wMAUEsBAi0AFAAG AAgAAAAhALaDOJL+AAAA4QEAABMAAAAAAAAAAAAAAAAAAAAAAFtDb250ZW50X1R5cGVzXS54bWxQ SwECLQAUAAYACAAAACEAOP0h/9YAAACUAQAACwAAAAAAAAAAAAAAAAAvAQAAX3JlbHMvLnJlbHNQ SwECLQAUAAYACAAAACEAXZAuQJMCAABvBQAADgAAAAAAAAAAAAAAAAAuAgAAZHJzL2Uyb0RvYy54 bWxQSwECLQAUAAYACAAAACEA8MIQ+OAAAAAOAQAADwAAAAAAAAAAAAAAAADtBAAAZHJzL2Rvd25y ZXYueG1sUEsFBgAAAAAEAAQA8wAAAPoFAAAAAA== 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o="579.75pt,767.25pt" w14:anchorId="59FBBF2F"/>
            </w:pict>
          </mc:Fallback>
        </mc:AlternateContent>
      </w:r>
      <w:r w:rsidRPr="000571C6">
        <w:rPr>
          <w:rFonts w:ascii="Times New Roman" w:eastAsia="Batang" w:hAnsi="Times New Roman" w:cs="Times New Roman"/>
          <w:b/>
          <w:color w:val="333333"/>
          <w:spacing w:val="40"/>
          <w:sz w:val="24"/>
          <w:szCs w:val="24"/>
          <w:lang w:val="bg-BG" w:eastAsia="bg-BG"/>
        </w:rPr>
        <w:t>Областна дирекция “Земеделие” ШУМЕН</w:t>
      </w:r>
      <w:r w:rsidRPr="000571C6">
        <w:rPr>
          <w:rFonts w:ascii="Times New Roman" w:eastAsia="Batang" w:hAnsi="Times New Roman" w:cs="Times New Roman"/>
          <w:b/>
          <w:noProof/>
          <w:color w:val="333333"/>
          <w:spacing w:val="30"/>
          <w:sz w:val="24"/>
          <w:szCs w:val="24"/>
          <w:lang w:val="bg-BG" w:eastAsia="bg-BG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98200F6" wp14:editId="2B6BAF31">
                <wp:simplePos x="0" y="0"/>
                <wp:positionH relativeFrom="column">
                  <wp:posOffset>-226695</wp:posOffset>
                </wp:positionH>
                <wp:positionV relativeFrom="paragraph">
                  <wp:posOffset>9744075</wp:posOffset>
                </wp:positionV>
                <wp:extent cx="7589520" cy="0"/>
                <wp:effectExtent l="12065" t="9525" r="8890" b="952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89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from="-17.85pt,767.25pt" id="Straight Connector 1" o:allowincell="f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ZCxl+lAIAAG8FAAAOAAAAZHJzL2Uyb0RvYy54bWysVE2PmzAQvVfqf7C4s0ACCUFLVrtAetm2 kbJVzw42YBVsZDshUdX/3rFJ2GZ7qapNJMsf48ebeW98/3DqWnSkUjHBUye48x1EeSkI43XqfHvZ uLGDlMac4FZwmjpnqpyH9ccP90Of0JloREuoRADCVTL0qdNo3Seep8qGdljdiZ5yOKyE7LCGpaw9 IvEA6F3rzXx/4Q1Ckl6KkioFu/l46KwtflXRUn+tKkU1alMHuGk7Sjvuzeit73FSS9w3rLzQwP/B osOMw0cnqBxrjA6S/QXVsVIKJSp9V4rOE1XFSmpzgGwC/002uwb31OYCxVH9VCb1frDll+NWIkZA Owdx3IFEOy0xqxuNMsE5FFBIFJg6Db1KIDzjW2kyLU981z+L8odCXGQN5jW1fF/OPYDYG97NFbNQ PXxtP3wWBGLwQQtbtFMlOwMJ5UAnq8150oaeNCphcxnFq2gGEpbXMw8n14u9VPoTFR0yk9RpGTdl wwk+PisN1CH0GmK2udiwtrXStxwNqQPIkb2gRMuIOTRhStb7rJXoiI157M/UAcBuwqQ4cGLBGopJ cZlrzNpxDvEtN3jU+nFkBKuThqndhxStV36u/FURF3HohrNF4YZ+nruPmyx0F5tgGeXzPMvy4Jch GoRJwwih3HC9+jYI/80Xlw4aHTc5dyqKd4tuEwayt0wfN5G/DOexu1xGczecF777FG8y9zELFotl 8ZQ9FW+YFjZ79T5kp1IaVuKgqdw1ZECEGfnn0WoGbiYM+ny2HHVDuK3hgSq1dJAU+jvTjXWr8ZnB uNE69s3/ovWEPhbiqqFZTSpccnstFWh+1dc2gfH92EF7Qc5baWxk+gG62l66vEDm2fhzbaNe38n1 bwAAAP//AwBQSwMEFAAGAAgAAAAhAPDCEPjgAAAADgEAAA8AAABkcnMvZG93bnJldi54bWxMj81O w0AMhO9IvMPKSFyqdtOG8BOyqRCQGxdKK65uYpKIrDfNbtvA0+MeENxsz2j8TbYcbacONPjWsYH5 LAJFXLqq5drA+q2Y3oLyAbnCzjEZ+CIPy/z8LMO0ckd+pcMq1EpC2KdooAmhT7X2ZUMW/cz1xKJ9 uMFikHWodTXgUcJtpxdRdK0ttiwfGuzpsaHyc7W3BnyxoV3xPSkn0XtcO1rsnl6e0ZjLi/HhHlSg MfyZ4YQv6JAL09btufKqMzCNkxuxipDEVwmok2We3Mm0/b3pPNP/a+Q/AAAA//8DAFBLAQItABQA BgAIAAAAIQC2gziS/gAAAOEBAAATAAAAAAAAAAAAAAAAAAAAAABbQ29udGVudF9UeXBlc10ueG1s UEsBAi0AFAAGAAgAAAAhADj9If/WAAAAlAEAAAsAAAAAAAAAAAAAAAAALwEAAF9yZWxzLy5yZWxz UEsBAi0AFAAGAAgAAAAhAFkLGX6UAgAAbwUAAA4AAAAAAAAAAAAAAAAALgIAAGRycy9lMm9Eb2Mu eG1sUEsBAi0AFAAGAAgAAAAhAPDCEPjgAAAADgEAAA8AAAAAAAAAAAAAAAAA7gQAAGRycy9kb3du cmV2LnhtbFBLBQYAAAAABAAEAPMAAAD7BQAAAAA= 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to="579.75pt,767.25pt" w14:anchorId="6CC81CBD"/>
            </w:pict>
          </mc:Fallback>
        </mc:AlternateContent>
      </w:r>
    </w:p>
    <w:p w:rsidR="002B15C6" w:rsidRPr="000571C6" w:rsidRDefault="002B15C6" w:rsidP="002B15C6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15C6" w:rsidRPr="000571C6" w:rsidRDefault="002B15C6" w:rsidP="002B15C6">
      <w:pPr>
        <w:ind w:firstLine="0"/>
        <w:jc w:val="left"/>
        <w:rPr>
          <w:rFonts w:ascii="Times New Roman" w:eastAsia="Times New Roman" w:hAnsi="Times New Roman" w:cs="Times New Roman"/>
          <w:b/>
          <w:sz w:val="20"/>
          <w:szCs w:val="20"/>
          <w:lang w:val="bg-BG"/>
        </w:rPr>
      </w:pPr>
    </w:p>
    <w:p w:rsidR="002B15C6" w:rsidRPr="000571C6" w:rsidRDefault="002B15C6" w:rsidP="002B15C6">
      <w:pPr>
        <w:ind w:firstLine="360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</w:t>
      </w:r>
    </w:p>
    <w:p w:rsidR="002B15C6" w:rsidRPr="000571C6" w:rsidRDefault="002B15C6" w:rsidP="002B15C6">
      <w:pPr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2B15C6" w:rsidRPr="000571C6" w:rsidRDefault="002B15C6" w:rsidP="002B15C6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571C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ЗАПОВЕД</w:t>
      </w:r>
    </w:p>
    <w:p w:rsidR="002B15C6" w:rsidRDefault="002B15C6" w:rsidP="002B15C6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2B15C6" w:rsidRPr="000571C6" w:rsidRDefault="002B15C6" w:rsidP="002B15C6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2B15C6" w:rsidRPr="000571C6" w:rsidRDefault="002B15C6" w:rsidP="002B15C6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71C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№  </w:t>
      </w:r>
      <w:r w:rsidR="000178C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ПО-09-780-2/ 11.10.2021</w:t>
      </w:r>
      <w:bookmarkStart w:id="0" w:name="_GoBack"/>
      <w:bookmarkEnd w:id="0"/>
    </w:p>
    <w:p w:rsidR="002B15C6" w:rsidRDefault="002B15C6" w:rsidP="002B15C6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2B15C6" w:rsidRPr="000571C6" w:rsidRDefault="002B15C6" w:rsidP="002B15C6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571C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гр. ШУМЕН</w:t>
      </w:r>
    </w:p>
    <w:p w:rsidR="002B15C6" w:rsidRPr="000571C6" w:rsidRDefault="002B15C6" w:rsidP="002B15C6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2B15C6" w:rsidRPr="000571C6" w:rsidRDefault="002B15C6" w:rsidP="002B15C6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   На основание  чл.3, ал.4  от Устройствения правилник на Областните дирекции „Земеделие” ДВ брой 7 от 26.01.2010 г., изм. доп. ДВ брой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09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от 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 февруари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г., чл.75а, ал.1, т.2 във връзка с чл.72а от Правилника за прилагане на закона  за собствеността и ползването на земеделските земи </w:t>
      </w:r>
      <w:r w:rsidRPr="000571C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>ППЗСПЗЗ</w:t>
      </w:r>
      <w:r w:rsidRPr="000571C6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>, във връзка с чл.37в, ал. 4 от Закона за собствеността и ползването на земеделските земи,  във връзка с доклада на комисията, назначена със Заповед № РД 04-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83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03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8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1 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г. на Директора на ОДЗ Шумен,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както и представено сключено доброволно споразумение с вх. 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ПО-09-780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01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10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>.20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21г. за землището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с. Дойранци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община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Каолиново</w:t>
      </w: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0571C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ЕКАТТЕ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21811 за стопанската 2021/2022г.</w:t>
      </w:r>
    </w:p>
    <w:p w:rsidR="002B15C6" w:rsidRPr="000571C6" w:rsidRDefault="002B15C6" w:rsidP="002B15C6">
      <w:pPr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15C6" w:rsidRPr="000571C6" w:rsidRDefault="002B15C6" w:rsidP="002B15C6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Н А Р Е Ж Д А М</w:t>
      </w:r>
      <w:r w:rsidRPr="000571C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:</w:t>
      </w:r>
    </w:p>
    <w:p w:rsidR="002B15C6" w:rsidRPr="000571C6" w:rsidRDefault="002B15C6" w:rsidP="002B15C6">
      <w:pPr>
        <w:ind w:firstLine="0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15C6" w:rsidRPr="00891CA6" w:rsidRDefault="002B15C6" w:rsidP="002B15C6">
      <w:pPr>
        <w:ind w:firstLine="708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571C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>І</w:t>
      </w:r>
      <w:r w:rsidRPr="00891CA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. 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Утвърждавам разпределението на масивите за ползване в землището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с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Дойранци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община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Каолиново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съгласно подписаното между собствениците и/или ползвателите споразумение за създаване на масиви за ползване за стопанската 20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21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г. – 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22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г. </w:t>
      </w:r>
      <w:proofErr w:type="spellStart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>Описът</w:t>
      </w:r>
      <w:proofErr w:type="spellEnd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>на</w:t>
      </w:r>
      <w:proofErr w:type="spellEnd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>масивите</w:t>
      </w:r>
      <w:proofErr w:type="spellEnd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>имотите</w:t>
      </w:r>
      <w:proofErr w:type="spellEnd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>по</w:t>
      </w:r>
      <w:proofErr w:type="spellEnd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>ползватели</w:t>
      </w:r>
      <w:proofErr w:type="spellEnd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 xml:space="preserve"> е </w:t>
      </w:r>
      <w:proofErr w:type="spellStart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>представен</w:t>
      </w:r>
      <w:proofErr w:type="spellEnd"/>
      <w:r w:rsidRPr="00891CA6">
        <w:rPr>
          <w:rFonts w:ascii="Times New Roman" w:eastAsia="Times New Roman" w:hAnsi="Times New Roman" w:cs="Times New Roman"/>
          <w:bCs/>
          <w:sz w:val="24"/>
          <w:szCs w:val="24"/>
        </w:rPr>
        <w:t xml:space="preserve"> в</w:t>
      </w:r>
      <w:r w:rsidRPr="00891C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Приложен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>ието</w:t>
      </w:r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което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е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неразделна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част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от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заповедта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B15C6" w:rsidRPr="00891CA6" w:rsidRDefault="002B15C6" w:rsidP="002B15C6">
      <w:pPr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>ІІ. Собствениците и/или ползвателите на земеделски земи, които желаят да се ползват от Заповедта в частта за разпределението на земеделските земи по чл.37в, ал.3, т.2 от ЗСПЗЗ, за които няма сключени договори за наем или аренда и не са декларирани от собствениците и/или ползватели са длъжни да внесат по сметка за чужди средства на Областна дирекция „Земеделие” Шумен сума в размер на средното годишно рентно плащане на декар за землището в срок до три месеца от публикуване на заповедта както следва:</w:t>
      </w:r>
    </w:p>
    <w:p w:rsidR="002B15C6" w:rsidRPr="00891CA6" w:rsidRDefault="002B15C6" w:rsidP="002B15C6">
      <w:pPr>
        <w:ind w:left="720" w:firstLine="0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891CA6">
        <w:rPr>
          <w:rFonts w:ascii="Times New Roman" w:eastAsia="Times New Roman" w:hAnsi="Times New Roman" w:cs="Times New Roman"/>
          <w:b/>
          <w:sz w:val="24"/>
          <w:szCs w:val="24"/>
        </w:rPr>
        <w:t>IBAN</w:t>
      </w:r>
      <w:r w:rsidRPr="00891CA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: </w:t>
      </w:r>
      <w:r w:rsidRPr="00891CA6">
        <w:rPr>
          <w:rFonts w:ascii="Times New Roman" w:eastAsia="Times New Roman" w:hAnsi="Times New Roman" w:cs="Times New Roman"/>
          <w:b/>
          <w:sz w:val="24"/>
          <w:szCs w:val="24"/>
        </w:rPr>
        <w:t>BG</w:t>
      </w:r>
      <w:r w:rsidRPr="00891CA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48 </w:t>
      </w:r>
      <w:r w:rsidRPr="00891CA6">
        <w:rPr>
          <w:rFonts w:ascii="Times New Roman" w:eastAsia="Times New Roman" w:hAnsi="Times New Roman" w:cs="Times New Roman"/>
          <w:b/>
          <w:sz w:val="24"/>
          <w:szCs w:val="24"/>
        </w:rPr>
        <w:t>UNCR</w:t>
      </w:r>
      <w:r w:rsidRPr="00891CA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7000 3319 7103 28, Уни Кредит Булбанк - филиал Шумен</w:t>
      </w:r>
    </w:p>
    <w:p w:rsidR="002B15C6" w:rsidRPr="00891CA6" w:rsidRDefault="002B15C6" w:rsidP="002B15C6">
      <w:pPr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CA6">
        <w:rPr>
          <w:rFonts w:ascii="Times New Roman" w:eastAsia="Times New Roman" w:hAnsi="Times New Roman" w:cs="Times New Roman"/>
          <w:b/>
          <w:sz w:val="24"/>
          <w:szCs w:val="24"/>
        </w:rPr>
        <w:t>BIC</w:t>
      </w:r>
      <w:r w:rsidRPr="00891CA6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: </w:t>
      </w:r>
      <w:r w:rsidRPr="00891CA6">
        <w:rPr>
          <w:rFonts w:ascii="Times New Roman" w:eastAsia="Times New Roman" w:hAnsi="Times New Roman" w:cs="Times New Roman"/>
          <w:b/>
          <w:sz w:val="24"/>
          <w:szCs w:val="24"/>
        </w:rPr>
        <w:t>UNCRBGSF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            </w:t>
      </w:r>
    </w:p>
    <w:p w:rsidR="002B15C6" w:rsidRPr="00891CA6" w:rsidRDefault="002B15C6" w:rsidP="002B15C6">
      <w:pPr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Средна рентна вноска  за  НТП – нива 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48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ru-RU"/>
        </w:rPr>
        <w:t>.00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/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четиридесет и осем лева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>/ лв. на декар.</w:t>
      </w:r>
    </w:p>
    <w:p w:rsidR="002B15C6" w:rsidRPr="00891CA6" w:rsidRDefault="002B15C6" w:rsidP="002B15C6">
      <w:pPr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CA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ІІІ. За ползвателите, които не са заплатили сумите за ползваните земи по чл. 37в, ал. 3, т. 2 от ЗСПЗЗ, се прилага чл. 34, ал. 6 ЗСПЗЗ.</w:t>
      </w:r>
    </w:p>
    <w:p w:rsidR="002B15C6" w:rsidRPr="00891CA6" w:rsidRDefault="002B15C6" w:rsidP="002B15C6">
      <w:pPr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CA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ІV. Въвод за ползване на масив или негови части се извършва по искане на собствениците и/или ползвателите от общинската служба „Земеделие” въз основа на настоящата заповед след прибиране на реколтата и заплащане на дължимите суми в определения срок.</w:t>
      </w:r>
    </w:p>
    <w:p w:rsidR="002B15C6" w:rsidRPr="00891CA6" w:rsidRDefault="002B15C6" w:rsidP="002B15C6">
      <w:pPr>
        <w:ind w:firstLine="708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891CA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lastRenderedPageBreak/>
        <w:t>Заповедта</w:t>
      </w:r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ведно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окончателния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регистър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карта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разпределението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ползването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891C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91CA6">
        <w:rPr>
          <w:rFonts w:ascii="Times New Roman" w:eastAsia="Times New Roman" w:hAnsi="Times New Roman" w:cs="Times New Roman"/>
          <w:sz w:val="24"/>
          <w:szCs w:val="24"/>
        </w:rPr>
        <w:t>масиви</w:t>
      </w:r>
      <w:proofErr w:type="spellEnd"/>
      <w:r w:rsidRPr="00891CA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да се обяви в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кметството на с. Дойранци, в сградата на общината в</w:t>
      </w:r>
      <w:r w:rsidRPr="00891CA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</w:t>
      </w:r>
      <w:r w:rsidRPr="00891CA6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гр.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Каолиново</w:t>
      </w:r>
      <w:r w:rsidRPr="00891CA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, в сградата на ОС „Земеделие”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Каолиново</w:t>
      </w:r>
      <w:r w:rsidRPr="00891CA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и се публикува на интернет страниците на община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Каолиново</w:t>
      </w:r>
      <w:r w:rsidRPr="00891CA6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и на ОД „Земеделие” Шумен.</w:t>
      </w:r>
    </w:p>
    <w:p w:rsidR="002B15C6" w:rsidRPr="00891CA6" w:rsidRDefault="002B15C6" w:rsidP="002B15C6">
      <w:pPr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891CA6">
        <w:rPr>
          <w:rFonts w:ascii="Times New Roman" w:eastAsia="Calibri" w:hAnsi="Times New Roman" w:cs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2B15C6" w:rsidRPr="000571C6" w:rsidRDefault="002B15C6" w:rsidP="002B15C6">
      <w:pPr>
        <w:ind w:firstLine="284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2B15C6" w:rsidRPr="000571C6" w:rsidRDefault="002B15C6" w:rsidP="002B15C6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2B15C6" w:rsidRPr="000571C6" w:rsidRDefault="002B15C6" w:rsidP="002B15C6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:rsidR="002B15C6" w:rsidRDefault="002B15C6" w:rsidP="002B15C6">
      <w:pPr>
        <w:rPr>
          <w:rFonts w:ascii="Times New Roman" w:hAnsi="Times New Roman" w:cs="Times New Roman"/>
          <w:i/>
          <w:sz w:val="24"/>
          <w:szCs w:val="24"/>
          <w:lang w:val="bg-BG"/>
        </w:rPr>
      </w:pPr>
    </w:p>
    <w:p w:rsidR="002B15C6" w:rsidRDefault="002B15C6" w:rsidP="002B15C6">
      <w:pPr>
        <w:rPr>
          <w:rFonts w:ascii="Times New Roman" w:hAnsi="Times New Roman" w:cs="Times New Roman"/>
          <w:i/>
          <w:sz w:val="24"/>
          <w:szCs w:val="24"/>
          <w:lang w:val="bg-BG"/>
        </w:rPr>
      </w:pPr>
    </w:p>
    <w:p w:rsidR="002B15C6" w:rsidRDefault="002B15C6" w:rsidP="002B15C6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B15C6" w:rsidRDefault="002B15C6" w:rsidP="002B15C6"/>
    <w:p w:rsidR="002B15C6" w:rsidRDefault="002B15C6" w:rsidP="002B15C6"/>
    <w:p w:rsidR="002B15C6" w:rsidRDefault="002B15C6" w:rsidP="002B15C6"/>
    <w:p w:rsidR="002B15C6" w:rsidRDefault="002B15C6" w:rsidP="002B15C6"/>
    <w:p w:rsidR="001061F8" w:rsidRDefault="001061F8"/>
    <w:p w:rsidR="00033D84" w:rsidRDefault="000178C0" w:rsidP="000178C0">
      <w:pPr>
        <w:jc w:val="left"/>
      </w:pPr>
      <w:r>
        <w:br/>
      </w:r>
      <w:r>
        <w:t xml:space="preserve">С </w:t>
      </w:r>
      <w:proofErr w:type="spellStart"/>
      <w:r>
        <w:t>уважение</w:t>
      </w:r>
      <w:proofErr w:type="spellEnd"/>
      <w:r>
        <w:t>,</w:t>
      </w:r>
      <w:r>
        <w:br/>
      </w:r>
      <w:proofErr w:type="spellStart"/>
      <w:r>
        <w:t>Пламен</w:t>
      </w:r>
      <w:proofErr w:type="spellEnd"/>
      <w:r>
        <w:t xml:space="preserve"> </w:t>
      </w:r>
      <w:proofErr w:type="spellStart"/>
      <w:r>
        <w:t>Андреев</w:t>
      </w:r>
      <w:proofErr w:type="spellEnd"/>
      <w:r>
        <w:t xml:space="preserve"> (</w:t>
      </w:r>
      <w:proofErr w:type="spellStart"/>
      <w:r>
        <w:t>Директор</w:t>
      </w:r>
      <w:proofErr w:type="spellEnd"/>
      <w:r>
        <w:t>)</w:t>
      </w:r>
      <w:r>
        <w:rPr>
          <w:lang w:val="bg-BG"/>
        </w:rPr>
        <w:t xml:space="preserve">   /п/</w:t>
      </w:r>
      <w:r>
        <w:br/>
        <w:t>ОДЗ-</w:t>
      </w:r>
      <w:proofErr w:type="spellStart"/>
      <w:r>
        <w:t>Шумен</w:t>
      </w:r>
      <w:proofErr w:type="spellEnd"/>
      <w:r>
        <w:br/>
      </w:r>
      <w:r>
        <w:br/>
      </w:r>
      <w:r>
        <w:br/>
      </w:r>
    </w:p>
    <w:sectPr w:rsidR="00033D8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5C6"/>
    <w:rsid w:val="000178C0"/>
    <w:rsid w:val="00033D84"/>
    <w:rsid w:val="001061F8"/>
    <w:rsid w:val="002B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6D52"/>
  <w15:chartTrackingRefBased/>
  <w15:docId w15:val="{BE58A1E6-8433-4B06-A2D0-7B9DDAF4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5C6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1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H30</dc:creator>
  <cp:lastModifiedBy>ODZ-Shumen</cp:lastModifiedBy>
  <cp:revision>2</cp:revision>
  <cp:lastPrinted>2021-10-08T13:15:00Z</cp:lastPrinted>
  <dcterms:created xsi:type="dcterms:W3CDTF">2021-10-12T07:41:00Z</dcterms:created>
  <dcterms:modified xsi:type="dcterms:W3CDTF">2021-10-12T07:41:00Z</dcterms:modified>
</cp:coreProperties>
</file>