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E4" w:rsidRPr="00A537E6" w:rsidRDefault="00CA00E4" w:rsidP="00CA00E4">
      <w:pPr>
        <w:pStyle w:val="1"/>
        <w:tabs>
          <w:tab w:val="left" w:pos="1276"/>
        </w:tabs>
        <w:rPr>
          <w:szCs w:val="32"/>
        </w:rPr>
      </w:pPr>
      <w:r>
        <w:rPr>
          <w:rFonts w:ascii="Helen Bg Condensed" w:hAnsi="Helen Bg Condensed"/>
          <w:noProof/>
          <w:spacing w:val="4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49530</wp:posOffset>
                </wp:positionV>
                <wp:extent cx="0" cy="612140"/>
                <wp:effectExtent l="13335" t="13970" r="5715" b="1206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5C3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59.2pt;margin-top:3.9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JOLmR9wAAAAJAQAADwAAAGRycy9kb3ducmV2LnhtbEyP&#10;wU7DMBBE70j8g7VIvSBqJ2qhhDhVVYkDR9pKXN14SQLxOoqdJvTr2XIptx3NaPZNvp5cK07Yh8aT&#10;hmSuQCCV3jZUaTjsXx9WIEI0ZE3rCTX8YIB1cXuTm8z6kd7xtIuV4BIKmdFQx9hlUoayRmfC3HdI&#10;7H363pnIsq+k7c3I5a6VqVKP0pmG+ENtOtzWWH7vBqcBw7BM1ObZVYe383j/kZ6/xm6v9exu2ryA&#10;iDjFaxgu+IwOBTMd/UA2iJZ1slpwVMMTL7j4f/rIh1qkIItc/l9Q/AI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Ak4uZH3AAAAAkBAAAPAAAAAAAAAAAAAAAAALcEAABkcnMvZG93bnJl&#10;di54bWxQSwUGAAAAAAQABADzAAAAwAUAAAAA&#10;"/>
            </w:pict>
          </mc:Fallback>
        </mc:AlternateContent>
      </w:r>
      <w:r>
        <w:rPr>
          <w:rFonts w:ascii="Helen Bg Condensed" w:hAnsi="Helen Bg Condensed"/>
          <w:b/>
          <w:noProof/>
          <w:spacing w:val="40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7150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7E6">
        <w:rPr>
          <w:rFonts w:ascii="Helen Bg Condensed" w:hAnsi="Helen Bg Condensed"/>
          <w:spacing w:val="40"/>
          <w:szCs w:val="32"/>
        </w:rPr>
        <w:t>РЕПУБЛИКА БЪЛГАРИЯ</w:t>
      </w:r>
      <w:r w:rsidRPr="00A537E6">
        <w:rPr>
          <w:szCs w:val="32"/>
        </w:rPr>
        <w:t xml:space="preserve">                          </w:t>
      </w:r>
    </w:p>
    <w:p w:rsidR="00CA00E4" w:rsidRPr="00A537E6" w:rsidRDefault="00CA00E4" w:rsidP="00CA00E4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28"/>
        </w:rPr>
        <w:t xml:space="preserve">Министерство на земеделието, </w:t>
      </w:r>
      <w:r w:rsidRPr="00A537E6">
        <w:rPr>
          <w:rFonts w:ascii="Helen Bg Condensed" w:hAnsi="Helen Bg Condensed"/>
          <w:b/>
          <w:spacing w:val="40"/>
          <w:szCs w:val="28"/>
        </w:rPr>
        <w:t>храните</w:t>
      </w:r>
      <w:r>
        <w:rPr>
          <w:rFonts w:ascii="Helen Bg Condensed" w:hAnsi="Helen Bg Condensed"/>
          <w:b/>
          <w:spacing w:val="40"/>
          <w:szCs w:val="28"/>
        </w:rPr>
        <w:t xml:space="preserve"> и горите</w:t>
      </w:r>
    </w:p>
    <w:p w:rsidR="00CA00E4" w:rsidRDefault="00CA00E4" w:rsidP="00CA00E4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 w:rsidRPr="00A537E6">
        <w:rPr>
          <w:b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6350" t="10795" r="5080" b="825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22F4D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  </w:pict>
          </mc:Fallback>
        </mc:AlternateContent>
      </w:r>
      <w:r w:rsidRPr="00A537E6">
        <w:rPr>
          <w:rFonts w:ascii="Helen Bg Condensed" w:hAnsi="Helen Bg Condensed"/>
          <w:spacing w:val="40"/>
          <w:sz w:val="28"/>
          <w:szCs w:val="28"/>
          <w:lang w:val="ru-RU"/>
        </w:rPr>
        <w:t xml:space="preserve">Областна дирекция </w:t>
      </w:r>
      <w:r w:rsidRPr="00A537E6">
        <w:rPr>
          <w:rFonts w:ascii="Helen Bg Condensed" w:hAnsi="Helen Bg Condensed"/>
          <w:spacing w:val="40"/>
          <w:sz w:val="28"/>
          <w:szCs w:val="28"/>
        </w:rPr>
        <w:t>“</w:t>
      </w:r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 w:rsidRPr="00A537E6">
        <w:rPr>
          <w:rFonts w:ascii="Helen Bg Condensed" w:hAnsi="Helen Bg Condensed"/>
          <w:spacing w:val="40"/>
          <w:sz w:val="28"/>
          <w:szCs w:val="28"/>
        </w:rPr>
        <w:t>”</w:t>
      </w:r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CA00E4" w:rsidRDefault="00CA00E4" w:rsidP="00CA00E4">
      <w:pPr>
        <w:rPr>
          <w:rFonts w:ascii="Helen Bg Condensed" w:hAnsi="Helen Bg Condensed"/>
          <w:spacing w:val="40"/>
          <w:sz w:val="28"/>
          <w:szCs w:val="28"/>
          <w:lang w:val="bg-BG"/>
        </w:rPr>
      </w:pPr>
    </w:p>
    <w:p w:rsidR="00CA00E4" w:rsidRPr="00A537E6" w:rsidRDefault="00CA00E4" w:rsidP="00CA00E4">
      <w:pPr>
        <w:rPr>
          <w:sz w:val="28"/>
          <w:szCs w:val="28"/>
          <w:lang w:val="bg-BG"/>
        </w:rPr>
      </w:pPr>
    </w:p>
    <w:p w:rsidR="00CA00E4" w:rsidRDefault="00CA00E4" w:rsidP="00CA00E4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CA00E4" w:rsidRDefault="00CA00E4" w:rsidP="00CA00E4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CA00E4" w:rsidRDefault="00CA00E4" w:rsidP="00CA00E4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CA00E4" w:rsidRDefault="00CA00E4" w:rsidP="00CA00E4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РД-04-29</w:t>
      </w:r>
    </w:p>
    <w:p w:rsidR="00CA00E4" w:rsidRDefault="00CA00E4" w:rsidP="00CA00E4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Русе, </w:t>
      </w:r>
      <w:r>
        <w:rPr>
          <w:b/>
          <w:sz w:val="24"/>
          <w:szCs w:val="24"/>
          <w:lang w:val="bg-BG"/>
        </w:rPr>
        <w:t>24.07.</w:t>
      </w:r>
      <w:r>
        <w:rPr>
          <w:b/>
          <w:sz w:val="24"/>
          <w:szCs w:val="24"/>
          <w:lang w:val="bg-BG"/>
        </w:rPr>
        <w:t>2019 г.</w:t>
      </w:r>
    </w:p>
    <w:p w:rsidR="00CA00E4" w:rsidRPr="009559AB" w:rsidRDefault="00CA00E4" w:rsidP="00CA00E4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CA00E4" w:rsidRDefault="00CA00E4" w:rsidP="00CA00E4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CA00E4" w:rsidRDefault="00CA00E4" w:rsidP="00CA00E4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основание чл.107, ал.11 от ППЗСПЗЗ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във връзка с чл.33, ал.4 от ЗСПЗЗ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писма</w:t>
      </w:r>
      <w:proofErr w:type="spellEnd"/>
      <w:r>
        <w:rPr>
          <w:sz w:val="24"/>
          <w:szCs w:val="24"/>
          <w:lang w:val="ru-RU"/>
        </w:rPr>
        <w:t xml:space="preserve"> № 66-279/22.03.2019 г. и 66-602/22.03.2019 г. на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горите,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РД-08-592/16.04.2019 г. на Директора на Областна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 и Протокол № 4/27.05.2019 г.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, определена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РД-08-721/20.05.2019 г. на Директора на Областна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, одобрен от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 и </w:t>
      </w:r>
      <w:proofErr w:type="spellStart"/>
      <w:r>
        <w:rPr>
          <w:sz w:val="24"/>
          <w:szCs w:val="24"/>
          <w:lang w:val="ru-RU"/>
        </w:rPr>
        <w:t>изпратен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№ 66-2227/12.07.2019 г.</w:t>
      </w:r>
    </w:p>
    <w:p w:rsidR="00CA00E4" w:rsidRDefault="00CA00E4" w:rsidP="00CA00E4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П Р Е Д Е Л Я </w:t>
      </w:r>
      <w:proofErr w:type="gramStart"/>
      <w:r>
        <w:rPr>
          <w:b/>
          <w:sz w:val="24"/>
          <w:szCs w:val="24"/>
          <w:lang w:val="ru-RU"/>
        </w:rPr>
        <w:t>М :</w:t>
      </w:r>
      <w:proofErr w:type="gramEnd"/>
      <w:r>
        <w:rPr>
          <w:b/>
          <w:sz w:val="24"/>
          <w:szCs w:val="24"/>
          <w:lang w:val="ru-RU"/>
        </w:rPr>
        <w:t>.</w:t>
      </w:r>
    </w:p>
    <w:p w:rsidR="00CA00E4" w:rsidRDefault="00CA00E4" w:rsidP="00CA00E4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CA00E4" w:rsidRDefault="00CA00E4" w:rsidP="00CA00E4">
      <w:pPr>
        <w:tabs>
          <w:tab w:val="left" w:pos="709"/>
          <w:tab w:val="left" w:pos="1440"/>
        </w:tabs>
        <w:ind w:firstLine="144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Класираните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първо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второ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кандидати</w:t>
      </w:r>
      <w:proofErr w:type="spellEnd"/>
      <w:r>
        <w:rPr>
          <w:sz w:val="24"/>
          <w:szCs w:val="24"/>
          <w:lang w:val="ru-RU"/>
        </w:rPr>
        <w:t xml:space="preserve"> в проведения общ </w:t>
      </w:r>
      <w:proofErr w:type="spellStart"/>
      <w:r>
        <w:rPr>
          <w:sz w:val="24"/>
          <w:szCs w:val="24"/>
          <w:lang w:val="ru-RU"/>
        </w:rPr>
        <w:t>търг</w:t>
      </w:r>
      <w:proofErr w:type="spellEnd"/>
      <w:r>
        <w:rPr>
          <w:sz w:val="24"/>
          <w:szCs w:val="24"/>
          <w:lang w:val="ru-RU"/>
        </w:rPr>
        <w:t xml:space="preserve"> с тайно </w:t>
      </w:r>
      <w:proofErr w:type="spellStart"/>
      <w:r>
        <w:rPr>
          <w:sz w:val="24"/>
          <w:szCs w:val="24"/>
          <w:lang w:val="ru-RU"/>
        </w:rPr>
        <w:t>наддаване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продажба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r>
        <w:rPr>
          <w:sz w:val="24"/>
          <w:szCs w:val="24"/>
          <w:lang w:val="ru-RU"/>
        </w:rPr>
        <w:t xml:space="preserve"> на чл.27, ал.9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ал.8, </w:t>
      </w:r>
      <w:proofErr w:type="spellStart"/>
      <w:proofErr w:type="gramStart"/>
      <w:r>
        <w:rPr>
          <w:sz w:val="24"/>
          <w:szCs w:val="24"/>
          <w:lang w:val="ru-RU"/>
        </w:rPr>
        <w:t>изр.второ</w:t>
      </w:r>
      <w:proofErr w:type="spellEnd"/>
      <w:proofErr w:type="gramEnd"/>
      <w:r>
        <w:rPr>
          <w:sz w:val="24"/>
          <w:szCs w:val="24"/>
          <w:lang w:val="ru-RU"/>
        </w:rPr>
        <w:t xml:space="preserve">, предл. </w:t>
      </w:r>
      <w:proofErr w:type="spellStart"/>
      <w:r>
        <w:rPr>
          <w:sz w:val="24"/>
          <w:szCs w:val="24"/>
          <w:lang w:val="ru-RU"/>
        </w:rPr>
        <w:t>второ</w:t>
      </w:r>
      <w:proofErr w:type="spellEnd"/>
      <w:r>
        <w:rPr>
          <w:sz w:val="24"/>
          <w:szCs w:val="24"/>
          <w:lang w:val="ru-RU"/>
        </w:rPr>
        <w:t xml:space="preserve"> от ЗСПЗЗ на 27.05.2019 г.,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следва</w:t>
      </w:r>
      <w:proofErr w:type="spellEnd"/>
      <w:r>
        <w:rPr>
          <w:sz w:val="24"/>
          <w:szCs w:val="24"/>
          <w:lang w:val="ru-RU"/>
        </w:rPr>
        <w:t>:</w:t>
      </w:r>
    </w:p>
    <w:p w:rsidR="00CA00E4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 w:rsidRPr="000B28A0">
        <w:rPr>
          <w:b/>
          <w:u w:val="single"/>
          <w:lang w:val="bg-BG"/>
        </w:rPr>
        <w:t xml:space="preserve">1. За </w:t>
      </w:r>
      <w:r>
        <w:rPr>
          <w:b/>
          <w:u w:val="single"/>
          <w:lang w:val="bg-BG"/>
        </w:rPr>
        <w:t>Имот № 046015</w:t>
      </w:r>
      <w:r w:rsidRPr="000B28A0">
        <w:rPr>
          <w:b/>
          <w:u w:val="single"/>
          <w:lang w:val="bg-BG"/>
        </w:rPr>
        <w:t>,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частна държавна собственост с площ 1,300 дка, с начин на трайно ползване: стопански двор – изоставена нива, находящ се извън регулацията на </w:t>
      </w:r>
      <w:proofErr w:type="spellStart"/>
      <w:r>
        <w:rPr>
          <w:lang w:val="bg-BG"/>
        </w:rPr>
        <w:t>с.Кошов</w:t>
      </w:r>
      <w:proofErr w:type="spellEnd"/>
      <w:r>
        <w:rPr>
          <w:lang w:val="bg-BG"/>
        </w:rPr>
        <w:t>, община Иваново, област Русе с начална тръжна цена 964.00 лв., класира:</w:t>
      </w:r>
    </w:p>
    <w:p w:rsidR="00CA00E4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 w:rsidRPr="00E34785">
        <w:rPr>
          <w:b/>
          <w:lang w:val="bg-BG"/>
        </w:rPr>
        <w:t>на</w:t>
      </w:r>
      <w:r>
        <w:rPr>
          <w:lang w:val="bg-BG"/>
        </w:rPr>
        <w:t xml:space="preserve"> </w:t>
      </w:r>
      <w:r w:rsidRPr="000B28A0">
        <w:rPr>
          <w:b/>
          <w:lang w:val="bg-BG"/>
        </w:rPr>
        <w:t xml:space="preserve">първо място </w:t>
      </w:r>
      <w:r>
        <w:rPr>
          <w:b/>
          <w:lang w:val="bg-BG"/>
        </w:rPr>
        <w:t>Д.Н.Д.</w:t>
      </w:r>
      <w:r>
        <w:rPr>
          <w:b/>
          <w:lang w:val="bg-BG"/>
        </w:rPr>
        <w:t xml:space="preserve"> – с. </w:t>
      </w:r>
      <w:r w:rsidR="009E3EF9">
        <w:rPr>
          <w:b/>
          <w:lang w:val="bg-BG"/>
        </w:rPr>
        <w:t>……………….</w:t>
      </w:r>
      <w:r>
        <w:rPr>
          <w:b/>
          <w:lang w:val="bg-BG"/>
        </w:rPr>
        <w:t xml:space="preserve">, община </w:t>
      </w:r>
      <w:r w:rsidR="009E3EF9">
        <w:rPr>
          <w:b/>
          <w:lang w:val="bg-BG"/>
        </w:rPr>
        <w:t>…………..</w:t>
      </w:r>
      <w:r>
        <w:rPr>
          <w:b/>
          <w:lang w:val="bg-BG"/>
        </w:rPr>
        <w:t xml:space="preserve">, област </w:t>
      </w:r>
      <w:r w:rsidR="009E3EF9">
        <w:rPr>
          <w:b/>
          <w:lang w:val="bg-BG"/>
        </w:rPr>
        <w:t>…………..</w:t>
      </w:r>
      <w:bookmarkStart w:id="0" w:name="_GoBack"/>
      <w:bookmarkEnd w:id="0"/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965</w:t>
      </w:r>
      <w:r w:rsidRPr="000B28A0">
        <w:rPr>
          <w:b/>
          <w:lang w:val="bg-BG"/>
        </w:rPr>
        <w:t>.00 /</w:t>
      </w:r>
      <w:r>
        <w:rPr>
          <w:b/>
          <w:lang w:val="bg-BG"/>
        </w:rPr>
        <w:t>деветстотин шестдесет и пет</w:t>
      </w:r>
      <w:r w:rsidRPr="000B28A0"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CA00E4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b/>
          <w:lang w:val="bg-BG"/>
        </w:rPr>
      </w:pPr>
      <w:r>
        <w:rPr>
          <w:b/>
          <w:lang w:val="bg-BG"/>
        </w:rPr>
        <w:t xml:space="preserve">- на второ място  - </w:t>
      </w:r>
      <w:r w:rsidRPr="00134EE3">
        <w:rPr>
          <w:lang w:val="bg-BG"/>
        </w:rPr>
        <w:t>няма класирани кандидати</w:t>
      </w:r>
      <w:r>
        <w:rPr>
          <w:b/>
          <w:lang w:val="bg-BG"/>
        </w:rPr>
        <w:t>.</w:t>
      </w:r>
    </w:p>
    <w:p w:rsidR="00CA00E4" w:rsidRPr="009D1373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</w:p>
    <w:p w:rsidR="00CA00E4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>2</w:t>
      </w:r>
      <w:r w:rsidRPr="000B28A0">
        <w:rPr>
          <w:b/>
          <w:u w:val="single"/>
          <w:lang w:val="bg-BG"/>
        </w:rPr>
        <w:t xml:space="preserve">. </w:t>
      </w:r>
      <w:r>
        <w:rPr>
          <w:b/>
          <w:u w:val="single"/>
          <w:lang w:val="bg-BG"/>
        </w:rPr>
        <w:t>За Имот № 515016</w:t>
      </w:r>
      <w:r w:rsidRPr="000B28A0">
        <w:rPr>
          <w:b/>
          <w:u w:val="single"/>
          <w:lang w:val="bg-BG"/>
        </w:rPr>
        <w:t>,</w:t>
      </w:r>
      <w:r>
        <w:rPr>
          <w:b/>
          <w:lang w:val="bg-BG"/>
        </w:rPr>
        <w:t xml:space="preserve"> </w:t>
      </w:r>
      <w:r>
        <w:rPr>
          <w:lang w:val="bg-BG"/>
        </w:rPr>
        <w:t>частна държавна собственост с площ 2,722 дка, с начин на трайно ползване: стопански двор – изоставена нива, находящ се извън регулацията на гр. Глоджево, община Ветово, област Русе с начална тръжна цена 2392,00 лева, класира:</w:t>
      </w:r>
    </w:p>
    <w:p w:rsidR="00CA00E4" w:rsidRPr="009D1373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 w:rsidRPr="00E34785">
        <w:rPr>
          <w:b/>
          <w:lang w:val="bg-BG"/>
        </w:rPr>
        <w:t>на</w:t>
      </w:r>
      <w:r>
        <w:rPr>
          <w:lang w:val="bg-BG"/>
        </w:rPr>
        <w:t xml:space="preserve"> </w:t>
      </w:r>
      <w:r w:rsidRPr="000B28A0">
        <w:rPr>
          <w:b/>
          <w:lang w:val="bg-BG"/>
        </w:rPr>
        <w:t xml:space="preserve">първо </w:t>
      </w:r>
      <w:r>
        <w:rPr>
          <w:b/>
          <w:lang w:val="bg-BG"/>
        </w:rPr>
        <w:t xml:space="preserve">място </w:t>
      </w:r>
      <w:r>
        <w:rPr>
          <w:b/>
          <w:lang w:val="bg-BG"/>
        </w:rPr>
        <w:t>Г.А.Г.</w:t>
      </w:r>
      <w:r>
        <w:rPr>
          <w:b/>
          <w:lang w:val="bg-BG"/>
        </w:rPr>
        <w:t xml:space="preserve"> – гр. </w:t>
      </w:r>
      <w:r>
        <w:rPr>
          <w:b/>
          <w:lang w:val="bg-BG"/>
        </w:rPr>
        <w:t>…………..</w:t>
      </w:r>
      <w:r>
        <w:rPr>
          <w:b/>
          <w:lang w:val="bg-BG"/>
        </w:rPr>
        <w:t xml:space="preserve">, община </w:t>
      </w:r>
      <w:r>
        <w:rPr>
          <w:b/>
          <w:lang w:val="bg-BG"/>
        </w:rPr>
        <w:t>……………..,</w:t>
      </w:r>
      <w:r>
        <w:rPr>
          <w:b/>
          <w:lang w:val="bg-BG"/>
        </w:rPr>
        <w:t xml:space="preserve"> област </w:t>
      </w:r>
      <w:r>
        <w:rPr>
          <w:b/>
          <w:lang w:val="bg-BG"/>
        </w:rPr>
        <w:t>………….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2396,00</w:t>
      </w:r>
      <w:r w:rsidRPr="000B28A0">
        <w:rPr>
          <w:b/>
          <w:lang w:val="bg-BG"/>
        </w:rPr>
        <w:t xml:space="preserve"> /</w:t>
      </w:r>
      <w:r>
        <w:rPr>
          <w:b/>
          <w:lang w:val="bg-BG"/>
        </w:rPr>
        <w:t>две хиляди триста деветдесет и шест</w:t>
      </w:r>
      <w:r w:rsidRPr="000B28A0"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CA00E4" w:rsidRPr="009D1373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b/>
          <w:lang w:val="bg-BG"/>
        </w:rPr>
        <w:t xml:space="preserve">- на второ място – </w:t>
      </w:r>
      <w:r w:rsidRPr="00134EE3">
        <w:rPr>
          <w:lang w:val="bg-BG"/>
        </w:rPr>
        <w:t>няма класирани кандидати.</w:t>
      </w:r>
    </w:p>
    <w:p w:rsidR="00CA00E4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b/>
          <w:lang w:val="bg-BG"/>
        </w:rPr>
      </w:pPr>
    </w:p>
    <w:p w:rsidR="00CA00E4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>3</w:t>
      </w:r>
      <w:r w:rsidRPr="000B28A0">
        <w:rPr>
          <w:b/>
          <w:u w:val="single"/>
          <w:lang w:val="bg-BG"/>
        </w:rPr>
        <w:t xml:space="preserve">. За </w:t>
      </w:r>
      <w:r>
        <w:rPr>
          <w:b/>
          <w:u w:val="single"/>
          <w:lang w:val="bg-BG"/>
        </w:rPr>
        <w:t>Имот № 515018</w:t>
      </w:r>
      <w:r w:rsidRPr="000B28A0">
        <w:rPr>
          <w:b/>
          <w:u w:val="single"/>
          <w:lang w:val="bg-BG"/>
        </w:rPr>
        <w:t>,</w:t>
      </w:r>
      <w:r>
        <w:rPr>
          <w:b/>
          <w:lang w:val="bg-BG"/>
        </w:rPr>
        <w:t xml:space="preserve"> </w:t>
      </w:r>
      <w:r>
        <w:rPr>
          <w:lang w:val="bg-BG"/>
        </w:rPr>
        <w:t>частна държавна собственост с площ 2,163 дка, с начин на трайно ползване: стопански двор – изоставена нива, находящ се извън регулацията на гр. Глоджево, община Ветово, област Русе с начална тръжна цена 1901,00 лева, класира:</w:t>
      </w:r>
    </w:p>
    <w:p w:rsidR="00CA00E4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</w:p>
    <w:p w:rsidR="00CA00E4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</w:p>
    <w:p w:rsidR="00CA00E4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</w:p>
    <w:p w:rsidR="00CA00E4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</w:p>
    <w:p w:rsidR="00CA00E4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</w:p>
    <w:p w:rsidR="00CA00E4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</w:p>
    <w:p w:rsidR="00CA00E4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</w:p>
    <w:p w:rsidR="00CA00E4" w:rsidRPr="009D1373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 w:rsidRPr="00E34785">
        <w:rPr>
          <w:b/>
          <w:lang w:val="bg-BG"/>
        </w:rPr>
        <w:t>на</w:t>
      </w:r>
      <w:r>
        <w:rPr>
          <w:lang w:val="bg-BG"/>
        </w:rPr>
        <w:t xml:space="preserve"> </w:t>
      </w:r>
      <w:r w:rsidRPr="000B28A0">
        <w:rPr>
          <w:b/>
          <w:lang w:val="bg-BG"/>
        </w:rPr>
        <w:t xml:space="preserve">първо </w:t>
      </w:r>
      <w:r>
        <w:rPr>
          <w:b/>
          <w:lang w:val="bg-BG"/>
        </w:rPr>
        <w:t xml:space="preserve">място </w:t>
      </w:r>
      <w:r>
        <w:rPr>
          <w:b/>
          <w:lang w:val="bg-BG"/>
        </w:rPr>
        <w:t>Г.А.Г.</w:t>
      </w:r>
      <w:r>
        <w:rPr>
          <w:b/>
          <w:lang w:val="bg-BG"/>
        </w:rPr>
        <w:t xml:space="preserve"> – гр. </w:t>
      </w:r>
      <w:r>
        <w:rPr>
          <w:b/>
          <w:lang w:val="bg-BG"/>
        </w:rPr>
        <w:t>…………</w:t>
      </w:r>
      <w:r>
        <w:rPr>
          <w:b/>
          <w:lang w:val="bg-BG"/>
        </w:rPr>
        <w:t xml:space="preserve">, община </w:t>
      </w:r>
      <w:r>
        <w:rPr>
          <w:b/>
          <w:lang w:val="bg-BG"/>
        </w:rPr>
        <w:t>……………</w:t>
      </w:r>
      <w:r>
        <w:rPr>
          <w:b/>
          <w:lang w:val="bg-BG"/>
        </w:rPr>
        <w:t xml:space="preserve">, област </w:t>
      </w:r>
      <w:r>
        <w:rPr>
          <w:b/>
          <w:lang w:val="bg-BG"/>
        </w:rPr>
        <w:t>……….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1907</w:t>
      </w:r>
      <w:r w:rsidRPr="000B28A0">
        <w:rPr>
          <w:b/>
          <w:lang w:val="bg-BG"/>
        </w:rPr>
        <w:t>.00 /</w:t>
      </w:r>
      <w:r>
        <w:rPr>
          <w:b/>
          <w:lang w:val="bg-BG"/>
        </w:rPr>
        <w:t>хиляда деветстотин и седем</w:t>
      </w:r>
      <w:r w:rsidRPr="000B28A0"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CA00E4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</w:p>
    <w:p w:rsidR="00CA00E4" w:rsidRPr="00E34785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b/>
          <w:lang w:val="bg-BG"/>
        </w:rPr>
        <w:t xml:space="preserve">- на второ място – </w:t>
      </w:r>
      <w:r>
        <w:rPr>
          <w:lang w:val="bg-BG"/>
        </w:rPr>
        <w:t>няма класирани кандидати.</w:t>
      </w:r>
    </w:p>
    <w:p w:rsidR="00CA00E4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</w:p>
    <w:p w:rsidR="00CA00E4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Заповедта да се доведе до знанието на участниците в търга по реда на ГПК в 3-дневен срок от издаването й, които могат да я обжалват в 14-дневен срок от уведомяването им по реда на </w:t>
      </w:r>
      <w:proofErr w:type="spellStart"/>
      <w:r>
        <w:rPr>
          <w:lang w:val="bg-BG"/>
        </w:rPr>
        <w:t>Административнопроцесуалния</w:t>
      </w:r>
      <w:proofErr w:type="spellEnd"/>
      <w:r>
        <w:rPr>
          <w:lang w:val="bg-BG"/>
        </w:rPr>
        <w:t xml:space="preserve"> кодекс.</w:t>
      </w:r>
    </w:p>
    <w:p w:rsidR="00CA00E4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>Спечелилият на първо място кандидат е длъжен в 14-дневен срок от влизане  в сила на заповедта да внесе по сметка на Министерството на земеделието, храните и горите 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CA00E4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публикува на интернет страницата на Министерството на земеделието, храните и горите при спазване изискванията на Закона за защита на личните данни.</w:t>
      </w:r>
    </w:p>
    <w:p w:rsidR="00CA00E4" w:rsidRDefault="00CA00E4" w:rsidP="00CA00E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</w:p>
    <w:p w:rsidR="00CA00E4" w:rsidRDefault="00CA00E4" w:rsidP="00CA00E4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CA00E4" w:rsidRDefault="00CA00E4" w:rsidP="00CA00E4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CA00E4" w:rsidRDefault="00CA00E4" w:rsidP="00CA00E4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CA00E4" w:rsidRDefault="00CA00E4" w:rsidP="00CA00E4">
      <w:pPr>
        <w:pStyle w:val="a3"/>
        <w:tabs>
          <w:tab w:val="clear" w:pos="4153"/>
          <w:tab w:val="clear" w:pos="8306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БОРИСЛАВА БРАТОЕВА  </w:t>
      </w:r>
      <w:r>
        <w:rPr>
          <w:b/>
          <w:lang w:val="bg-BG"/>
        </w:rPr>
        <w:t>/П/</w:t>
      </w:r>
    </w:p>
    <w:p w:rsidR="00CA00E4" w:rsidRDefault="00CA00E4" w:rsidP="00CA00E4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  <w:r>
        <w:rPr>
          <w:lang w:val="bg-BG"/>
        </w:rPr>
        <w:t>Директор на Областна дирекция „Земеделие” – гр. Русе</w:t>
      </w:r>
    </w:p>
    <w:p w:rsidR="00CA00E4" w:rsidRDefault="00CA00E4" w:rsidP="00CA00E4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</w:p>
    <w:p w:rsidR="00CA00E4" w:rsidRDefault="00CA00E4" w:rsidP="00CA00E4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</w:p>
    <w:p w:rsidR="00CA00E4" w:rsidRDefault="00CA00E4" w:rsidP="00CA00E4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pStyle w:val="2"/>
        <w:ind w:firstLine="0"/>
        <w:jc w:val="both"/>
        <w:rPr>
          <w:b/>
        </w:rPr>
      </w:pPr>
    </w:p>
    <w:p w:rsidR="00CA00E4" w:rsidRPr="00A16D3F" w:rsidRDefault="00CA00E4" w:rsidP="00CA00E4">
      <w:pPr>
        <w:pStyle w:val="2"/>
        <w:ind w:firstLine="0"/>
        <w:jc w:val="both"/>
        <w:rPr>
          <w:b/>
        </w:rPr>
      </w:pPr>
    </w:p>
    <w:p w:rsidR="00CA00E4" w:rsidRDefault="00CA00E4" w:rsidP="00CA00E4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lang w:val="ru-RU"/>
        </w:rPr>
      </w:pPr>
      <w:r>
        <w:rPr>
          <w:lang w:val="ru-RU"/>
        </w:rPr>
        <w:t xml:space="preserve">Гр. </w:t>
      </w:r>
      <w:proofErr w:type="spellStart"/>
      <w:r>
        <w:rPr>
          <w:lang w:val="ru-RU"/>
        </w:rPr>
        <w:t>Русе</w:t>
      </w:r>
      <w:proofErr w:type="spellEnd"/>
      <w:r>
        <w:rPr>
          <w:lang w:val="ru-RU"/>
        </w:rPr>
        <w:t xml:space="preserve"> 7000, ул. «</w:t>
      </w:r>
      <w:proofErr w:type="spellStart"/>
      <w:r>
        <w:rPr>
          <w:lang w:val="ru-RU"/>
        </w:rPr>
        <w:t>Църковна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независимост</w:t>
      </w:r>
      <w:proofErr w:type="spellEnd"/>
      <w:r>
        <w:rPr>
          <w:lang w:val="ru-RU"/>
        </w:rPr>
        <w:t>» № 16</w:t>
      </w:r>
    </w:p>
    <w:p w:rsidR="00CA00E4" w:rsidRDefault="00CA00E4" w:rsidP="00CA00E4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lang w:val="en-US"/>
        </w:rPr>
      </w:pPr>
      <w:r>
        <w:rPr>
          <w:lang w:val="ru-RU"/>
        </w:rPr>
        <w:t xml:space="preserve">Тел.: (+359888901345) </w:t>
      </w:r>
    </w:p>
    <w:p w:rsidR="00CA00E4" w:rsidRPr="00432AB7" w:rsidRDefault="00CA00E4" w:rsidP="00CA00E4">
      <w:pPr>
        <w:pStyle w:val="2"/>
        <w:ind w:firstLine="0"/>
        <w:jc w:val="both"/>
        <w:rPr>
          <w:b/>
        </w:rPr>
      </w:pPr>
    </w:p>
    <w:p w:rsidR="00A36729" w:rsidRDefault="009E3EF9"/>
    <w:sectPr w:rsidR="00A3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4"/>
    <w:rsid w:val="006A245F"/>
    <w:rsid w:val="008A0592"/>
    <w:rsid w:val="009E3EF9"/>
    <w:rsid w:val="00CA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DC84"/>
  <w15:chartTrackingRefBased/>
  <w15:docId w15:val="{C59373A7-D884-4253-A1D5-0E8BF1E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A00E4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CA00E4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CA00E4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1</cp:revision>
  <dcterms:created xsi:type="dcterms:W3CDTF">2019-07-24T10:55:00Z</dcterms:created>
  <dcterms:modified xsi:type="dcterms:W3CDTF">2019-07-24T11:14:00Z</dcterms:modified>
</cp:coreProperties>
</file>