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6C6" w:rsidRDefault="004D66C6" w:rsidP="004D66C6">
      <w:pPr>
        <w:pStyle w:val="1"/>
        <w:tabs>
          <w:tab w:val="left" w:pos="1276"/>
        </w:tabs>
        <w:rPr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20955</wp:posOffset>
                </wp:positionV>
                <wp:extent cx="0" cy="612140"/>
                <wp:effectExtent l="0" t="0" r="19050" b="35560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89791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71.95pt;margin-top:1.6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-14605</wp:posOffset>
            </wp:positionV>
            <wp:extent cx="715010" cy="832485"/>
            <wp:effectExtent l="0" t="0" r="8890" b="5715"/>
            <wp:wrapSquare wrapText="bothSides"/>
            <wp:docPr id="4" name="Картина 4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3" descr="lav4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en Bg Condensed" w:hAnsi="Helen Bg Condensed"/>
          <w:spacing w:val="40"/>
          <w:szCs w:val="32"/>
        </w:rPr>
        <w:t xml:space="preserve">  РЕПУБЛИКА БЪЛГАРИЯ</w:t>
      </w:r>
      <w:r>
        <w:rPr>
          <w:szCs w:val="32"/>
        </w:rPr>
        <w:t xml:space="preserve">                          </w:t>
      </w:r>
    </w:p>
    <w:p w:rsidR="004D66C6" w:rsidRDefault="004D66C6" w:rsidP="004D66C6">
      <w:pPr>
        <w:pStyle w:val="1"/>
        <w:tabs>
          <w:tab w:val="left" w:pos="1276"/>
        </w:tabs>
        <w:rPr>
          <w:rFonts w:ascii="Helen Bg Condensed" w:hAnsi="Helen Bg Condensed"/>
          <w:b/>
          <w:spacing w:val="40"/>
          <w:szCs w:val="28"/>
        </w:rPr>
      </w:pPr>
      <w:r>
        <w:rPr>
          <w:rFonts w:ascii="Helen Bg Condensed" w:hAnsi="Helen Bg Condensed"/>
          <w:b/>
          <w:spacing w:val="40"/>
          <w:szCs w:val="32"/>
        </w:rPr>
        <w:t xml:space="preserve">  </w:t>
      </w:r>
      <w:r>
        <w:rPr>
          <w:rFonts w:ascii="Helen Bg Condensed" w:hAnsi="Helen Bg Condensed"/>
          <w:b/>
          <w:spacing w:val="40"/>
          <w:szCs w:val="28"/>
        </w:rPr>
        <w:t>Министерство на земеделието, храните и горите</w:t>
      </w:r>
    </w:p>
    <w:p w:rsidR="004D66C6" w:rsidRDefault="004D66C6" w:rsidP="004D66C6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>
        <w:rPr>
          <w:noProof/>
          <w:lang w:val="bg-BG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30480" b="19050"/>
                <wp:wrapNone/>
                <wp:docPr id="3" name="Право съединени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30D6" id="Право съединение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PEDi4U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Helen Bg Condensed" w:hAnsi="Helen Bg Condensed"/>
          <w:spacing w:val="40"/>
          <w:sz w:val="28"/>
          <w:szCs w:val="28"/>
          <w:lang w:val="ru-RU"/>
        </w:rPr>
        <w:t xml:space="preserve">  Областна дирекция </w:t>
      </w:r>
      <w:r>
        <w:rPr>
          <w:rFonts w:ascii="Helen Bg Condensed" w:hAnsi="Helen Bg Condensed"/>
          <w:spacing w:val="40"/>
          <w:sz w:val="28"/>
          <w:szCs w:val="28"/>
        </w:rPr>
        <w:t>“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>
        <w:rPr>
          <w:rFonts w:ascii="Helen Bg Condensed" w:hAnsi="Helen Bg Condensed"/>
          <w:spacing w:val="40"/>
          <w:sz w:val="28"/>
          <w:szCs w:val="28"/>
        </w:rPr>
        <w:t>”</w:t>
      </w:r>
      <w:r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4D66C6" w:rsidRDefault="004D66C6" w:rsidP="004D66C6">
      <w:pPr>
        <w:rPr>
          <w:rFonts w:ascii="Helen Bg Condensed" w:hAnsi="Helen Bg Condensed"/>
          <w:spacing w:val="40"/>
          <w:sz w:val="28"/>
          <w:szCs w:val="28"/>
          <w:lang w:val="bg-BG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РД-04-51</w:t>
      </w: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14.04.2020 г.</w:t>
      </w: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основание чл.3, ал.4 от </w:t>
      </w:r>
      <w:proofErr w:type="spellStart"/>
      <w:r>
        <w:rPr>
          <w:sz w:val="24"/>
          <w:szCs w:val="24"/>
          <w:lang w:val="ru-RU"/>
        </w:rPr>
        <w:t>Устройствения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правилник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областните</w:t>
      </w:r>
      <w:proofErr w:type="spellEnd"/>
      <w:r>
        <w:rPr>
          <w:sz w:val="24"/>
          <w:szCs w:val="24"/>
          <w:lang w:val="ru-RU"/>
        </w:rPr>
        <w:t xml:space="preserve"> дирекции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»,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</w:t>
      </w:r>
      <w:proofErr w:type="spellEnd"/>
      <w:r>
        <w:rPr>
          <w:sz w:val="24"/>
          <w:szCs w:val="24"/>
          <w:lang w:val="ru-RU"/>
        </w:rPr>
        <w:t xml:space="preserve">. Ал.8, </w:t>
      </w:r>
      <w:proofErr w:type="spellStart"/>
      <w:proofErr w:type="gramStart"/>
      <w:r>
        <w:rPr>
          <w:sz w:val="24"/>
          <w:szCs w:val="24"/>
          <w:lang w:val="ru-RU"/>
        </w:rPr>
        <w:t>изр.второ</w:t>
      </w:r>
      <w:proofErr w:type="spellEnd"/>
      <w:proofErr w:type="gramEnd"/>
      <w:r>
        <w:rPr>
          <w:sz w:val="24"/>
          <w:szCs w:val="24"/>
          <w:lang w:val="ru-RU"/>
        </w:rPr>
        <w:t xml:space="preserve"> от ЗСПЗЗ, чл.106, ал.10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</w:t>
      </w:r>
      <w:proofErr w:type="spellEnd"/>
      <w:r>
        <w:rPr>
          <w:sz w:val="24"/>
          <w:szCs w:val="24"/>
          <w:lang w:val="ru-RU"/>
        </w:rPr>
        <w:t xml:space="preserve">. Ал.12 от ППЗСПЗЗ и Протокол № 2 от 25.03.2020 г. на </w:t>
      </w:r>
      <w:proofErr w:type="spellStart"/>
      <w:r>
        <w:rPr>
          <w:sz w:val="24"/>
          <w:szCs w:val="24"/>
          <w:lang w:val="ru-RU"/>
        </w:rPr>
        <w:t>комисия</w:t>
      </w:r>
      <w:proofErr w:type="spellEnd"/>
      <w:r>
        <w:rPr>
          <w:sz w:val="24"/>
          <w:szCs w:val="24"/>
          <w:lang w:val="ru-RU"/>
        </w:rPr>
        <w:t xml:space="preserve">, назначена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РД-06-25/12.03.2020 г. на Директора на ОД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гр.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 А Р Е Ж Д А М:</w:t>
      </w:r>
    </w:p>
    <w:p w:rsidR="004D66C6" w:rsidRDefault="004D66C6" w:rsidP="004D66C6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4D66C6" w:rsidRDefault="004D66C6" w:rsidP="004D66C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>Прекратявам</w:t>
      </w:r>
      <w:r>
        <w:rPr>
          <w:lang w:val="bg-BG"/>
        </w:rPr>
        <w:t xml:space="preserve"> тръжната процедура по реда на чл.27, ал.9 във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 xml:space="preserve">. С чл.8, изр. второ от ЗСПЗЗ и чл.105, ал.2 и ал.3 и чл.106, ал.1 от ППЗСПЗЗ, обявена със Заповед № РД-04-12/05.02.2020 г. на Директора на ОД „Земеделие“ – гр. Русе за имот частна държавна собственост, свободен, годен за земеделско ползване и </w:t>
      </w:r>
      <w:proofErr w:type="spellStart"/>
      <w:r>
        <w:rPr>
          <w:lang w:val="bg-BG"/>
        </w:rPr>
        <w:t>неподлежащ</w:t>
      </w:r>
      <w:proofErr w:type="spellEnd"/>
      <w:r>
        <w:rPr>
          <w:lang w:val="bg-BG"/>
        </w:rPr>
        <w:t xml:space="preserve"> на възстановяване, представляващ поземлен имот с идентификатор 51679.217.8 по КККР на с. Николово, община Русе, частна държавна собственост с площ 3267 </w:t>
      </w:r>
      <w:proofErr w:type="spellStart"/>
      <w:r>
        <w:rPr>
          <w:lang w:val="bg-BG"/>
        </w:rPr>
        <w:t>кв.м</w:t>
      </w:r>
      <w:proofErr w:type="spellEnd"/>
      <w:r>
        <w:rPr>
          <w:lang w:val="bg-BG"/>
        </w:rPr>
        <w:t>, с начин на трайно ползване: стопански двор – пасище с храсти, поради обстоятелството, че не може да бъде изпълнен регламента на чл.106, ал.15 от ППЗСПЗЗ, а именно търгът може да се проведе само в случай, че поне двама кандидати /собственици на самостоятелни индивидуализирани имоти, в границите на стопанския двор, съседни на имота – обект на търга/, са подали заявление за участие.</w:t>
      </w:r>
    </w:p>
    <w:p w:rsidR="004D66C6" w:rsidRDefault="004D66C6" w:rsidP="004D66C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 имота, предмет на търга, обявен със Заповед № РД-04-12/05.02.2020 г. на Директора на ОД „Земеделие“ – гр. Русе, следва да бъде проведена нова тръжна процедура, като имотът да се включи в общ търг, на който могат да участват всички заинтересовани лица.</w:t>
      </w:r>
    </w:p>
    <w:p w:rsidR="004D66C6" w:rsidRDefault="004D66C6" w:rsidP="004D66C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Настоящата заповед да се публикува на интернет страницата на ОД „Земеделие“ – гр. Русе, на страницата на Министерството на земеделието, храните и горите, както и да се обяви на информационното табло на ОД „Земеделие“ – гр. Русе и Общинска служба по земеделие – гр. Русе.</w:t>
      </w:r>
    </w:p>
    <w:p w:rsidR="004D66C6" w:rsidRDefault="004D66C6" w:rsidP="004D66C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В 3-дневен срок от издаване на настоящата заповед, да бъдат уведомени по реда на ГПК всички лица, подали заявление за участие в тръжната процедура по реда на чл.27, ал.9 във </w:t>
      </w:r>
      <w:proofErr w:type="spellStart"/>
      <w:r>
        <w:rPr>
          <w:lang w:val="bg-BG"/>
        </w:rPr>
        <w:t>вр</w:t>
      </w:r>
      <w:proofErr w:type="spellEnd"/>
      <w:r>
        <w:rPr>
          <w:lang w:val="bg-BG"/>
        </w:rPr>
        <w:t>. с ал.8, изр. второ от ЗСПЗЗ и чл.105, ал.2 и ал.3 и чл.106, ал.1 от ППЗСПЗЗ, обявена със Заповед № РД-04-12/05.02.2020 г. на Директора на ОД „Земеделие“ – Русе. След влизане в сила на заповедта, да бъдат възстановени внесените депозити.</w:t>
      </w:r>
    </w:p>
    <w:p w:rsidR="004D66C6" w:rsidRDefault="004D66C6" w:rsidP="004D66C6">
      <w:pPr>
        <w:pStyle w:val="a3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На основание чл.107, ал.12 от ППЗСПЗЗ, настоящата заповед може да бъде обжалвана пред Административен съд  гр. Русе, в 14-дневен срок от съобщаването й.</w:t>
      </w: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D66C6" w:rsidRDefault="004D66C6" w:rsidP="004D66C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4D66C6" w:rsidRDefault="004D66C6" w:rsidP="004D66C6">
      <w:pPr>
        <w:pStyle w:val="a3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 xml:space="preserve">БОРИСЛАВА БРАТОЕВА  </w:t>
      </w:r>
      <w:r>
        <w:rPr>
          <w:b/>
          <w:lang w:val="bg-BG"/>
        </w:rPr>
        <w:t>/П/</w:t>
      </w:r>
      <w:bookmarkStart w:id="0" w:name="_GoBack"/>
      <w:bookmarkEnd w:id="0"/>
    </w:p>
    <w:p w:rsidR="004D66C6" w:rsidRDefault="004D66C6" w:rsidP="004D66C6">
      <w:pPr>
        <w:pStyle w:val="a3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</w:p>
    <w:p w:rsidR="00A36729" w:rsidRDefault="004D66C6" w:rsidP="0062001A">
      <w:pPr>
        <w:pStyle w:val="a7"/>
      </w:pPr>
    </w:p>
    <w:sectPr w:rsidR="00A36729" w:rsidSect="00E32A17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17"/>
    <w:rsid w:val="00267A8B"/>
    <w:rsid w:val="0029633B"/>
    <w:rsid w:val="002D02D2"/>
    <w:rsid w:val="004D66C6"/>
    <w:rsid w:val="0062001A"/>
    <w:rsid w:val="006A245F"/>
    <w:rsid w:val="00892E8B"/>
    <w:rsid w:val="008A0592"/>
    <w:rsid w:val="00A170CD"/>
    <w:rsid w:val="00A65EBA"/>
    <w:rsid w:val="00C9359B"/>
    <w:rsid w:val="00E3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9BC"/>
  <w15:chartTrackingRefBased/>
  <w15:docId w15:val="{461C5A38-DC91-4256-A7F4-8F97DF95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E32A17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3">
    <w:name w:val="footer"/>
    <w:basedOn w:val="a"/>
    <w:link w:val="a4"/>
    <w:unhideWhenUsed/>
    <w:rsid w:val="00E32A17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4">
    <w:name w:val="Долен колонтитул Знак"/>
    <w:basedOn w:val="a0"/>
    <w:link w:val="a3"/>
    <w:rsid w:val="00E32A1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2">
    <w:name w:val="Body Text Indent 2"/>
    <w:basedOn w:val="a"/>
    <w:link w:val="20"/>
    <w:semiHidden/>
    <w:unhideWhenUsed/>
    <w:rsid w:val="00E32A17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semiHidden/>
    <w:rsid w:val="00E32A17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C9359B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C9359B"/>
    <w:rPr>
      <w:rFonts w:ascii="Segoe UI" w:eastAsia="Times New Roman" w:hAnsi="Segoe UI" w:cs="Segoe UI"/>
      <w:sz w:val="18"/>
      <w:szCs w:val="18"/>
      <w:lang w:val="en-AU" w:eastAsia="bg-BG"/>
    </w:rPr>
  </w:style>
  <w:style w:type="paragraph" w:styleId="a7">
    <w:name w:val="No Spacing"/>
    <w:uiPriority w:val="1"/>
    <w:qFormat/>
    <w:rsid w:val="00A65EBA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ODZ</cp:lastModifiedBy>
  <cp:revision>9</cp:revision>
  <cp:lastPrinted>2020-04-21T07:47:00Z</cp:lastPrinted>
  <dcterms:created xsi:type="dcterms:W3CDTF">2019-06-10T12:30:00Z</dcterms:created>
  <dcterms:modified xsi:type="dcterms:W3CDTF">2020-04-21T07:48:00Z</dcterms:modified>
</cp:coreProperties>
</file>